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440001-2024-01942</w:t>
      </w:r>
    </w:p>
    <w:p>
      <w:pPr>
        <w:jc w:val="center"/>
      </w:pPr>
      <w:r>
        <w:rPr>
          <w:b/>
          <w:sz w:val="24"/>
        </w:rPr>
        <w:t>采购项目编号：</w:t>
      </w:r>
      <w:r>
        <w:rPr>
          <w:b/>
          <w:sz w:val="24"/>
        </w:rPr>
        <w:t>GZGK24P014A0063Z</w:t>
      </w:r>
    </w:p>
    <w:p>
      <w:pPr>
        <w:jc w:val="center"/>
      </w:pPr>
      <w:r>
        <w:rPr>
          <w:b/>
          <w:sz w:val="24"/>
        </w:rPr>
        <w:t>项目名称：</w:t>
      </w:r>
      <w:r>
        <w:rPr>
          <w:b/>
          <w:sz w:val="24"/>
        </w:rPr>
        <w:t>汕头大学医学院第一附属医院磁刺激治疗仪等康复设备项目（2024）</w:t>
      </w:r>
    </w:p>
    <w:p>
      <w:pPr>
        <w:jc w:val="center"/>
      </w:pPr>
      <w:r>
        <w:rPr>
          <w:b/>
          <w:sz w:val="24"/>
        </w:rPr>
        <w:t>采购人：</w:t>
      </w:r>
      <w:r>
        <w:rPr>
          <w:b/>
          <w:sz w:val="24"/>
        </w:rPr>
        <w:t>汕头大学医学院第一附属医院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汕头大学医学院第一附属医院</w:t>
      </w:r>
      <w:r>
        <w:rPr/>
        <w:t>的委托，采用</w:t>
      </w:r>
      <w:r>
        <w:rPr/>
        <w:t>公开招标</w:t>
      </w:r>
      <w:r>
        <w:rPr/>
        <w:t>方式组织采购</w:t>
      </w:r>
      <w:r>
        <w:rPr/>
        <w:t>汕头大学医学院第一附属医院磁刺激治疗仪等康复设备项目（2024）</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汕头大学医学院第一附属医院磁刺激治疗仪等康复设备项目（2024）</w:t>
      </w:r>
    </w:p>
    <w:p>
      <w:pPr>
        <w:ind w:firstLine="480"/>
      </w:pPr>
      <w:r>
        <w:rPr/>
        <w:t>采购计划编号：</w:t>
      </w:r>
      <w:r>
        <w:rPr/>
        <w:t>440001-2024-01942</w:t>
      </w:r>
    </w:p>
    <w:p>
      <w:pPr>
        <w:ind w:firstLine="480"/>
      </w:pPr>
      <w:r>
        <w:rPr/>
        <w:t>采购项目编号：</w:t>
      </w:r>
      <w:r>
        <w:rPr/>
        <w:t>GZGK24P014A0063Z</w:t>
      </w:r>
    </w:p>
    <w:p>
      <w:pPr>
        <w:ind w:firstLine="480"/>
      </w:pPr>
      <w:r>
        <w:rPr/>
        <w:t>采购方式：</w:t>
      </w:r>
      <w:r>
        <w:rPr/>
        <w:t>公开招标</w:t>
      </w:r>
    </w:p>
    <w:p>
      <w:pPr>
        <w:ind w:firstLine="480"/>
      </w:pPr>
      <w:r>
        <w:rPr/>
        <w:t>预算金额：</w:t>
      </w:r>
      <w:r>
        <w:rPr/>
        <w:t>2,106,000.00</w:t>
      </w:r>
      <w:r>
        <w:rPr/>
        <w:t>元</w:t>
      </w:r>
    </w:p>
    <w:p>
      <w:r>
        <w:rPr>
          <w:b/>
          <w:sz w:val="24"/>
        </w:rPr>
        <w:t>2.项目内容及需求情况（采购项目技术规格、参数及要求）</w:t>
      </w:r>
    </w:p>
    <w:p>
      <w:pPr>
        <w:ind w:firstLine="480"/>
      </w:pPr>
    </w:p>
    <w:p/>
    <w:p>
      <w:r>
        <w:rPr/>
        <w:t>采购包1(磁刺激治疗仪等一批设备):</w:t>
      </w:r>
    </w:p>
    <w:p>
      <w:r>
        <w:rPr/>
        <w:t>采购包预算金额：1,804,000.00元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物理治疗、康复及体育治疗仪器设备</w:t>
            </w:r>
          </w:p>
        </w:tc>
        <w:tc>
          <w:tcPr>
            <w:tcW w:type="dxa" w:w="2136"/>
          </w:tcPr>
          <w:p>
            <w:r>
              <w:rPr/>
              <w:t>磁刺激治疗仪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物理治疗、康复及体育治疗仪器设备</w:t>
            </w:r>
          </w:p>
        </w:tc>
        <w:tc>
          <w:tcPr>
            <w:tcW w:type="dxa" w:w="2136"/>
          </w:tcPr>
          <w:p>
            <w:r>
              <w:rPr/>
              <w:t>便携式超短波治疗仪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物理治疗、康复及体育治疗仪器设备</w:t>
            </w:r>
          </w:p>
        </w:tc>
        <w:tc>
          <w:tcPr>
            <w:tcW w:type="dxa" w:w="2136"/>
          </w:tcPr>
          <w:p>
            <w:r>
              <w:rPr/>
              <w:t>吞咽神经肌肉低频电刺激仪(便携式）</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医用超声波仪器及设备</w:t>
            </w:r>
          </w:p>
        </w:tc>
        <w:tc>
          <w:tcPr>
            <w:tcW w:type="dxa" w:w="2136"/>
          </w:tcPr>
          <w:p>
            <w:r>
              <w:rPr/>
              <w:t>超声波治疗仪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物理治疗、康复及体育治疗仪器设备</w:t>
            </w:r>
          </w:p>
        </w:tc>
        <w:tc>
          <w:tcPr>
            <w:tcW w:type="dxa" w:w="2136"/>
          </w:tcPr>
          <w:p>
            <w:r>
              <w:rPr/>
              <w:t>低频脉冲痉挛肌治疗仪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物理治疗、康复及体育治疗仪器设备</w:t>
            </w:r>
          </w:p>
        </w:tc>
        <w:tc>
          <w:tcPr>
            <w:tcW w:type="dxa" w:w="2136"/>
          </w:tcPr>
          <w:p>
            <w:r>
              <w:rPr/>
              <w:t>电子艾灸治疗仪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物理治疗、康复及体育治疗仪器设备</w:t>
            </w:r>
          </w:p>
        </w:tc>
        <w:tc>
          <w:tcPr>
            <w:tcW w:type="dxa" w:w="2136"/>
          </w:tcPr>
          <w:p>
            <w:r>
              <w:rPr/>
              <w:t>脑电仿生电刺激仪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物理治疗、康复及体育治疗仪器设备</w:t>
            </w:r>
          </w:p>
        </w:tc>
        <w:tc>
          <w:tcPr>
            <w:tcW w:type="dxa" w:w="2136"/>
          </w:tcPr>
          <w:p>
            <w:r>
              <w:rPr/>
              <w:t>低温冲击镇痛仪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物理治疗、康复及体育治疗仪器设备</w:t>
            </w:r>
          </w:p>
        </w:tc>
        <w:tc>
          <w:tcPr>
            <w:tcW w:type="dxa" w:w="2136"/>
          </w:tcPr>
          <w:p>
            <w:r>
              <w:rPr/>
              <w:t>深层肌肉刺激仪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物理治疗、康复及体育治疗仪器设备</w:t>
            </w:r>
          </w:p>
        </w:tc>
        <w:tc>
          <w:tcPr>
            <w:tcW w:type="dxa" w:w="2136"/>
          </w:tcPr>
          <w:p>
            <w:r>
              <w:rPr/>
              <w:t>多关节主被动训练仪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物理治疗、康复及体育治疗仪器设备</w:t>
            </w:r>
          </w:p>
        </w:tc>
        <w:tc>
          <w:tcPr>
            <w:tcW w:type="dxa" w:w="2136"/>
          </w:tcPr>
          <w:p>
            <w:r>
              <w:rPr/>
              <w:t>生物反馈助力电刺激</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物理治疗、康复及体育治疗仪器设备</w:t>
            </w:r>
          </w:p>
        </w:tc>
        <w:tc>
          <w:tcPr>
            <w:tcW w:type="dxa" w:w="2136"/>
          </w:tcPr>
          <w:p>
            <w:r>
              <w:rPr/>
              <w:t>吞咽神经肌肉低频电刺激仪（台式）</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物理治疗、康复及体育治疗仪器设备</w:t>
            </w:r>
          </w:p>
        </w:tc>
        <w:tc>
          <w:tcPr>
            <w:tcW w:type="dxa" w:w="2136"/>
          </w:tcPr>
          <w:p>
            <w:r>
              <w:rPr/>
              <w:t>平衡功能训练及评估系统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采购包2(语言障碍康复评估训练系统等一批设备):</w:t>
      </w:r>
    </w:p>
    <w:p>
      <w:r>
        <w:rPr/>
        <w:t>采购包预算金额：246,000.00元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物理治疗、康复及体育治疗仪器设备</w:t>
            </w:r>
          </w:p>
        </w:tc>
        <w:tc>
          <w:tcPr>
            <w:tcW w:type="dxa" w:w="2136"/>
          </w:tcPr>
          <w:p>
            <w:r>
              <w:rPr/>
              <w:t>电脑中频治疗仪(4通道)</w:t>
            </w:r>
          </w:p>
        </w:tc>
        <w:tc>
          <w:tcPr>
            <w:tcW w:type="dxa" w:w="1187"/>
          </w:tcPr>
          <w:p>
            <w:r>
              <w:rPr/>
              <w:t>4.00(套)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物理治疗、康复及体育治疗仪器设备</w:t>
            </w:r>
          </w:p>
        </w:tc>
        <w:tc>
          <w:tcPr>
            <w:tcW w:type="dxa" w:w="2136"/>
          </w:tcPr>
          <w:p>
            <w:r>
              <w:rPr/>
              <w:t>语言障碍康复评估训练系统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物理治疗、康复及体育治疗仪器设备</w:t>
            </w:r>
          </w:p>
        </w:tc>
        <w:tc>
          <w:tcPr>
            <w:tcW w:type="dxa" w:w="2136"/>
          </w:tcPr>
          <w:p>
            <w:r>
              <w:rPr/>
              <w:t>康复站立床</w:t>
            </w:r>
          </w:p>
        </w:tc>
        <w:tc>
          <w:tcPr>
            <w:tcW w:type="dxa" w:w="1187"/>
          </w:tcPr>
          <w:p>
            <w:r>
              <w:rPr/>
              <w:t>2.00(套)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采购包3(磁振热治疗仪):</w:t>
      </w:r>
    </w:p>
    <w:p>
      <w:r>
        <w:rPr/>
        <w:t>采购包预算金额：56,000.00元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物理治疗、康复及体育治疗仪器设备</w:t>
            </w:r>
          </w:p>
        </w:tc>
        <w:tc>
          <w:tcPr>
            <w:tcW w:type="dxa" w:w="2136"/>
          </w:tcPr>
          <w:p>
            <w:r>
              <w:rPr/>
              <w:t>磁振热治疗仪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采购包1（磁刺激治疗仪等一批设备）：</w:t>
      </w:r>
      <w:r>
        <w:rPr/>
        <w:t>采购包整体专门面向中小企业，全部货物须由中小微企业或监狱企业或残疾人福利性单位制造。</w:t>
      </w:r>
    </w:p>
    <w:p>
      <w:pPr>
        <w:jc w:val="left"/>
      </w:pPr>
    </w:p>
    <w:p>
      <w:r>
        <w:rPr/>
        <w:t>采购包2（语言障碍康复评估训练系统等一批设备）：</w:t>
      </w:r>
      <w:r>
        <w:rPr/>
        <w:t>采购包整体专门面向中小企业，全部货物须由中小微企业或监狱企业或残疾人福利性单位制造。</w:t>
      </w:r>
    </w:p>
    <w:p>
      <w:pPr>
        <w:jc w:val="left"/>
      </w:pPr>
    </w:p>
    <w:p>
      <w:r>
        <w:rPr/>
        <w:t>采购包3（磁振热治疗仪）：</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采购包1（磁刺激治疗仪等一批设备）：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采购包2（语言障碍康复评估训练系统等一批设备）：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采购包3（磁振热治疗仪）：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汕头大学医学院第一附属医院</w:t>
      </w:r>
    </w:p>
    <w:p>
      <w:pPr>
        <w:ind w:firstLine="480"/>
      </w:pPr>
      <w:r>
        <w:rPr/>
        <w:t>地址：</w:t>
      </w:r>
      <w:r>
        <w:rPr/>
        <w:t>汕头市长平路57号</w:t>
      </w:r>
    </w:p>
    <w:p>
      <w:pPr>
        <w:ind w:firstLine="480"/>
      </w:pPr>
      <w:r>
        <w:rPr/>
        <w:t>联系方式：</w:t>
      </w:r>
      <w:r>
        <w:rPr/>
        <w:t>0754-88905636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w:t>
      </w:r>
    </w:p>
    <w:p>
      <w:r>
        <w:rPr>
          <w:b/>
          <w:sz w:val="24"/>
        </w:rPr>
        <w:t>3.项目联系方式</w:t>
      </w:r>
    </w:p>
    <w:p>
      <w:pPr>
        <w:ind w:firstLine="480"/>
      </w:pPr>
      <w:r>
        <w:rPr/>
        <w:t>项目联系人：</w:t>
      </w:r>
      <w:r>
        <w:rPr/>
        <w:t>郑淇筠、陈奕宇</w:t>
      </w:r>
    </w:p>
    <w:p>
      <w:pPr>
        <w:ind w:firstLine="480"/>
      </w:pPr>
      <w:r>
        <w:rPr/>
        <w:t>电话：</w:t>
      </w:r>
      <w:r>
        <w:rPr/>
        <w:t>0754-87230486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（一）项目编号：</w:t>
      </w:r>
      <w:r>
        <w:rPr>
          <w:sz w:val="21"/>
        </w:rPr>
        <w:t>GZGK24P014A0063Z</w:t>
      </w:r>
    </w:p>
    <w:p>
      <w:pPr>
        <w:jc w:val="both"/>
      </w:pPr>
      <w:r>
        <w:rPr>
          <w:b/>
          <w:sz w:val="21"/>
        </w:rPr>
        <w:t>（二）项目名称：</w:t>
      </w:r>
      <w:r>
        <w:rPr>
          <w:sz w:val="21"/>
        </w:rPr>
        <w:t>汕头大学医学院第一附属医院磁刺激治疗仪等康复设备项目（2024）</w:t>
      </w:r>
    </w:p>
    <w:p>
      <w:pPr>
        <w:jc w:val="both"/>
      </w:pPr>
      <w:r>
        <w:rPr>
          <w:b/>
          <w:sz w:val="21"/>
        </w:rPr>
        <w:t>（三）总体要求说明：</w:t>
      </w:r>
    </w:p>
    <w:p>
      <w:pPr>
        <w:ind w:firstLine="420"/>
        <w:jc w:val="both"/>
      </w:pPr>
      <w:r>
        <w:rPr>
          <w:sz w:val="21"/>
        </w:rPr>
        <w:t>1、 标有“★”的条款</w:t>
      </w:r>
      <w:r>
        <w:rPr>
          <w:sz w:val="21"/>
        </w:rPr>
        <w:t>为必须完全满足的实质性要求</w:t>
      </w:r>
      <w:r>
        <w:rPr>
          <w:sz w:val="21"/>
        </w:rPr>
        <w:t>，投标人如有一项带</w:t>
      </w:r>
      <w:r>
        <w:rPr>
          <w:sz w:val="21"/>
        </w:rPr>
        <w:t>“★”的条款未响应或负偏离，将按无效投标处理。</w:t>
      </w:r>
    </w:p>
    <w:p>
      <w:pPr>
        <w:ind w:firstLine="420"/>
        <w:jc w:val="both"/>
      </w:pPr>
      <w:r>
        <w:rPr>
          <w:sz w:val="21"/>
        </w:rPr>
        <w:t>2、 标有“▲”的条款为重要性要求，投标人如有“▲”的条款未响应或负偏离的将被严重扣分。</w:t>
      </w:r>
    </w:p>
    <w:p>
      <w:pPr>
        <w:ind w:firstLine="420"/>
        <w:jc w:val="both"/>
      </w:pPr>
      <w:r>
        <w:rPr>
          <w:sz w:val="21"/>
        </w:rPr>
        <w:t>3、 投标人必须承诺提供厂商原装、全新的、符合国家及用户提出的有关质量标准的设备。</w:t>
      </w:r>
    </w:p>
    <w:p>
      <w:pPr>
        <w:ind w:firstLine="420"/>
        <w:jc w:val="both"/>
      </w:pPr>
      <w:r>
        <w:rPr>
          <w:sz w:val="21"/>
        </w:rPr>
        <w:t>4、 投标人应对采购需求中的设备性能和技术指标在响应详细内容中列出具体数值。如果投标人只注明“正偏离”或“无偏离”，将</w:t>
      </w:r>
      <w:r>
        <w:rPr>
          <w:sz w:val="21"/>
        </w:rPr>
        <w:t>可能</w:t>
      </w:r>
      <w:r>
        <w:rPr>
          <w:sz w:val="21"/>
        </w:rPr>
        <w:t>被视为</w:t>
      </w:r>
      <w:r>
        <w:rPr>
          <w:sz w:val="21"/>
        </w:rPr>
        <w:t>“负偏离”，从而可能导致严重影响评标结果。</w:t>
      </w:r>
    </w:p>
    <w:p>
      <w:pPr>
        <w:ind w:firstLine="420"/>
        <w:jc w:val="both"/>
      </w:pPr>
      <w:r>
        <w:rPr>
          <w:sz w:val="21"/>
        </w:rPr>
        <w:t>5、 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both"/>
      </w:pPr>
      <w:r>
        <w:rPr>
          <w:sz w:val="21"/>
        </w:rPr>
        <w:t>6、 凡列入《中华人民共和国实施强制性产品认证的产品目录》的产品在验收时必须出具CCC认证证书复印件，并以在产品外部加施认证标志作为验收依据之一。</w:t>
      </w:r>
    </w:p>
    <w:p>
      <w:pPr>
        <w:ind w:firstLine="420"/>
        <w:jc w:val="both"/>
      </w:pPr>
      <w:r>
        <w:rPr>
          <w:sz w:val="21"/>
        </w:rPr>
        <w:t>7、 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both"/>
      </w:pPr>
      <w:r>
        <w:rPr>
          <w:sz w:val="21"/>
        </w:rPr>
        <w:t>8、 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both"/>
      </w:pPr>
      <w:r>
        <w:rPr>
          <w:sz w:val="21"/>
        </w:rPr>
        <w:t>9、 涉及到软件产品的，必须采购和使用正版软件，项目中涉及计算机办公产品的，必须预装正版操作系统软件。</w:t>
      </w:r>
    </w:p>
    <w:p>
      <w:pPr>
        <w:ind w:firstLine="420"/>
        <w:jc w:val="both"/>
      </w:pPr>
      <w:r>
        <w:rPr>
          <w:sz w:val="21"/>
        </w:rPr>
        <w:t>10、 投标人没有在投标文件中注明偏离（文字说明或在响应表注明）的参数、配置、条款视为被投标人完全接受。</w:t>
      </w:r>
    </w:p>
    <w:p>
      <w:pPr>
        <w:ind w:firstLine="420"/>
        <w:jc w:val="both"/>
      </w:pPr>
      <w:r>
        <w:rPr>
          <w:sz w:val="21"/>
        </w:rPr>
        <w:t>11、 投标人应保证，采购人在中华人民共和国使用该货物或货物的任何一部分时，免受第三方提出的侵犯其专利权、商标权、著作权或其它知识产权的起诉。</w:t>
      </w:r>
    </w:p>
    <w:p>
      <w:pPr>
        <w:ind w:firstLine="420"/>
        <w:jc w:val="both"/>
      </w:pPr>
      <w:r>
        <w:rPr>
          <w:sz w:val="21"/>
        </w:rPr>
        <w:t>1</w:t>
      </w:r>
      <w:r>
        <w:rPr>
          <w:sz w:val="21"/>
        </w:rPr>
        <w:t>2</w:t>
      </w:r>
      <w:r>
        <w:rPr>
          <w:sz w:val="21"/>
        </w:rPr>
        <w:t>、</w:t>
      </w:r>
      <w:r>
        <w:rPr>
          <w:sz w:val="21"/>
        </w:rPr>
        <w:t>小型和微型企业、监狱企业和残疾人福利性单位必须按照投标须知的内容提供相应的资料。</w:t>
      </w:r>
    </w:p>
    <w:p>
      <w:pPr>
        <w:ind w:firstLine="420"/>
        <w:jc w:val="both"/>
      </w:pPr>
      <w:r>
        <w:rPr>
          <w:sz w:val="21"/>
        </w:rPr>
        <w:t>1</w:t>
      </w:r>
      <w:r>
        <w:rPr>
          <w:sz w:val="21"/>
        </w:rPr>
        <w:t>3</w:t>
      </w:r>
      <w:r>
        <w:rPr>
          <w:sz w:val="21"/>
        </w:rPr>
        <w:t>、</w:t>
      </w:r>
      <w:r>
        <w:rPr>
          <w:sz w:val="21"/>
        </w:rPr>
        <w:t>需落实政府采购政策为：促进中小企业发展政策、支持监狱企业发展政策、支持残疾人福利性单位发展政策、优先采购节能产品、环境标志产品相关政策等。</w:t>
      </w:r>
    </w:p>
    <w:p>
      <w:pPr>
        <w:ind w:firstLine="420"/>
        <w:jc w:val="both"/>
      </w:pPr>
      <w:r>
        <w:rPr>
          <w:sz w:val="21"/>
        </w:rPr>
        <w:t>1</w:t>
      </w:r>
      <w:r>
        <w:rPr>
          <w:sz w:val="21"/>
        </w:rPr>
        <w:t>4</w:t>
      </w:r>
      <w:r>
        <w:rPr>
          <w:sz w:val="21"/>
        </w:rPr>
        <w:t>、</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210"/>
        <w:jc w:val="both"/>
      </w:pPr>
      <w:r>
        <w:rPr>
          <w:sz w:val="21"/>
        </w:rPr>
        <w:t>★15、（适用于所有采购包）如投标产品为一类医疗器械，应具备备案凭证；投标人若为生产厂家则须提供医疗器械生产备案凭证；如投标产品为二类医疗器械，投标产品应具备医疗器械注册证（无强制要求的除外，以国家药品监督管理局网上的数据库中查询的数据为准）；投标人若为经销商须提供医疗器械经营备案凭证或承诺合同签订前取得医疗器械经营备案凭证，若为生产厂家则须提供《医疗器械生产许可证》（提供证明文件复印件证明）。如投标产品为三类医疗器械，投标产品应具备医疗器械注册证（无强制要求的除外，以国家药品监督管理局网上的数据库中查询的数据为准）；投标人若为经销商须提供医疗器械经营许可证，若为生产厂家则须提供《医疗器械生产许可证》（提供证明文件复印件证明）。如投标产品非医疗器械的，则无须提供本项证明材料。（如国家另有规定，则适用其规定）</w:t>
      </w:r>
    </w:p>
    <w:p>
      <w:pPr>
        <w:jc w:val="both"/>
      </w:pPr>
      <w:r>
        <w:rPr>
          <w:b/>
          <w:sz w:val="21"/>
        </w:rPr>
        <w:t>（四）其他说明：</w:t>
      </w:r>
    </w:p>
    <w:p>
      <w:pPr>
        <w:ind w:firstLine="420"/>
        <w:jc w:val="both"/>
      </w:pPr>
      <w:r>
        <w:rPr>
          <w:sz w:val="21"/>
        </w:rPr>
        <w:t>1、本项目开标方式为远程开标。参与全流程云平台采购项目的供应商登录云平台通过“新供应商开标大厅”进行签到及投标文件的解密，签到需在开标时间前30分钟内完成，不需要委派代表前往开标现场。</w:t>
      </w:r>
    </w:p>
    <w:p>
      <w:pPr>
        <w:jc w:val="both"/>
      </w:pPr>
      <w:r>
        <w:rPr>
          <w:sz w:val="21"/>
        </w:rPr>
        <w:t>但为了保证开标程序顺利、高效地完成，投标人亦可委派代表携带</w:t>
      </w:r>
      <w:r>
        <w:rPr>
          <w:sz w:val="21"/>
        </w:rPr>
        <w:t>CA-key、存储有非加密投标文件的U盘及纸质投标文件前往开标现场进行签到、解密。</w:t>
      </w:r>
    </w:p>
    <w:p>
      <w:pPr>
        <w:ind w:firstLine="420"/>
        <w:jc w:val="both"/>
      </w:pPr>
      <w:r>
        <w:rPr>
          <w:sz w:val="21"/>
        </w:rPr>
        <w:t>2、 纸质投标文件邮寄地址（邮寄地址：广东省汕头市金霞街道高新区科技中路25号聚盛大厦B座511，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 供应商电脑需提前安装CA签章客户端，并运行CA证书。</w:t>
      </w:r>
    </w:p>
    <w:p>
      <w:pPr>
        <w:ind w:firstLine="420"/>
        <w:jc w:val="both"/>
      </w:pPr>
      <w:r>
        <w:rPr>
          <w:sz w:val="21"/>
        </w:rPr>
        <w:t>4、 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p>
    <w:p>
      <w:pPr>
        <w:jc w:val="both"/>
      </w:pPr>
      <w:r>
        <w:rPr>
          <w:b/>
          <w:color w:val="000000"/>
          <w:sz w:val="21"/>
        </w:rPr>
        <w:t>（五）投标报价说明：</w:t>
      </w:r>
    </w:p>
    <w:p>
      <w:pPr>
        <w:ind w:firstLine="420"/>
        <w:jc w:val="both"/>
      </w:pPr>
      <w:r>
        <w:rPr>
          <w:color w:val="000000"/>
          <w:sz w:val="21"/>
        </w:rPr>
        <w:t>1、</w:t>
      </w:r>
      <w:r>
        <w:rPr>
          <w:color w:val="000000"/>
          <w:sz w:val="21"/>
        </w:rPr>
        <w:t>投标报价包括：货款、设计、安装、随机零配件、标配工具、运输保险、调试、培训、保修期服务、各项税费及合同实施过程中不可预见费用等。</w:t>
      </w:r>
    </w:p>
    <w:p>
      <w:pPr>
        <w:ind w:firstLine="420"/>
        <w:jc w:val="left"/>
      </w:pPr>
      <w:r>
        <w:rPr>
          <w:color w:val="000000"/>
          <w:sz w:val="21"/>
        </w:rPr>
        <w:t>2</w:t>
      </w:r>
      <w:r>
        <w:rPr>
          <w:color w:val="000000"/>
          <w:sz w:val="21"/>
        </w:rPr>
        <w:t>、专用配套耗材报价表所列单价为出厂价（货款、运输、保险费、装卸费以及可能产生的全部相关费用）；</w:t>
      </w:r>
    </w:p>
    <w:p>
      <w:pPr>
        <w:ind w:firstLine="420"/>
        <w:jc w:val="both"/>
      </w:pPr>
      <w:r>
        <w:rPr>
          <w:color w:val="000000"/>
          <w:sz w:val="21"/>
        </w:rPr>
        <w:t>3</w:t>
      </w:r>
      <w:r>
        <w:rPr>
          <w:color w:val="000000"/>
          <w:sz w:val="21"/>
        </w:rPr>
        <w:t>、</w:t>
      </w:r>
      <w:r>
        <w:rPr>
          <w:color w:val="000000"/>
          <w:sz w:val="21"/>
        </w:rPr>
        <w:t>如投标人所投设备有专机耗材的，</w:t>
      </w:r>
      <w:r>
        <w:rPr>
          <w:color w:val="000000"/>
          <w:sz w:val="21"/>
        </w:rPr>
        <w:t>应在投标文件中报出</w:t>
      </w:r>
      <w:r>
        <w:rPr>
          <w:color w:val="000000"/>
          <w:sz w:val="21"/>
        </w:rPr>
        <w:t>各</w:t>
      </w:r>
      <w:r>
        <w:rPr>
          <w:color w:val="000000"/>
          <w:sz w:val="21"/>
        </w:rPr>
        <w:t>设备</w:t>
      </w:r>
      <w:r>
        <w:rPr>
          <w:color w:val="000000"/>
          <w:sz w:val="21"/>
        </w:rPr>
        <w:t>的专</w:t>
      </w:r>
      <w:r>
        <w:rPr>
          <w:color w:val="000000"/>
          <w:sz w:val="21"/>
        </w:rPr>
        <w:t>机</w:t>
      </w:r>
      <w:r>
        <w:rPr>
          <w:color w:val="000000"/>
          <w:sz w:val="21"/>
        </w:rPr>
        <w:t>配套耗材的名称、价格、注册证名称、注册证号、规格型号、品牌等信</w:t>
      </w:r>
      <w:r>
        <w:rPr>
          <w:color w:val="000000"/>
          <w:sz w:val="21"/>
        </w:rPr>
        <w:t>息</w:t>
      </w:r>
      <w:r>
        <w:rPr>
          <w:color w:val="000000"/>
          <w:sz w:val="21"/>
        </w:rPr>
        <w:t>，</w:t>
      </w:r>
      <w:r>
        <w:rPr>
          <w:color w:val="000000"/>
          <w:sz w:val="21"/>
        </w:rPr>
        <w:t>报价不得超过</w:t>
      </w:r>
      <w:r>
        <w:rPr>
          <w:color w:val="000000"/>
          <w:sz w:val="21"/>
        </w:rPr>
        <w:t>耗材的省药品交易平台采购报价</w:t>
      </w:r>
      <w:r>
        <w:rPr>
          <w:color w:val="000000"/>
          <w:sz w:val="21"/>
        </w:rPr>
        <w:t>及</w:t>
      </w:r>
      <w:r>
        <w:rPr>
          <w:color w:val="000000"/>
          <w:sz w:val="21"/>
        </w:rPr>
        <w:t>省药品交易平台联盟区采购报价，同时投标人提交专机耗材平台采购签约的承诺书。如采购人在设备的使用过程中</w:t>
      </w:r>
      <w:r>
        <w:rPr>
          <w:color w:val="000000"/>
          <w:sz w:val="21"/>
        </w:rPr>
        <w:t>需</w:t>
      </w:r>
      <w:r>
        <w:rPr>
          <w:color w:val="000000"/>
          <w:sz w:val="21"/>
        </w:rPr>
        <w:t>购买该耗材，则按照中标人投标文件中所报的价格作为</w:t>
      </w:r>
      <w:r>
        <w:rPr>
          <w:color w:val="000000"/>
          <w:sz w:val="21"/>
        </w:rPr>
        <w:t>采购</w:t>
      </w:r>
      <w:r>
        <w:rPr>
          <w:color w:val="000000"/>
          <w:sz w:val="21"/>
        </w:rPr>
        <w:t>价格，实际采购数量以采购人需求通知下单的数量为准，费用按实结算，不包含</w:t>
      </w:r>
      <w:r>
        <w:rPr>
          <w:color w:val="000000"/>
          <w:sz w:val="21"/>
        </w:rPr>
        <w:t>在本项目的采购预算之中。</w:t>
      </w:r>
    </w:p>
    <w:p>
      <w:pPr>
        <w:jc w:val="both"/>
      </w:pPr>
      <w:r>
        <w:rPr>
          <w:b/>
          <w:color w:val="000000"/>
          <w:sz w:val="21"/>
        </w:rPr>
        <w:t>（</w:t>
      </w:r>
      <w:r>
        <w:rPr>
          <w:b/>
          <w:color w:val="000000"/>
          <w:sz w:val="21"/>
        </w:rPr>
        <w:t>六）</w:t>
      </w:r>
      <w:r>
        <w:rPr>
          <w:b/>
          <w:color w:val="000000"/>
          <w:sz w:val="21"/>
        </w:rPr>
        <w:t>实现的功能</w:t>
      </w:r>
    </w:p>
    <w:p>
      <w:pPr>
        <w:ind w:firstLine="420"/>
        <w:jc w:val="both"/>
      </w:pPr>
      <w:r>
        <w:rPr>
          <w:sz w:val="21"/>
        </w:rPr>
        <w:t>本批设备用于满足采购人的临床需求</w:t>
      </w:r>
      <w:r>
        <w:rPr>
          <w:sz w:val="21"/>
        </w:rPr>
        <w:t>。</w:t>
      </w:r>
    </w:p>
    <w:p>
      <w:pPr>
        <w:jc w:val="both"/>
      </w:pPr>
      <w:r>
        <w:rPr>
          <w:b/>
          <w:sz w:val="21"/>
        </w:rPr>
        <w:t>（</w:t>
      </w:r>
      <w:r>
        <w:rPr>
          <w:b/>
          <w:sz w:val="21"/>
        </w:rPr>
        <w:t>七）</w:t>
      </w:r>
      <w:r>
        <w:rPr>
          <w:b/>
          <w:sz w:val="21"/>
        </w:rPr>
        <w:t>需执行国家相关标准、行业标准、地方标准或者其他标准、规范</w:t>
      </w:r>
    </w:p>
    <w:p/>
    <w:p>
      <w:pPr>
        <w:ind w:firstLine="480"/>
      </w:pPr>
    </w:p>
    <w:p/>
    <w:p>
      <w:r>
        <w:rPr/>
        <w:t>采购包1（磁刺激治疗仪等一批设备）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磁刺激治疗仪</w:t>
            </w:r>
          </w:p>
        </w:tc>
        <w:tc>
          <w:tcPr>
            <w:tcW w:type="dxa" w:w="831"/>
          </w:tcPr>
          <w:p>
            <w:pPr>
              <w:jc w:val="left"/>
            </w:pPr>
            <w:r>
              <w:rPr/>
              <w:t>套</w:t>
            </w:r>
          </w:p>
        </w:tc>
        <w:tc>
          <w:tcPr>
            <w:tcW w:type="dxa" w:w="831"/>
          </w:tcPr>
          <w:p>
            <w:pPr>
              <w:jc w:val="right"/>
            </w:pPr>
            <w:r>
              <w:rPr/>
              <w:t>1.00</w:t>
            </w:r>
          </w:p>
        </w:tc>
        <w:tc>
          <w:tcPr>
            <w:tcW w:type="dxa" w:w="831"/>
          </w:tcPr>
          <w:p>
            <w:pPr>
              <w:jc w:val="right"/>
            </w:pPr>
            <w:r>
              <w:rPr/>
              <w:t>700,000.00</w:t>
            </w:r>
          </w:p>
        </w:tc>
        <w:tc>
          <w:tcPr>
            <w:tcW w:type="dxa" w:w="831"/>
          </w:tcPr>
          <w:p>
            <w:pPr>
              <w:jc w:val="right"/>
            </w:pPr>
            <w:r>
              <w:rPr/>
              <w:t>700,000.00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便携式超短波治疗仪</w:t>
            </w:r>
          </w:p>
        </w:tc>
        <w:tc>
          <w:tcPr>
            <w:tcW w:type="dxa" w:w="831"/>
          </w:tcPr>
          <w:p>
            <w:pPr>
              <w:jc w:val="left"/>
            </w:pPr>
            <w:r>
              <w:rPr/>
              <w:t>套</w:t>
            </w:r>
          </w:p>
        </w:tc>
        <w:tc>
          <w:tcPr>
            <w:tcW w:type="dxa" w:w="831"/>
          </w:tcPr>
          <w:p>
            <w:pPr>
              <w:jc w:val="right"/>
            </w:pPr>
            <w:r>
              <w:rPr/>
              <w:t>2.00</w:t>
            </w:r>
          </w:p>
        </w:tc>
        <w:tc>
          <w:tcPr>
            <w:tcW w:type="dxa" w:w="831"/>
          </w:tcPr>
          <w:p>
            <w:pPr>
              <w:jc w:val="right"/>
            </w:pPr>
            <w:r>
              <w:rPr/>
              <w:t>59,000.00</w:t>
            </w:r>
          </w:p>
        </w:tc>
        <w:tc>
          <w:tcPr>
            <w:tcW w:type="dxa" w:w="831"/>
          </w:tcPr>
          <w:p>
            <w:pPr>
              <w:jc w:val="right"/>
            </w:pPr>
            <w:r>
              <w:rPr/>
              <w:t>118,000.00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吞咽神经肌肉低频电刺激仪(便携式）</w:t>
            </w:r>
          </w:p>
        </w:tc>
        <w:tc>
          <w:tcPr>
            <w:tcW w:type="dxa" w:w="831"/>
          </w:tcPr>
          <w:p>
            <w:pPr>
              <w:jc w:val="left"/>
            </w:pPr>
            <w:r>
              <w:rPr/>
              <w:t>套</w:t>
            </w:r>
          </w:p>
        </w:tc>
        <w:tc>
          <w:tcPr>
            <w:tcW w:type="dxa" w:w="831"/>
          </w:tcPr>
          <w:p>
            <w:pPr>
              <w:jc w:val="right"/>
            </w:pPr>
            <w:r>
              <w:rPr/>
              <w:t>2.00</w:t>
            </w:r>
          </w:p>
        </w:tc>
        <w:tc>
          <w:tcPr>
            <w:tcW w:type="dxa" w:w="831"/>
          </w:tcPr>
          <w:p>
            <w:pPr>
              <w:jc w:val="right"/>
            </w:pPr>
            <w:r>
              <w:rPr/>
              <w:t>59,000.00</w:t>
            </w:r>
          </w:p>
        </w:tc>
        <w:tc>
          <w:tcPr>
            <w:tcW w:type="dxa" w:w="831"/>
          </w:tcPr>
          <w:p>
            <w:pPr>
              <w:jc w:val="right"/>
            </w:pPr>
            <w:r>
              <w:rPr/>
              <w:t>118,000.00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医用超声波仪器及设备</w:t>
            </w:r>
          </w:p>
        </w:tc>
        <w:tc>
          <w:tcPr>
            <w:tcW w:type="dxa" w:w="831"/>
          </w:tcPr>
          <w:p>
            <w:pPr>
              <w:jc w:val="left"/>
            </w:pPr>
            <w:r>
              <w:rPr/>
              <w:t>超声波治疗仪</w:t>
            </w:r>
          </w:p>
        </w:tc>
        <w:tc>
          <w:tcPr>
            <w:tcW w:type="dxa" w:w="831"/>
          </w:tcPr>
          <w:p>
            <w:pPr>
              <w:jc w:val="left"/>
            </w:pPr>
            <w:r>
              <w:rPr/>
              <w:t>套</w:t>
            </w:r>
          </w:p>
        </w:tc>
        <w:tc>
          <w:tcPr>
            <w:tcW w:type="dxa" w:w="831"/>
          </w:tcPr>
          <w:p>
            <w:pPr>
              <w:jc w:val="right"/>
            </w:pPr>
            <w:r>
              <w:rPr/>
              <w:t>2.00</w:t>
            </w:r>
          </w:p>
        </w:tc>
        <w:tc>
          <w:tcPr>
            <w:tcW w:type="dxa" w:w="831"/>
          </w:tcPr>
          <w:p>
            <w:pPr>
              <w:jc w:val="right"/>
            </w:pPr>
            <w:r>
              <w:rPr/>
              <w:t>72,000.00</w:t>
            </w:r>
          </w:p>
        </w:tc>
        <w:tc>
          <w:tcPr>
            <w:tcW w:type="dxa" w:w="831"/>
          </w:tcPr>
          <w:p>
            <w:pPr>
              <w:jc w:val="right"/>
            </w:pPr>
            <w:r>
              <w:rPr/>
              <w:t>144,000.00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低频脉冲痉挛肌治疗仪</w:t>
            </w:r>
          </w:p>
        </w:tc>
        <w:tc>
          <w:tcPr>
            <w:tcW w:type="dxa" w:w="831"/>
          </w:tcPr>
          <w:p>
            <w:pPr>
              <w:jc w:val="left"/>
            </w:pPr>
            <w:r>
              <w:rPr/>
              <w:t>套</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电子艾灸治疗仪</w:t>
            </w:r>
          </w:p>
        </w:tc>
        <w:tc>
          <w:tcPr>
            <w:tcW w:type="dxa" w:w="831"/>
          </w:tcPr>
          <w:p>
            <w:pPr>
              <w:jc w:val="left"/>
            </w:pPr>
            <w:r>
              <w:rPr/>
              <w:t>套</w:t>
            </w:r>
          </w:p>
        </w:tc>
        <w:tc>
          <w:tcPr>
            <w:tcW w:type="dxa" w:w="831"/>
          </w:tcPr>
          <w:p>
            <w:pPr>
              <w:jc w:val="right"/>
            </w:pPr>
            <w:r>
              <w:rPr/>
              <w:t>2.00</w:t>
            </w:r>
          </w:p>
        </w:tc>
        <w:tc>
          <w:tcPr>
            <w:tcW w:type="dxa" w:w="831"/>
          </w:tcPr>
          <w:p>
            <w:pPr>
              <w:jc w:val="right"/>
            </w:pPr>
            <w:r>
              <w:rPr/>
              <w:t>8,000.00</w:t>
            </w:r>
          </w:p>
        </w:tc>
        <w:tc>
          <w:tcPr>
            <w:tcW w:type="dxa" w:w="831"/>
          </w:tcPr>
          <w:p>
            <w:pPr>
              <w:jc w:val="right"/>
            </w:pPr>
            <w:r>
              <w:rPr/>
              <w:t>16,000.00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脑电仿生电刺激仪</w:t>
            </w:r>
          </w:p>
        </w:tc>
        <w:tc>
          <w:tcPr>
            <w:tcW w:type="dxa" w:w="831"/>
          </w:tcPr>
          <w:p>
            <w:pPr>
              <w:jc w:val="left"/>
            </w:pPr>
            <w:r>
              <w:rPr/>
              <w:t>套</w:t>
            </w:r>
          </w:p>
        </w:tc>
        <w:tc>
          <w:tcPr>
            <w:tcW w:type="dxa" w:w="831"/>
          </w:tcPr>
          <w:p>
            <w:pPr>
              <w:jc w:val="right"/>
            </w:pPr>
            <w:r>
              <w:rPr/>
              <w:t>2.00</w:t>
            </w:r>
          </w:p>
        </w:tc>
        <w:tc>
          <w:tcPr>
            <w:tcW w:type="dxa" w:w="831"/>
          </w:tcPr>
          <w:p>
            <w:pPr>
              <w:jc w:val="right"/>
            </w:pPr>
            <w:r>
              <w:rPr/>
              <w:t>33,000.00</w:t>
            </w:r>
          </w:p>
        </w:tc>
        <w:tc>
          <w:tcPr>
            <w:tcW w:type="dxa" w:w="831"/>
          </w:tcPr>
          <w:p>
            <w:pPr>
              <w:jc w:val="right"/>
            </w:pPr>
            <w:r>
              <w:rPr/>
              <w:t>66,000.00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低温冲击镇痛仪</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深层肌肉刺激仪</w:t>
            </w:r>
          </w:p>
        </w:tc>
        <w:tc>
          <w:tcPr>
            <w:tcW w:type="dxa" w:w="831"/>
          </w:tcPr>
          <w:p>
            <w:pPr>
              <w:jc w:val="left"/>
            </w:pPr>
            <w:r>
              <w:rPr/>
              <w:t>套</w:t>
            </w:r>
          </w:p>
        </w:tc>
        <w:tc>
          <w:tcPr>
            <w:tcW w:type="dxa" w:w="831"/>
          </w:tcPr>
          <w:p>
            <w:pPr>
              <w:jc w:val="right"/>
            </w:pPr>
            <w:r>
              <w:rPr/>
              <w:t>1.00</w:t>
            </w:r>
          </w:p>
        </w:tc>
        <w:tc>
          <w:tcPr>
            <w:tcW w:type="dxa" w:w="831"/>
          </w:tcPr>
          <w:p>
            <w:pPr>
              <w:jc w:val="right"/>
            </w:pPr>
            <w:r>
              <w:rPr/>
              <w:t>42,000.00</w:t>
            </w:r>
          </w:p>
        </w:tc>
        <w:tc>
          <w:tcPr>
            <w:tcW w:type="dxa" w:w="831"/>
          </w:tcPr>
          <w:p>
            <w:pPr>
              <w:jc w:val="right"/>
            </w:pPr>
            <w:r>
              <w:rPr/>
              <w:t>42,000.00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多关节主被动训练仪</w:t>
            </w:r>
          </w:p>
        </w:tc>
        <w:tc>
          <w:tcPr>
            <w:tcW w:type="dxa" w:w="831"/>
          </w:tcPr>
          <w:p>
            <w:pPr>
              <w:jc w:val="left"/>
            </w:pPr>
            <w:r>
              <w:rPr/>
              <w:t>套</w:t>
            </w:r>
          </w:p>
        </w:tc>
        <w:tc>
          <w:tcPr>
            <w:tcW w:type="dxa" w:w="831"/>
          </w:tcPr>
          <w:p>
            <w:pPr>
              <w:jc w:val="right"/>
            </w:pPr>
            <w:r>
              <w:rPr/>
              <w:t>2.00</w:t>
            </w:r>
          </w:p>
        </w:tc>
        <w:tc>
          <w:tcPr>
            <w:tcW w:type="dxa" w:w="831"/>
          </w:tcPr>
          <w:p>
            <w:pPr>
              <w:jc w:val="right"/>
            </w:pPr>
            <w:r>
              <w:rPr/>
              <w:t>88,000.00</w:t>
            </w:r>
          </w:p>
        </w:tc>
        <w:tc>
          <w:tcPr>
            <w:tcW w:type="dxa" w:w="831"/>
          </w:tcPr>
          <w:p>
            <w:pPr>
              <w:jc w:val="right"/>
            </w:pPr>
            <w:r>
              <w:rPr/>
              <w:t>176,000.00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生物反馈助力电刺激</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吞咽神经肌肉低频电刺激仪（台式）</w:t>
            </w:r>
          </w:p>
        </w:tc>
        <w:tc>
          <w:tcPr>
            <w:tcW w:type="dxa" w:w="831"/>
          </w:tcPr>
          <w:p>
            <w:pPr>
              <w:jc w:val="left"/>
            </w:pPr>
            <w:r>
              <w:rPr/>
              <w:t>套</w:t>
            </w:r>
          </w:p>
        </w:tc>
        <w:tc>
          <w:tcPr>
            <w:tcW w:type="dxa" w:w="831"/>
          </w:tcPr>
          <w:p>
            <w:pPr>
              <w:jc w:val="right"/>
            </w:pPr>
            <w:r>
              <w:rPr/>
              <w:t>1.00</w:t>
            </w:r>
          </w:p>
        </w:tc>
        <w:tc>
          <w:tcPr>
            <w:tcW w:type="dxa" w:w="831"/>
          </w:tcPr>
          <w:p>
            <w:pPr>
              <w:jc w:val="right"/>
            </w:pPr>
            <w:r>
              <w:rPr/>
              <w:t>64,000.00</w:t>
            </w:r>
          </w:p>
        </w:tc>
        <w:tc>
          <w:tcPr>
            <w:tcW w:type="dxa" w:w="831"/>
          </w:tcPr>
          <w:p>
            <w:pPr>
              <w:jc w:val="right"/>
            </w:pPr>
            <w:r>
              <w:rPr/>
              <w:t>64,000.00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平衡功能训练及评估系统</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详见附表一十三</w:t>
            </w:r>
          </w:p>
        </w:tc>
      </w:tr>
    </w:tbl>
    <w:p/>
    <w:p>
      <w:r>
        <w:rPr>
          <w:b/>
        </w:rPr>
        <w:t>附表</w:t>
      </w:r>
      <w:r>
        <w:rPr>
          <w:b/>
        </w:rPr>
        <w:t>一</w:t>
      </w:r>
      <w:r>
        <w:rPr>
          <w:b/>
        </w:rPr>
        <w:t>：</w:t>
      </w:r>
      <w:r>
        <w:rPr>
          <w:b/>
        </w:rPr>
        <w:t>磁刺激治疗仪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r>
              <w:rPr>
                <w:sz w:val="21"/>
              </w:rPr>
              <w:t>一）硬件</w:t>
            </w:r>
          </w:p>
          <w:p>
            <w:pPr>
              <w:jc w:val="left"/>
            </w:pPr>
            <w:r>
              <w:rPr>
                <w:sz w:val="21"/>
              </w:rPr>
              <w:t>1.整机通过YY/T 0994-2015 磁刺激设备行业标准；</w:t>
            </w:r>
          </w:p>
          <w:p>
            <w:pPr>
              <w:jc w:val="left"/>
            </w:pPr>
            <w:r>
              <w:rPr>
                <w:sz w:val="21"/>
              </w:rPr>
              <w:t>2.整机通过电磁兼容性EMC测试；</w:t>
            </w:r>
          </w:p>
          <w:p>
            <w:pPr>
              <w:jc w:val="left"/>
            </w:pPr>
            <w:r>
              <w:rPr>
                <w:sz w:val="21"/>
              </w:rPr>
              <w:t>3.盆底专用线圈和其他选配线圈可由治疗师在30秒内快速切换；</w:t>
            </w:r>
          </w:p>
          <w:p>
            <w:pPr>
              <w:jc w:val="left"/>
            </w:pPr>
            <w:r>
              <w:rPr>
                <w:sz w:val="21"/>
              </w:rPr>
              <w:t>4.盆底磁刺激专用座椅，治疗椅可电动调节靠背和脚踏角度，可实现坐位盆底刺激和神经磁刺激；</w:t>
            </w:r>
          </w:p>
          <w:p>
            <w:pPr>
              <w:jc w:val="left"/>
            </w:pPr>
            <w:r>
              <w:rPr>
                <w:sz w:val="21"/>
              </w:rPr>
              <w:t>5.具备治疗定位标识系统，刺激点标识，坐姿标识，骶神经刺激标识，引导临床正确的治疗体位；</w:t>
            </w:r>
          </w:p>
          <w:p>
            <w:pPr>
              <w:jc w:val="left"/>
            </w:pPr>
            <w:r>
              <w:rPr>
                <w:sz w:val="21"/>
              </w:rPr>
              <w:t>6.具备治疗体位引导系统，依托治疗分阶脚凳，针对不同疾病提供不同体位的精准治疗；</w:t>
            </w:r>
          </w:p>
          <w:p>
            <w:pPr>
              <w:jc w:val="left"/>
            </w:pPr>
            <w:r>
              <w:rPr>
                <w:sz w:val="21"/>
              </w:rPr>
              <w:t>7.配置触控式一体机，≥14寸；</w:t>
            </w:r>
          </w:p>
          <w:p>
            <w:pPr>
              <w:jc w:val="left"/>
            </w:pPr>
            <w:r>
              <w:rPr>
                <w:sz w:val="21"/>
              </w:rPr>
              <w:t>8.一体机通过电磁兼容性（EMC）认证；</w:t>
            </w:r>
          </w:p>
          <w:p>
            <w:pPr>
              <w:jc w:val="left"/>
            </w:pPr>
            <w:r>
              <w:rPr>
                <w:sz w:val="21"/>
              </w:rPr>
              <w:t>9.一体机与工作站紧密固定；</w:t>
            </w:r>
          </w:p>
          <w:p>
            <w:pPr>
              <w:jc w:val="left"/>
            </w:pPr>
            <w:r>
              <w:rPr>
                <w:sz w:val="21"/>
              </w:rPr>
              <w:t>10.开放式设计平台，具备触发输入输出通用接口，可兼容肌电图等设备；</w:t>
            </w:r>
          </w:p>
          <w:p>
            <w:pPr>
              <w:jc w:val="left"/>
            </w:pPr>
            <w:r>
              <w:rPr>
                <w:sz w:val="21"/>
              </w:rPr>
              <w:t>▲11.冷却技术：采用智能变频风冷技术；</w:t>
            </w:r>
          </w:p>
          <w:p>
            <w:pPr>
              <w:jc w:val="left"/>
            </w:pPr>
            <w:r>
              <w:rPr>
                <w:sz w:val="21"/>
              </w:rPr>
              <w:t>▲12.配置盆底刺激专用线圈，磁聚焦技术，可以实现深度靶点刺激，对非靶点区域刺激影响较小；盆底磁刺激专用座椅，配置四点式安全带；</w:t>
            </w:r>
          </w:p>
          <w:p>
            <w:pPr>
              <w:jc w:val="left"/>
            </w:pPr>
            <w:r>
              <w:rPr>
                <w:sz w:val="21"/>
              </w:rPr>
              <w:t>▲13.配置圆形线圈，八字形线圈，儿童圆形线圈，儿童八字形线圈，双面双向刺激线圈可对中枢或外周的神经肌肉进行有效刺激；</w:t>
            </w:r>
          </w:p>
          <w:p>
            <w:pPr>
              <w:jc w:val="left"/>
            </w:pPr>
            <w:r>
              <w:rPr>
                <w:sz w:val="21"/>
              </w:rPr>
              <w:t>▲14.配置深部双锥线圈，动物线圈和伪线圈</w:t>
            </w:r>
            <w:r>
              <w:rPr>
                <w:sz w:val="21"/>
              </w:rPr>
              <w:t>；</w:t>
            </w:r>
          </w:p>
          <w:p>
            <w:pPr>
              <w:jc w:val="left"/>
            </w:pPr>
            <w:r>
              <w:rPr>
                <w:sz w:val="21"/>
              </w:rPr>
              <w:t>▲15.产品组成中要求具备无线运动诱发电位检查模块</w:t>
            </w:r>
            <w:r>
              <w:rPr>
                <w:sz w:val="21"/>
              </w:rPr>
              <w:t>。</w:t>
            </w:r>
          </w:p>
          <w:p>
            <w:pPr>
              <w:jc w:val="left"/>
            </w:pPr>
            <w:r>
              <w:rPr>
                <w:sz w:val="21"/>
              </w:rPr>
              <w:t>（</w:t>
            </w:r>
            <w:r>
              <w:rPr>
                <w:sz w:val="21"/>
              </w:rPr>
              <w:t>二）主机技术指标</w:t>
            </w:r>
          </w:p>
          <w:p>
            <w:pPr>
              <w:jc w:val="left"/>
            </w:pPr>
            <w:r>
              <w:rPr>
                <w:sz w:val="21"/>
              </w:rPr>
              <w:t>1.脉冲磁场最大磁感应强度≥ 6Tesla,范围可达组织深度6-8厘米；</w:t>
            </w:r>
          </w:p>
          <w:p>
            <w:pPr>
              <w:jc w:val="left"/>
            </w:pPr>
            <w:r>
              <w:rPr>
                <w:sz w:val="21"/>
              </w:rPr>
              <w:t>2.输出脉冲重复频率：0.01 Hz～60Hz可调，允差±5%；1 Hz以下步长0.01Hz左右, 1Hz以上步长1Hz左右；</w:t>
            </w:r>
          </w:p>
          <w:p>
            <w:pPr>
              <w:jc w:val="left"/>
            </w:pPr>
            <w:r>
              <w:rPr>
                <w:sz w:val="21"/>
              </w:rPr>
              <w:t>3.脉冲上升时间：50μs ±10μs；</w:t>
            </w:r>
          </w:p>
          <w:p>
            <w:pPr>
              <w:jc w:val="left"/>
            </w:pPr>
            <w:r>
              <w:rPr>
                <w:sz w:val="21"/>
              </w:rPr>
              <w:t>4.脉冲持续时间：340μs ±20μs；</w:t>
            </w:r>
          </w:p>
          <w:p>
            <w:pPr>
              <w:jc w:val="left"/>
            </w:pPr>
            <w:r>
              <w:rPr>
                <w:sz w:val="21"/>
              </w:rPr>
              <w:t>5.磁感应强度最大变化率：40kT/s～80kT/s。</w:t>
            </w:r>
          </w:p>
          <w:p>
            <w:pPr>
              <w:jc w:val="left"/>
            </w:pPr>
            <w:r>
              <w:rPr>
                <w:sz w:val="21"/>
              </w:rPr>
              <w:t>（</w:t>
            </w:r>
            <w:r>
              <w:rPr>
                <w:sz w:val="21"/>
              </w:rPr>
              <w:t>三）运动诱发电位监测模块技术指标</w:t>
            </w:r>
          </w:p>
          <w:p>
            <w:pPr>
              <w:jc w:val="left"/>
            </w:pPr>
            <w:r>
              <w:rPr>
                <w:sz w:val="21"/>
              </w:rPr>
              <w:t>1.通道数：≥2通道；</w:t>
            </w:r>
          </w:p>
          <w:p>
            <w:pPr>
              <w:jc w:val="left"/>
            </w:pPr>
            <w:r>
              <w:rPr>
                <w:sz w:val="21"/>
              </w:rPr>
              <w:t>2.数据传输方式：无线；</w:t>
            </w:r>
          </w:p>
          <w:p>
            <w:pPr>
              <w:jc w:val="left"/>
            </w:pPr>
            <w:r>
              <w:rPr>
                <w:sz w:val="21"/>
              </w:rPr>
              <w:t>3.测量范围：1～1000；</w:t>
            </w:r>
          </w:p>
          <w:p>
            <w:pPr>
              <w:jc w:val="left"/>
            </w:pPr>
            <w:r>
              <w:rPr>
                <w:sz w:val="21"/>
              </w:rPr>
              <w:t>4.最小分辨率：≤2；</w:t>
            </w:r>
          </w:p>
          <w:p>
            <w:pPr>
              <w:jc w:val="left"/>
            </w:pPr>
            <w:r>
              <w:rPr>
                <w:sz w:val="21"/>
              </w:rPr>
              <w:t>5.频率范围：20Hz～500Hz。</w:t>
            </w:r>
          </w:p>
          <w:p>
            <w:pPr>
              <w:jc w:val="left"/>
            </w:pPr>
            <w:r>
              <w:rPr>
                <w:sz w:val="21"/>
              </w:rPr>
              <w:t>四）软件</w:t>
            </w:r>
          </w:p>
          <w:p>
            <w:pPr>
              <w:jc w:val="left"/>
            </w:pPr>
            <w:r>
              <w:rPr>
                <w:sz w:val="21"/>
              </w:rPr>
              <w:t>1.位机软件通过GB/T 25000.51 软件工程软件产品质量要求与评价；</w:t>
            </w:r>
          </w:p>
          <w:p>
            <w:pPr>
              <w:jc w:val="left"/>
            </w:pPr>
            <w:r>
              <w:rPr>
                <w:sz w:val="21"/>
              </w:rPr>
              <w:t>2.可进行盆底运动诱发电位检查，检测盆底神经传导通路的完整性及传导速度；</w:t>
            </w:r>
          </w:p>
          <w:p>
            <w:pPr>
              <w:jc w:val="left"/>
            </w:pPr>
            <w:r>
              <w:rPr>
                <w:sz w:val="21"/>
              </w:rPr>
              <w:t>3.运动阈值及治疗方案自动记忆功能；</w:t>
            </w:r>
          </w:p>
          <w:p>
            <w:pPr>
              <w:jc w:val="left"/>
            </w:pPr>
            <w:r>
              <w:rPr>
                <w:sz w:val="21"/>
              </w:rPr>
              <w:t>4.治疗界面能够实时采集运动诱发电位，并提供图像和声音报警功能，以进行治疗过程中电生理安全监测；</w:t>
            </w:r>
          </w:p>
          <w:p>
            <w:pPr>
              <w:jc w:val="left"/>
            </w:pPr>
            <w:r>
              <w:rPr>
                <w:sz w:val="21"/>
              </w:rPr>
              <w:t>5.人机交互软件：触屏式操作模式，三步开启治疗；</w:t>
            </w:r>
          </w:p>
          <w:p>
            <w:pPr>
              <w:jc w:val="left"/>
            </w:pPr>
            <w:r>
              <w:rPr>
                <w:sz w:val="21"/>
              </w:rPr>
              <w:t>6.可实现单脉冲刺激、重复脉冲刺激和模式化刺激（含爆发式刺激TBS）多种可选诊疗模式；内置多种临床方案供医生选择；包含神经源性膀胱、神经源性直肠、膀胱过度活动症、压力性尿失禁、急迫性尿失禁、尿频尿急、尿储留、便秘、大便失禁、术后排便障碍、阴道松弛、器官脱垂、盆底痛、腰背痛、慢性前列腺炎、小儿遗尿、性功能障碍等多种临床治疗方案；内置方案包含卒中、失语、失眠、疼痛、脊髓损伤、脑瘫、认知障碍等多种临床治疗方案；</w:t>
            </w:r>
          </w:p>
          <w:p>
            <w:pPr>
              <w:jc w:val="left"/>
            </w:pPr>
            <w:r>
              <w:rPr>
                <w:sz w:val="21"/>
              </w:rPr>
              <w:t>7.方案可编辑：刺激强度、频率、脉冲个数、间歇时间、串时间、串数等参数可调，供医生自定义方案；</w:t>
            </w:r>
          </w:p>
          <w:p>
            <w:pPr>
              <w:jc w:val="left"/>
            </w:pPr>
            <w:r>
              <w:rPr>
                <w:sz w:val="21"/>
              </w:rPr>
              <w:t>8.刺激方案具有数字和图形两种展示方式，刺激线圈温度显示与控制保护；</w:t>
            </w:r>
          </w:p>
          <w:p>
            <w:pPr>
              <w:jc w:val="left"/>
            </w:pPr>
            <w:r>
              <w:rPr>
                <w:sz w:val="21"/>
              </w:rPr>
              <w:t>9.自动化报告生成与打印，也可根据需要自定义编辑；</w:t>
            </w:r>
          </w:p>
          <w:p>
            <w:pPr>
              <w:jc w:val="left"/>
            </w:pPr>
            <w:r>
              <w:rPr>
                <w:sz w:val="21"/>
              </w:rPr>
              <w:t>10.患者基本信息、临床方案、诊疗记录等信息海量存储，并可实时查询、编辑及导出数据备份保存；</w:t>
            </w:r>
          </w:p>
          <w:p>
            <w:pPr>
              <w:jc w:val="left"/>
            </w:pPr>
            <w:r>
              <w:rPr>
                <w:sz w:val="21"/>
              </w:rPr>
              <w:t>11.含波形设置、权限设置等多种自设功能；</w:t>
            </w:r>
          </w:p>
          <w:p>
            <w:pPr>
              <w:jc w:val="left"/>
            </w:pPr>
            <w:r>
              <w:rPr>
                <w:sz w:val="21"/>
              </w:rPr>
              <w:t>12.兼容电子病历系统，实现设备间的数据互联互通。</w:t>
            </w:r>
          </w:p>
          <w:p>
            <w:pPr>
              <w:jc w:val="both"/>
            </w:pPr>
            <w:r>
              <w:rPr>
                <w:sz w:val="21"/>
              </w:rPr>
              <w:t>五）保修期：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便携式超短波治疗仪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.采用微电脑控制和晶体管技术</w:t>
            </w:r>
            <w:r>
              <w:rPr>
                <w:sz w:val="21"/>
              </w:rPr>
              <w:t>；</w:t>
            </w:r>
          </w:p>
          <w:p>
            <w:pPr>
              <w:jc w:val="both"/>
            </w:pPr>
            <w:r>
              <w:rPr>
                <w:sz w:val="21"/>
              </w:rPr>
              <w:t>2</w:t>
            </w:r>
            <w:r>
              <w:rPr>
                <w:sz w:val="21"/>
              </w:rPr>
              <w:t>.自动调谐：与人体匹配度高，热感快，温热效果好，达到最优输出。自动补正室温：根据季节室温变化，自动识别外界温度，调节输出功率，保持温热感恒定</w:t>
            </w:r>
            <w:r>
              <w:rPr>
                <w:sz w:val="21"/>
              </w:rPr>
              <w:t>；</w:t>
            </w:r>
          </w:p>
          <w:p>
            <w:pPr>
              <w:jc w:val="both"/>
            </w:pPr>
            <w:r>
              <w:rPr>
                <w:sz w:val="21"/>
              </w:rPr>
              <w:t>3</w:t>
            </w:r>
            <w:r>
              <w:rPr>
                <w:sz w:val="21"/>
              </w:rPr>
              <w:t>.采用屏蔽技术，整机采用全金属屏蔽材料，无辐射干扰及危害</w:t>
            </w:r>
            <w:r>
              <w:rPr>
                <w:sz w:val="21"/>
              </w:rPr>
              <w:t>；</w:t>
            </w:r>
          </w:p>
          <w:p>
            <w:pPr>
              <w:jc w:val="both"/>
            </w:pPr>
            <w:r>
              <w:rPr>
                <w:sz w:val="21"/>
              </w:rPr>
              <w:t>▲</w:t>
            </w:r>
            <w:r>
              <w:rPr>
                <w:sz w:val="21"/>
              </w:rPr>
              <w:t>4</w:t>
            </w:r>
            <w:r>
              <w:rPr>
                <w:sz w:val="21"/>
              </w:rPr>
              <w:t>.振动频率：27.12MHz ±0.6%，输出功率：0-50W可调，5W/档</w:t>
            </w:r>
            <w:r>
              <w:rPr>
                <w:sz w:val="21"/>
              </w:rPr>
              <w:t>；</w:t>
            </w:r>
            <w:r>
              <w:rPr>
                <w:sz w:val="21"/>
              </w:rPr>
              <w:t>具有连续，脉冲两种模式，输出精准。脉冲模式可调制频率和脉宽，调制频率：</w:t>
            </w:r>
            <w:r>
              <w:rPr>
                <w:sz w:val="21"/>
              </w:rPr>
              <w:t>10-800hz可调，步长≤10hz，调剂脉宽：20-400us可调，步长≤20us（需提供技术文件</w:t>
            </w:r>
            <w:r>
              <w:rPr>
                <w:sz w:val="21"/>
              </w:rPr>
              <w:t>作为证明</w:t>
            </w:r>
            <w:r>
              <w:rPr>
                <w:sz w:val="21"/>
              </w:rPr>
              <w:t>）</w:t>
            </w:r>
            <w:r>
              <w:rPr>
                <w:sz w:val="21"/>
              </w:rPr>
              <w:t>；</w:t>
            </w:r>
          </w:p>
          <w:p>
            <w:pPr>
              <w:jc w:val="both"/>
            </w:pPr>
            <w:r>
              <w:rPr>
                <w:sz w:val="21"/>
              </w:rPr>
              <w:t>▲</w:t>
            </w:r>
            <w:r>
              <w:rPr>
                <w:sz w:val="21"/>
              </w:rPr>
              <w:t>5</w:t>
            </w:r>
            <w:r>
              <w:rPr>
                <w:sz w:val="21"/>
              </w:rPr>
              <w:t>.至少四种治疗剂量：无热，微热，温热，热量等</w:t>
            </w:r>
            <w:r>
              <w:rPr>
                <w:sz w:val="21"/>
              </w:rPr>
              <w:t>；</w:t>
            </w:r>
          </w:p>
          <w:p>
            <w:pPr>
              <w:jc w:val="both"/>
            </w:pPr>
            <w:r>
              <w:rPr>
                <w:sz w:val="21"/>
              </w:rPr>
              <w:t>▲</w:t>
            </w:r>
            <w:r>
              <w:rPr>
                <w:sz w:val="21"/>
              </w:rPr>
              <w:t>6</w:t>
            </w:r>
            <w:r>
              <w:rPr>
                <w:sz w:val="21"/>
              </w:rPr>
              <w:t>.彩色电阻屏显示解剖学和病理，可显示≥30个专家处方电极放置方式，记录≥90个自定义处方。常用肺炎、急性扭损伤参考数据处方</w:t>
            </w:r>
            <w:r>
              <w:rPr>
                <w:sz w:val="21"/>
              </w:rPr>
              <w:t>；</w:t>
            </w:r>
          </w:p>
          <w:p>
            <w:pPr>
              <w:jc w:val="both"/>
            </w:pPr>
            <w:r>
              <w:rPr>
                <w:sz w:val="21"/>
              </w:rPr>
              <w:t>7.</w:t>
            </w:r>
            <w:r>
              <w:rPr>
                <w:sz w:val="21"/>
              </w:rPr>
              <w:t>设备保修期：</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吞咽神经肌肉低频电刺激仪(便携式）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1.治疗模式：连续脉冲治疗模式</w:t>
            </w:r>
            <w:r>
              <w:rPr>
                <w:sz w:val="21"/>
              </w:rPr>
              <w:t>；</w:t>
            </w:r>
          </w:p>
          <w:p>
            <w:pPr>
              <w:jc w:val="both"/>
            </w:pPr>
            <w:r>
              <w:rPr>
                <w:sz w:val="21"/>
              </w:rPr>
              <w:t>2.电极分离：方便临床操作，节省换电极时间</w:t>
            </w:r>
            <w:r>
              <w:rPr>
                <w:sz w:val="21"/>
              </w:rPr>
              <w:t>；</w:t>
            </w:r>
          </w:p>
          <w:p>
            <w:pPr>
              <w:jc w:val="both"/>
            </w:pPr>
            <w:r>
              <w:rPr>
                <w:sz w:val="21"/>
              </w:rPr>
              <w:t>3.输出波形：双向方波</w:t>
            </w:r>
            <w:r>
              <w:rPr>
                <w:sz w:val="21"/>
              </w:rPr>
              <w:t>；</w:t>
            </w:r>
          </w:p>
          <w:p>
            <w:pPr>
              <w:jc w:val="both"/>
            </w:pPr>
            <w:r>
              <w:rPr>
                <w:sz w:val="21"/>
              </w:rPr>
              <w:t>4.中频输出电流：在500Ω的负载下，每路输出电流≤100mA</w:t>
            </w:r>
            <w:r>
              <w:rPr>
                <w:sz w:val="21"/>
              </w:rPr>
              <w:t>；</w:t>
            </w:r>
          </w:p>
          <w:p>
            <w:pPr>
              <w:jc w:val="both"/>
            </w:pPr>
            <w:r>
              <w:rPr>
                <w:sz w:val="21"/>
              </w:rPr>
              <w:t>5.工作电流：0-60mA。频率：2Hz～100Hz可调。脉冲宽度：200μs，允差±10%。脉冲强度：幅度0～60mA可调</w:t>
            </w:r>
            <w:r>
              <w:rPr>
                <w:sz w:val="21"/>
              </w:rPr>
              <w:t>；</w:t>
            </w:r>
          </w:p>
          <w:p>
            <w:pPr>
              <w:jc w:val="both"/>
            </w:pPr>
            <w:r>
              <w:rPr>
                <w:sz w:val="21"/>
              </w:rPr>
              <w:t>▲6.GAME模式：力量训练、耐力训练、协调性训练三种主动肌电反馈训练程序，并在软件程序上有显示</w:t>
            </w:r>
            <w:r>
              <w:rPr>
                <w:sz w:val="21"/>
              </w:rPr>
              <w:t>；</w:t>
            </w:r>
          </w:p>
          <w:p>
            <w:pPr>
              <w:jc w:val="both"/>
            </w:pPr>
            <w:r>
              <w:rPr>
                <w:sz w:val="21"/>
              </w:rPr>
              <w:t>▲7.不同模式下电极电缆可共用</w:t>
            </w:r>
            <w:r>
              <w:rPr>
                <w:sz w:val="21"/>
              </w:rPr>
              <w:t>；</w:t>
            </w:r>
          </w:p>
          <w:p>
            <w:pPr>
              <w:jc w:val="both"/>
            </w:pPr>
            <w:r>
              <w:rPr>
                <w:sz w:val="21"/>
              </w:rPr>
              <w:t>▲8.主机仪器中储存的数据信息可通过蓝牙传输下载到移动设备上</w:t>
            </w:r>
            <w:r>
              <w:rPr>
                <w:sz w:val="21"/>
              </w:rPr>
              <w:t>；</w:t>
            </w:r>
          </w:p>
          <w:p>
            <w:pPr>
              <w:jc w:val="both"/>
            </w:pPr>
            <w:r>
              <w:rPr>
                <w:sz w:val="21"/>
              </w:rPr>
              <w:t>▲9.最大使用电流限制保护功能：主机以及软件程序均具有电流安全保护程序，软件程序可控制主机进行二次电流限制保护。防止患者不慎触碰电流调节程序，增大电流到最大限制电流，主机提示电流已达到最大</w:t>
            </w:r>
            <w:r>
              <w:rPr>
                <w:sz w:val="21"/>
              </w:rPr>
              <w:t>；</w:t>
            </w:r>
          </w:p>
          <w:p>
            <w:pPr>
              <w:jc w:val="both"/>
            </w:pPr>
            <w:r>
              <w:rPr>
                <w:sz w:val="21"/>
              </w:rPr>
              <w:t>10.随机配置电极片≥5包</w:t>
            </w:r>
            <w:r>
              <w:rPr>
                <w:sz w:val="21"/>
              </w:rPr>
              <w:t>；</w:t>
            </w:r>
          </w:p>
          <w:p>
            <w:pPr>
              <w:jc w:val="both"/>
            </w:pPr>
            <w:r>
              <w:rPr>
                <w:sz w:val="21"/>
              </w:rPr>
              <w:t>11.</w:t>
            </w:r>
            <w:r>
              <w:rPr>
                <w:sz w:val="21"/>
              </w:rPr>
              <w:t>设备保修期：</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超声波治疗仪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1.超声工作频率：1MHz±10%</w:t>
            </w:r>
            <w:r>
              <w:rPr>
                <w:sz w:val="21"/>
              </w:rPr>
              <w:t>；</w:t>
            </w:r>
            <w:r>
              <w:rPr>
                <w:sz w:val="21"/>
              </w:rPr>
              <w:t>3MHz±10%</w:t>
            </w:r>
            <w:r>
              <w:rPr>
                <w:sz w:val="21"/>
              </w:rPr>
              <w:t>；</w:t>
            </w:r>
          </w:p>
          <w:p>
            <w:pPr>
              <w:jc w:val="both"/>
            </w:pPr>
            <w:r>
              <w:rPr>
                <w:sz w:val="21"/>
              </w:rPr>
              <w:t>2.安全性：超声头具有过温保护</w:t>
            </w:r>
            <w:r>
              <w:rPr>
                <w:sz w:val="21"/>
              </w:rPr>
              <w:t>；</w:t>
            </w:r>
          </w:p>
          <w:p>
            <w:pPr>
              <w:jc w:val="both"/>
            </w:pPr>
            <w:r>
              <w:rPr>
                <w:sz w:val="21"/>
              </w:rPr>
              <w:t>3.操作灵活：大屏液晶显示，触摸屏控制，彩色显示</w:t>
            </w:r>
            <w:r>
              <w:rPr>
                <w:sz w:val="21"/>
              </w:rPr>
              <w:t>；</w:t>
            </w:r>
          </w:p>
          <w:p>
            <w:pPr>
              <w:jc w:val="both"/>
            </w:pPr>
            <w:r>
              <w:rPr>
                <w:sz w:val="21"/>
              </w:rPr>
              <w:t>▲4.超声模块：具有导航功能，根据临床治疗需求，自动匹配参数</w:t>
            </w:r>
            <w:r>
              <w:rPr>
                <w:sz w:val="21"/>
              </w:rPr>
              <w:t>；</w:t>
            </w:r>
          </w:p>
          <w:p>
            <w:pPr>
              <w:jc w:val="both"/>
            </w:pPr>
            <w:r>
              <w:rPr>
                <w:sz w:val="21"/>
              </w:rPr>
              <w:t>▲5.超声探头具有工作指示灯，当探头无负载时，自动停止输出，输出指示灯熄灭</w:t>
            </w:r>
            <w:r>
              <w:rPr>
                <w:sz w:val="21"/>
              </w:rPr>
              <w:t>；</w:t>
            </w:r>
          </w:p>
          <w:p>
            <w:pPr>
              <w:jc w:val="both"/>
            </w:pPr>
            <w:r>
              <w:rPr>
                <w:sz w:val="21"/>
              </w:rPr>
              <w:t>▲6.功率转换：单个治疗头可实现1MHz和3MHz转换</w:t>
            </w:r>
            <w:r>
              <w:rPr>
                <w:sz w:val="21"/>
              </w:rPr>
              <w:t>；</w:t>
            </w:r>
          </w:p>
          <w:p>
            <w:pPr>
              <w:jc w:val="both"/>
            </w:pPr>
            <w:r>
              <w:rPr>
                <w:sz w:val="21"/>
              </w:rPr>
              <w:t>▲7.内置≥25个治疗处方，配置治疗图谱和操作指南</w:t>
            </w:r>
            <w:r>
              <w:rPr>
                <w:sz w:val="21"/>
              </w:rPr>
              <w:t>；</w:t>
            </w:r>
          </w:p>
          <w:p>
            <w:pPr>
              <w:jc w:val="both"/>
            </w:pPr>
            <w:r>
              <w:rPr>
                <w:sz w:val="21"/>
              </w:rPr>
              <w:t>8.1cm</w:t>
            </w:r>
            <w:r>
              <w:rPr>
                <w:sz w:val="21"/>
                <w:vertAlign w:val="superscript"/>
              </w:rPr>
              <w:t>2</w:t>
            </w:r>
            <w:r>
              <w:rPr>
                <w:sz w:val="21"/>
              </w:rPr>
              <w:t>超声探头治疗面积</w:t>
            </w:r>
            <w:r>
              <w:rPr>
                <w:sz w:val="21"/>
              </w:rPr>
              <w:t>2W±20%；</w:t>
            </w:r>
          </w:p>
          <w:p>
            <w:pPr>
              <w:jc w:val="both"/>
            </w:pPr>
            <w:r>
              <w:rPr>
                <w:sz w:val="21"/>
              </w:rPr>
              <w:t>9.5cm</w:t>
            </w:r>
            <w:r>
              <w:rPr>
                <w:sz w:val="21"/>
                <w:vertAlign w:val="superscript"/>
              </w:rPr>
              <w:t>2</w:t>
            </w:r>
            <w:r>
              <w:rPr>
                <w:sz w:val="21"/>
              </w:rPr>
              <w:t>超声探头治疗面积</w:t>
            </w:r>
            <w:r>
              <w:rPr>
                <w:sz w:val="21"/>
              </w:rPr>
              <w:t>6W±20%</w:t>
            </w:r>
            <w:r>
              <w:rPr>
                <w:sz w:val="21"/>
              </w:rPr>
              <w:t>；</w:t>
            </w:r>
          </w:p>
          <w:p>
            <w:pPr>
              <w:jc w:val="both"/>
            </w:pPr>
            <w:r>
              <w:rPr>
                <w:sz w:val="21"/>
              </w:rPr>
              <w:t>10.基本配置：主机一台；5cm</w:t>
            </w:r>
            <w:r>
              <w:rPr>
                <w:sz w:val="21"/>
                <w:vertAlign w:val="superscript"/>
              </w:rPr>
              <w:t>2</w:t>
            </w:r>
            <w:r>
              <w:rPr>
                <w:sz w:val="21"/>
              </w:rPr>
              <w:t>超声探头一个；</w:t>
            </w:r>
            <w:r>
              <w:rPr>
                <w:sz w:val="21"/>
              </w:rPr>
              <w:t>1cm</w:t>
            </w:r>
            <w:r>
              <w:rPr>
                <w:sz w:val="21"/>
                <w:vertAlign w:val="superscript"/>
              </w:rPr>
              <w:t>2</w:t>
            </w:r>
            <w:r>
              <w:rPr>
                <w:sz w:val="21"/>
              </w:rPr>
              <w:t>超声探头一个</w:t>
            </w:r>
            <w:r>
              <w:rPr>
                <w:sz w:val="21"/>
              </w:rPr>
              <w:t>；</w:t>
            </w:r>
          </w:p>
          <w:p>
            <w:pPr>
              <w:jc w:val="both"/>
            </w:pPr>
            <w:r>
              <w:rPr>
                <w:sz w:val="21"/>
              </w:rPr>
              <w:t>11.设备保修期：≥3年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低频脉冲痉挛肌治疗仪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1.输出通道：一组两路脉冲输出</w:t>
            </w:r>
            <w:r>
              <w:rPr>
                <w:sz w:val="21"/>
              </w:rPr>
              <w:t>；</w:t>
            </w:r>
          </w:p>
          <w:p>
            <w:pPr>
              <w:jc w:val="both"/>
            </w:pPr>
            <w:r>
              <w:rPr>
                <w:sz w:val="21"/>
              </w:rPr>
              <w:t>2.输出脉冲宽度：0.1ms～2.0ms可调</w:t>
            </w:r>
            <w:r>
              <w:rPr>
                <w:sz w:val="21"/>
              </w:rPr>
              <w:t>；</w:t>
            </w:r>
          </w:p>
          <w:p>
            <w:pPr>
              <w:jc w:val="both"/>
            </w:pPr>
            <w:r>
              <w:rPr>
                <w:sz w:val="21"/>
              </w:rPr>
              <w:t>3.输出波形：矩形波</w:t>
            </w:r>
            <w:r>
              <w:rPr>
                <w:sz w:val="21"/>
              </w:rPr>
              <w:t>；</w:t>
            </w:r>
          </w:p>
          <w:p>
            <w:pPr>
              <w:jc w:val="both"/>
            </w:pPr>
            <w:r>
              <w:rPr>
                <w:sz w:val="21"/>
              </w:rPr>
              <w:t>4.治疗仪在500Ω的负载电阻下，输出幅度≤65V</w:t>
            </w:r>
            <w:r>
              <w:rPr>
                <w:sz w:val="21"/>
              </w:rPr>
              <w:t>；</w:t>
            </w:r>
          </w:p>
          <w:p>
            <w:pPr>
              <w:jc w:val="both"/>
            </w:pPr>
            <w:r>
              <w:rPr>
                <w:sz w:val="21"/>
              </w:rPr>
              <w:t>▲5.输出脉冲周期：0.2s～2s可调，级差0.1s，允差±20%</w:t>
            </w:r>
            <w:r>
              <w:rPr>
                <w:sz w:val="21"/>
              </w:rPr>
              <w:t>；</w:t>
            </w:r>
          </w:p>
          <w:p>
            <w:pPr>
              <w:jc w:val="both"/>
            </w:pPr>
            <w:r>
              <w:rPr>
                <w:sz w:val="21"/>
              </w:rPr>
              <w:t>▲6.操作显示面板为钢化玻璃+弹簧触摸按键+数码管显示</w:t>
            </w:r>
            <w:r>
              <w:rPr>
                <w:sz w:val="21"/>
              </w:rPr>
              <w:t>；</w:t>
            </w:r>
          </w:p>
          <w:p>
            <w:pPr>
              <w:jc w:val="both"/>
            </w:pPr>
            <w:r>
              <w:rPr>
                <w:sz w:val="21"/>
              </w:rPr>
              <w:t>▲7.处方：≥20个默认处方和≥20个自定义处方可供选择</w:t>
            </w:r>
            <w:r>
              <w:rPr>
                <w:sz w:val="21"/>
              </w:rPr>
              <w:t>；</w:t>
            </w:r>
          </w:p>
          <w:p>
            <w:pPr>
              <w:jc w:val="both"/>
            </w:pPr>
            <w:r>
              <w:rPr>
                <w:sz w:val="21"/>
              </w:rPr>
              <w:t>8.设备保修期：≥3年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电子艾灸治疗仪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1.输入电压和频率：AC220V</w:t>
            </w:r>
            <w:r>
              <w:rPr>
                <w:sz w:val="21"/>
              </w:rPr>
              <w:t xml:space="preserve"> </w:t>
            </w:r>
            <w:r>
              <w:rPr>
                <w:sz w:val="21"/>
              </w:rPr>
              <w:t>50Hz</w:t>
            </w:r>
            <w:r>
              <w:rPr>
                <w:sz w:val="21"/>
              </w:rPr>
              <w:t>；</w:t>
            </w:r>
          </w:p>
          <w:p>
            <w:pPr>
              <w:jc w:val="both"/>
            </w:pPr>
            <w:r>
              <w:rPr>
                <w:sz w:val="21"/>
              </w:rPr>
              <w:t>2.额定输入功率：≥120W</w:t>
            </w:r>
            <w:r>
              <w:rPr>
                <w:sz w:val="21"/>
              </w:rPr>
              <w:t>；</w:t>
            </w:r>
          </w:p>
          <w:p>
            <w:pPr>
              <w:jc w:val="both"/>
            </w:pPr>
            <w:r>
              <w:rPr>
                <w:sz w:val="21"/>
              </w:rPr>
              <w:t>3.热疗温度范围：50℃~170℃</w:t>
            </w:r>
            <w:r>
              <w:rPr>
                <w:sz w:val="21"/>
              </w:rPr>
              <w:t>；</w:t>
            </w:r>
          </w:p>
          <w:p>
            <w:pPr>
              <w:jc w:val="both"/>
            </w:pPr>
            <w:r>
              <w:rPr>
                <w:sz w:val="21"/>
              </w:rPr>
              <w:t>4.治疗时间：5～90分钟</w:t>
            </w:r>
            <w:r>
              <w:rPr>
                <w:sz w:val="21"/>
              </w:rPr>
              <w:t>；</w:t>
            </w:r>
          </w:p>
          <w:p>
            <w:pPr>
              <w:jc w:val="both"/>
            </w:pPr>
            <w:r>
              <w:rPr>
                <w:sz w:val="21"/>
              </w:rPr>
              <w:t>5.设备保修期：≥3年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脑电仿生电刺激仪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主极在标准模式下，强度最大时的输出电流峰值</w:t>
            </w:r>
            <w:r>
              <w:rPr>
                <w:sz w:val="21"/>
              </w:rPr>
              <w:t>Ip-p 以 80mAp-p 为参照，实测值可在 70～90mAp-p范围内变化；</w:t>
            </w:r>
          </w:p>
          <w:p>
            <w:pPr>
              <w:jc w:val="both"/>
            </w:pPr>
            <w:r>
              <w:rPr>
                <w:sz w:val="21"/>
              </w:rPr>
              <w:t>2.</w:t>
            </w:r>
            <w:r>
              <w:rPr>
                <w:sz w:val="21"/>
              </w:rPr>
              <w:t>辅极在模式</w:t>
            </w:r>
            <w:r>
              <w:rPr>
                <w:sz w:val="21"/>
              </w:rPr>
              <w:t>01～10 下，强度最大时的输出电流峰值 Ip-p 以 72mAp-p 为参照，实测值可在 62～82mAp-p 范围内变化</w:t>
            </w:r>
            <w:r>
              <w:rPr>
                <w:sz w:val="21"/>
              </w:rPr>
              <w:t>；</w:t>
            </w:r>
          </w:p>
          <w:p>
            <w:pPr>
              <w:jc w:val="both"/>
            </w:pPr>
            <w:r>
              <w:rPr>
                <w:sz w:val="21"/>
              </w:rPr>
              <w:t>3.</w:t>
            </w:r>
            <w:r>
              <w:rPr>
                <w:sz w:val="21"/>
              </w:rPr>
              <w:t>输出处方：</w:t>
            </w:r>
            <w:r>
              <w:rPr>
                <w:sz w:val="21"/>
              </w:rPr>
              <w:t>≥11种治疗，分别对应不同电刺激模式，无需对频率、脉宽、电压进行调节</w:t>
            </w:r>
            <w:r>
              <w:rPr>
                <w:sz w:val="21"/>
              </w:rPr>
              <w:t>；</w:t>
            </w:r>
          </w:p>
          <w:p>
            <w:pPr>
              <w:jc w:val="both"/>
            </w:pPr>
            <w:r>
              <w:rPr>
                <w:sz w:val="21"/>
              </w:rPr>
              <w:t>4.</w:t>
            </w:r>
            <w:r>
              <w:rPr>
                <w:sz w:val="21"/>
              </w:rPr>
              <w:t>治疗强度显示及设定范围为</w:t>
            </w:r>
            <w:r>
              <w:rPr>
                <w:sz w:val="21"/>
              </w:rPr>
              <w:t>0～80，辅级0～90可调，调节步长为1</w:t>
            </w:r>
            <w:r>
              <w:rPr>
                <w:sz w:val="21"/>
              </w:rPr>
              <w:t>；</w:t>
            </w:r>
          </w:p>
          <w:p>
            <w:pPr>
              <w:jc w:val="both"/>
            </w:pPr>
            <w:r>
              <w:rPr>
                <w:sz w:val="21"/>
              </w:rPr>
              <w:t>5.</w:t>
            </w:r>
            <w:r>
              <w:rPr>
                <w:sz w:val="21"/>
              </w:rPr>
              <w:t>定时精度：连续模式是</w:t>
            </w:r>
            <w:r>
              <w:rPr>
                <w:sz w:val="21"/>
              </w:rPr>
              <w:t>0-99min，常规、夜间、脉冲模式下是0-30min，工作时间≥8H</w:t>
            </w:r>
            <w:r>
              <w:rPr>
                <w:sz w:val="21"/>
              </w:rPr>
              <w:t>；</w:t>
            </w:r>
          </w:p>
          <w:p>
            <w:pPr>
              <w:jc w:val="both"/>
            </w:pPr>
            <w:r>
              <w:rPr>
                <w:sz w:val="21"/>
              </w:rPr>
              <w:t>6.</w:t>
            </w:r>
            <w:r>
              <w:rPr>
                <w:sz w:val="21"/>
              </w:rPr>
              <w:t>磁场强度：治疗强度分为</w:t>
            </w:r>
            <w:r>
              <w:rPr>
                <w:sz w:val="21"/>
              </w:rPr>
              <w:t>2档,强度范围3mT～9mT,10mT～17mT</w:t>
            </w:r>
            <w:r>
              <w:rPr>
                <w:sz w:val="21"/>
              </w:rPr>
              <w:t>；</w:t>
            </w:r>
          </w:p>
          <w:p>
            <w:pPr>
              <w:jc w:val="both"/>
            </w:pPr>
            <w:r>
              <w:rPr>
                <w:sz w:val="21"/>
              </w:rPr>
              <w:t>7.</w:t>
            </w:r>
            <w:r>
              <w:rPr>
                <w:sz w:val="21"/>
              </w:rPr>
              <w:t>磁场频率为</w:t>
            </w:r>
            <w:r>
              <w:rPr>
                <w:sz w:val="21"/>
              </w:rPr>
              <w:t>50Hz±2%</w:t>
            </w:r>
            <w:r>
              <w:rPr>
                <w:sz w:val="21"/>
              </w:rPr>
              <w:t>；</w:t>
            </w:r>
          </w:p>
          <w:p>
            <w:pPr>
              <w:jc w:val="both"/>
            </w:pPr>
            <w:r>
              <w:rPr>
                <w:sz w:val="21"/>
              </w:rPr>
              <w:t>8.</w:t>
            </w:r>
            <w:r>
              <w:rPr>
                <w:sz w:val="21"/>
              </w:rPr>
              <w:t>振动按摩强度四档以上可调</w:t>
            </w:r>
            <w:r>
              <w:rPr>
                <w:sz w:val="21"/>
              </w:rPr>
              <w:t>:0V,10V,16V,27V等</w:t>
            </w:r>
            <w:r>
              <w:rPr>
                <w:sz w:val="21"/>
              </w:rPr>
              <w:t>；</w:t>
            </w:r>
          </w:p>
          <w:p>
            <w:pPr>
              <w:jc w:val="both"/>
            </w:pPr>
            <w:r>
              <w:rPr>
                <w:sz w:val="21"/>
              </w:rPr>
              <w:t>9.</w:t>
            </w:r>
            <w:r>
              <w:rPr>
                <w:sz w:val="21"/>
              </w:rPr>
              <w:t>振动按摩频率四档以上可调</w:t>
            </w:r>
            <w:r>
              <w:rPr>
                <w:sz w:val="21"/>
              </w:rPr>
              <w:t>:0Hz,2Hz,5Hz,10Hz等</w:t>
            </w:r>
            <w:r>
              <w:rPr>
                <w:sz w:val="21"/>
              </w:rPr>
              <w:t>；</w:t>
            </w:r>
          </w:p>
          <w:p>
            <w:pPr>
              <w:jc w:val="both"/>
            </w:pPr>
            <w:r>
              <w:rPr>
                <w:sz w:val="21"/>
              </w:rPr>
              <w:t>▲</w:t>
            </w:r>
            <w:r>
              <w:rPr>
                <w:sz w:val="21"/>
              </w:rPr>
              <w:t>10.</w:t>
            </w:r>
            <w:r>
              <w:rPr>
                <w:sz w:val="21"/>
              </w:rPr>
              <w:t>液晶显示屏显示加一键飞梭操作；</w:t>
            </w:r>
          </w:p>
          <w:p>
            <w:pPr>
              <w:jc w:val="both"/>
            </w:pPr>
            <w:r>
              <w:rPr>
                <w:sz w:val="21"/>
              </w:rPr>
              <w:t>▲</w:t>
            </w:r>
            <w:r>
              <w:rPr>
                <w:sz w:val="21"/>
              </w:rPr>
              <w:t>11.</w:t>
            </w:r>
            <w:r>
              <w:rPr>
                <w:sz w:val="21"/>
              </w:rPr>
              <w:t>仪器单个通道具有两路电脑电仿生电刺激仪疗输出，一路磁疗输出。电疗和磁疗可独立操作；</w:t>
            </w:r>
          </w:p>
          <w:p>
            <w:pPr>
              <w:jc w:val="both"/>
            </w:pPr>
            <w:r>
              <w:rPr>
                <w:sz w:val="21"/>
              </w:rPr>
              <w:t>▲</w:t>
            </w:r>
            <w:r>
              <w:rPr>
                <w:sz w:val="21"/>
              </w:rPr>
              <w:t>12.</w:t>
            </w:r>
            <w:r>
              <w:rPr>
                <w:sz w:val="21"/>
              </w:rPr>
              <w:t>主极采用脑电仿生低频电输出，辅极采用肢体调制中频电输出，主、辅极独立控制；</w:t>
            </w:r>
          </w:p>
          <w:p>
            <w:pPr>
              <w:jc w:val="both"/>
            </w:pPr>
            <w:r>
              <w:rPr>
                <w:sz w:val="21"/>
              </w:rPr>
              <w:t>▲</w:t>
            </w:r>
            <w:r>
              <w:rPr>
                <w:sz w:val="21"/>
              </w:rPr>
              <w:t>13.</w:t>
            </w:r>
            <w:r>
              <w:rPr>
                <w:sz w:val="21"/>
              </w:rPr>
              <w:t>主极基本频率</w:t>
            </w:r>
            <w:r>
              <w:rPr>
                <w:sz w:val="21"/>
              </w:rPr>
              <w:t>: 23.81Hz</w:t>
            </w:r>
            <w:r>
              <w:rPr>
                <w:sz w:val="21"/>
              </w:rPr>
              <w:t>±</w:t>
            </w:r>
            <w:r>
              <w:rPr>
                <w:sz w:val="21"/>
              </w:rPr>
              <w:t>5%</w:t>
            </w:r>
            <w:r>
              <w:rPr>
                <w:sz w:val="21"/>
              </w:rPr>
              <w:t>、</w:t>
            </w:r>
            <w:r>
              <w:rPr>
                <w:sz w:val="21"/>
              </w:rPr>
              <w:t>15.87Hz</w:t>
            </w:r>
            <w:r>
              <w:rPr>
                <w:sz w:val="21"/>
              </w:rPr>
              <w:t>±</w:t>
            </w:r>
            <w:r>
              <w:rPr>
                <w:sz w:val="21"/>
              </w:rPr>
              <w:t>5%</w:t>
            </w:r>
            <w:r>
              <w:rPr>
                <w:sz w:val="21"/>
              </w:rPr>
              <w:t>、</w:t>
            </w:r>
            <w:r>
              <w:rPr>
                <w:sz w:val="21"/>
              </w:rPr>
              <w:t>15.87Hz</w:t>
            </w:r>
            <w:r>
              <w:rPr>
                <w:sz w:val="21"/>
              </w:rPr>
              <w:t>±</w:t>
            </w:r>
            <w:r>
              <w:rPr>
                <w:sz w:val="21"/>
              </w:rPr>
              <w:t>5%</w:t>
            </w:r>
            <w:r>
              <w:rPr>
                <w:sz w:val="21"/>
              </w:rPr>
              <w:t>、</w:t>
            </w:r>
            <w:r>
              <w:rPr>
                <w:sz w:val="21"/>
              </w:rPr>
              <w:t>11.90Hz</w:t>
            </w:r>
            <w:r>
              <w:rPr>
                <w:sz w:val="21"/>
              </w:rPr>
              <w:t>±</w:t>
            </w:r>
            <w:r>
              <w:rPr>
                <w:sz w:val="21"/>
              </w:rPr>
              <w:t>5%</w:t>
            </w:r>
            <w:r>
              <w:rPr>
                <w:sz w:val="21"/>
              </w:rPr>
              <w:t>；辅极基本频率：</w:t>
            </w:r>
            <w:r>
              <w:rPr>
                <w:sz w:val="21"/>
              </w:rPr>
              <w:t>4000Hz±10%；</w:t>
            </w:r>
          </w:p>
          <w:p>
            <w:pPr>
              <w:jc w:val="both"/>
            </w:pPr>
            <w:r>
              <w:rPr>
                <w:sz w:val="21"/>
              </w:rPr>
              <w:t>▲</w:t>
            </w:r>
            <w:r>
              <w:rPr>
                <w:sz w:val="21"/>
              </w:rPr>
              <w:t>14.</w:t>
            </w:r>
            <w:r>
              <w:rPr>
                <w:sz w:val="21"/>
              </w:rPr>
              <w:t>输出模式：常规模式、连续模式、脉冲模式、夜间模式等</w:t>
            </w:r>
            <w:r>
              <w:rPr>
                <w:sz w:val="21"/>
              </w:rPr>
              <w:t>；</w:t>
            </w:r>
          </w:p>
          <w:p>
            <w:pPr>
              <w:jc w:val="both"/>
            </w:pPr>
            <w:r>
              <w:rPr>
                <w:sz w:val="21"/>
              </w:rPr>
              <w:t>15.</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低温冲击镇痛仪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设备用途</w:t>
            </w:r>
            <w:r>
              <w:rPr>
                <w:sz w:val="21"/>
              </w:rPr>
              <w:t>：</w:t>
            </w:r>
            <w:r>
              <w:rPr>
                <w:sz w:val="21"/>
              </w:rPr>
              <w:t>利用设备产生的冷空气缓解急性损伤疼痛、水肿</w:t>
            </w:r>
            <w:r>
              <w:rPr>
                <w:sz w:val="21"/>
              </w:rPr>
              <w:t>；</w:t>
            </w:r>
          </w:p>
          <w:p>
            <w:pPr>
              <w:jc w:val="left"/>
            </w:pPr>
            <w:r>
              <w:rPr>
                <w:sz w:val="21"/>
              </w:rPr>
              <w:t>2.</w:t>
            </w:r>
            <w:r>
              <w:rPr>
                <w:sz w:val="21"/>
              </w:rPr>
              <w:t>制冷方式</w:t>
            </w:r>
            <w:r>
              <w:rPr>
                <w:sz w:val="21"/>
              </w:rPr>
              <w:t>：</w:t>
            </w:r>
            <w:r>
              <w:rPr>
                <w:sz w:val="21"/>
              </w:rPr>
              <w:t>压缩机制冷</w:t>
            </w:r>
            <w:r>
              <w:rPr>
                <w:sz w:val="21"/>
              </w:rPr>
              <w:t>；</w:t>
            </w:r>
          </w:p>
          <w:p>
            <w:pPr>
              <w:jc w:val="left"/>
            </w:pPr>
            <w:r>
              <w:rPr>
                <w:sz w:val="21"/>
              </w:rPr>
              <w:t>3.</w:t>
            </w:r>
            <w:r>
              <w:rPr>
                <w:sz w:val="21"/>
              </w:rPr>
              <w:t>显示方式：液晶显示屏</w:t>
            </w:r>
            <w:r>
              <w:rPr>
                <w:sz w:val="21"/>
              </w:rPr>
              <w:t>；</w:t>
            </w:r>
          </w:p>
          <w:p>
            <w:pPr>
              <w:jc w:val="left"/>
            </w:pPr>
            <w:r>
              <w:rPr>
                <w:sz w:val="21"/>
              </w:rPr>
              <w:t>4.</w:t>
            </w:r>
            <w:r>
              <w:rPr>
                <w:sz w:val="21"/>
              </w:rPr>
              <w:t>治疗温度设置范围</w:t>
            </w:r>
            <w:r>
              <w:rPr>
                <w:sz w:val="21"/>
              </w:rPr>
              <w:t>0～30℃连续可调，级差1℃</w:t>
            </w:r>
            <w:r>
              <w:rPr>
                <w:sz w:val="21"/>
              </w:rPr>
              <w:t>；</w:t>
            </w:r>
          </w:p>
          <w:p>
            <w:pPr>
              <w:jc w:val="left"/>
            </w:pPr>
            <w:r>
              <w:rPr>
                <w:sz w:val="21"/>
              </w:rPr>
              <w:t>5.</w:t>
            </w:r>
            <w:r>
              <w:rPr>
                <w:sz w:val="21"/>
              </w:rPr>
              <w:t>治疗时间：</w:t>
            </w:r>
            <w:r>
              <w:rPr>
                <w:sz w:val="21"/>
              </w:rPr>
              <w:t>1～99min</w:t>
            </w:r>
            <w:r>
              <w:rPr>
                <w:sz w:val="21"/>
              </w:rPr>
              <w:t>；</w:t>
            </w:r>
          </w:p>
          <w:p>
            <w:pPr>
              <w:jc w:val="left"/>
            </w:pPr>
            <w:r>
              <w:rPr>
                <w:sz w:val="21"/>
              </w:rPr>
              <w:t>6.</w:t>
            </w:r>
            <w:r>
              <w:rPr>
                <w:sz w:val="21"/>
              </w:rPr>
              <w:t>除霜时间：</w:t>
            </w:r>
            <w:r>
              <w:rPr>
                <w:sz w:val="21"/>
              </w:rPr>
              <w:t>10min～30min</w:t>
            </w:r>
            <w:r>
              <w:rPr>
                <w:sz w:val="21"/>
              </w:rPr>
              <w:t>；</w:t>
            </w:r>
          </w:p>
          <w:p>
            <w:pPr>
              <w:jc w:val="left"/>
            </w:pPr>
            <w:r>
              <w:rPr>
                <w:sz w:val="21"/>
              </w:rPr>
              <w:t>7.</w:t>
            </w:r>
            <w:r>
              <w:rPr>
                <w:sz w:val="21"/>
              </w:rPr>
              <w:t>冷空气输出管</w:t>
            </w:r>
            <w:r>
              <w:rPr>
                <w:sz w:val="21"/>
              </w:rPr>
              <w:t>：</w:t>
            </w:r>
            <w:r>
              <w:rPr>
                <w:sz w:val="21"/>
              </w:rPr>
              <w:t>≥1500mm</w:t>
            </w:r>
            <w:r>
              <w:rPr>
                <w:sz w:val="21"/>
              </w:rPr>
              <w:t>；</w:t>
            </w:r>
          </w:p>
          <w:p>
            <w:pPr>
              <w:jc w:val="left"/>
            </w:pPr>
            <w:r>
              <w:rPr>
                <w:sz w:val="21"/>
              </w:rPr>
              <w:t>8.</w:t>
            </w:r>
            <w:r>
              <w:rPr>
                <w:sz w:val="21"/>
              </w:rPr>
              <w:t>程序软管释放出的气流温度</w:t>
            </w:r>
            <w:r>
              <w:rPr>
                <w:sz w:val="21"/>
              </w:rPr>
              <w:t>：</w:t>
            </w:r>
            <w:r>
              <w:rPr>
                <w:sz w:val="21"/>
              </w:rPr>
              <w:t>≤-15℃；</w:t>
            </w:r>
          </w:p>
          <w:p>
            <w:pPr>
              <w:jc w:val="left"/>
            </w:pPr>
            <w:r>
              <w:rPr>
                <w:sz w:val="21"/>
              </w:rPr>
              <w:t>9.</w:t>
            </w:r>
            <w:r>
              <w:rPr>
                <w:sz w:val="21"/>
              </w:rPr>
              <w:t>耗气量：</w:t>
            </w:r>
            <w:r>
              <w:rPr>
                <w:sz w:val="21"/>
              </w:rPr>
              <w:t>30～120L/min；</w:t>
            </w:r>
          </w:p>
          <w:p>
            <w:pPr>
              <w:jc w:val="left"/>
            </w:pPr>
            <w:r>
              <w:rPr>
                <w:sz w:val="21"/>
              </w:rPr>
              <w:t>10.</w:t>
            </w:r>
            <w:r>
              <w:rPr>
                <w:sz w:val="21"/>
              </w:rPr>
              <w:t>自定义处方：</w:t>
            </w:r>
            <w:r>
              <w:rPr>
                <w:sz w:val="21"/>
              </w:rPr>
              <w:t>≥35个；</w:t>
            </w:r>
          </w:p>
          <w:p>
            <w:pPr>
              <w:jc w:val="left"/>
            </w:pPr>
            <w:r>
              <w:rPr>
                <w:sz w:val="21"/>
              </w:rPr>
              <w:t>11.</w:t>
            </w:r>
            <w:r>
              <w:rPr>
                <w:sz w:val="21"/>
              </w:rPr>
              <w:t>红外测温功能</w:t>
            </w:r>
            <w:r>
              <w:rPr>
                <w:sz w:val="21"/>
              </w:rPr>
              <w:t>：</w:t>
            </w:r>
            <w:r>
              <w:rPr>
                <w:sz w:val="21"/>
              </w:rPr>
              <w:t>具备，实时显示当前皮肤温度，根据皮肤温度自动调节出风量</w:t>
            </w:r>
            <w:r>
              <w:rPr>
                <w:sz w:val="21"/>
              </w:rPr>
              <w:t>；</w:t>
            </w:r>
          </w:p>
          <w:p>
            <w:pPr>
              <w:jc w:val="left"/>
            </w:pPr>
            <w:r>
              <w:rPr>
                <w:sz w:val="21"/>
              </w:rPr>
              <w:t>12.</w:t>
            </w:r>
            <w:r>
              <w:rPr>
                <w:sz w:val="21"/>
              </w:rPr>
              <w:t>两种语言：中文、英文</w:t>
            </w:r>
            <w:r>
              <w:rPr>
                <w:sz w:val="21"/>
              </w:rPr>
              <w:t>；</w:t>
            </w:r>
          </w:p>
          <w:p>
            <w:pPr>
              <w:jc w:val="left"/>
            </w:pPr>
            <w:r>
              <w:rPr>
                <w:sz w:val="21"/>
              </w:rPr>
              <w:t>13.</w:t>
            </w:r>
            <w:r>
              <w:rPr>
                <w:sz w:val="21"/>
              </w:rPr>
              <w:t>终身无条件软件升级</w:t>
            </w:r>
            <w:r>
              <w:rPr>
                <w:sz w:val="21"/>
              </w:rPr>
              <w:t>；</w:t>
            </w:r>
          </w:p>
          <w:p>
            <w:pPr>
              <w:jc w:val="both"/>
            </w:pPr>
            <w:r>
              <w:rPr>
                <w:sz w:val="21"/>
              </w:rPr>
              <w:t>14.</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深层肌肉刺激仪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1.显示方式：液晶触控显示屏。实时显示当前转速、电量</w:t>
            </w:r>
            <w:r>
              <w:rPr>
                <w:sz w:val="21"/>
              </w:rPr>
              <w:t>；</w:t>
            </w:r>
          </w:p>
          <w:p>
            <w:pPr>
              <w:jc w:val="both"/>
            </w:pPr>
            <w:r>
              <w:rPr>
                <w:sz w:val="21"/>
              </w:rPr>
              <w:t>2.采用低压控制方式</w:t>
            </w:r>
            <w:r>
              <w:rPr>
                <w:sz w:val="21"/>
              </w:rPr>
              <w:t>；</w:t>
            </w:r>
          </w:p>
          <w:p>
            <w:pPr>
              <w:jc w:val="both"/>
            </w:pPr>
            <w:r>
              <w:rPr>
                <w:sz w:val="21"/>
              </w:rPr>
              <w:t>3.电源：采用高能锂电池，内部直流电源</w:t>
            </w:r>
            <w:r>
              <w:rPr>
                <w:sz w:val="21"/>
              </w:rPr>
              <w:t>；</w:t>
            </w:r>
          </w:p>
          <w:p>
            <w:pPr>
              <w:jc w:val="both"/>
            </w:pPr>
            <w:r>
              <w:rPr>
                <w:sz w:val="21"/>
              </w:rPr>
              <w:t>3.1.24V，允差±10%</w:t>
            </w:r>
            <w:r>
              <w:rPr>
                <w:sz w:val="21"/>
              </w:rPr>
              <w:t>；</w:t>
            </w:r>
          </w:p>
          <w:p>
            <w:pPr>
              <w:jc w:val="both"/>
            </w:pPr>
            <w:r>
              <w:rPr>
                <w:sz w:val="21"/>
              </w:rPr>
              <w:t>3.2.电池容量：2600mAh（6节），电能62.4Wh，允差±10%；</w:t>
            </w:r>
          </w:p>
          <w:p>
            <w:pPr>
              <w:jc w:val="both"/>
            </w:pPr>
            <w:r>
              <w:rPr>
                <w:sz w:val="21"/>
              </w:rPr>
              <w:t>▲4.振动幅度≥6mm</w:t>
            </w:r>
            <w:r>
              <w:rPr>
                <w:sz w:val="21"/>
              </w:rPr>
              <w:t>；</w:t>
            </w:r>
          </w:p>
          <w:p>
            <w:pPr>
              <w:jc w:val="both"/>
            </w:pPr>
            <w:r>
              <w:rPr>
                <w:sz w:val="21"/>
              </w:rPr>
              <w:t>▲5.转速：400-4500rpm可调，当前设定值允差±5%，点动按键（“+”“-”），电机速度步进100；长按按键（“+”“-”），电机速度步进10）；最高振动频率：≥75Hz</w:t>
            </w:r>
            <w:r>
              <w:rPr>
                <w:sz w:val="21"/>
              </w:rPr>
              <w:t>；</w:t>
            </w:r>
          </w:p>
          <w:p>
            <w:pPr>
              <w:jc w:val="both"/>
            </w:pPr>
            <w:r>
              <w:rPr>
                <w:sz w:val="21"/>
              </w:rPr>
              <w:t>6.工作时间：10min自动断电，允差±5%</w:t>
            </w:r>
            <w:r>
              <w:rPr>
                <w:sz w:val="21"/>
              </w:rPr>
              <w:t>；</w:t>
            </w:r>
          </w:p>
          <w:p>
            <w:pPr>
              <w:jc w:val="both"/>
            </w:pPr>
            <w:r>
              <w:rPr>
                <w:sz w:val="21"/>
              </w:rPr>
              <w:t>7.噪声：≤60dB（A），正常工作时，电机运转平稳，噪声低</w:t>
            </w:r>
            <w:r>
              <w:rPr>
                <w:sz w:val="21"/>
              </w:rPr>
              <w:t>；</w:t>
            </w:r>
          </w:p>
          <w:p>
            <w:pPr>
              <w:jc w:val="both"/>
            </w:pPr>
            <w:r>
              <w:rPr>
                <w:sz w:val="21"/>
              </w:rPr>
              <w:t>▲8.按摩头：≥25 种按摩头，配套≥25个按摩头</w:t>
            </w:r>
            <w:r>
              <w:rPr>
                <w:sz w:val="21"/>
              </w:rPr>
              <w:t>；</w:t>
            </w:r>
          </w:p>
          <w:p>
            <w:pPr>
              <w:jc w:val="both"/>
            </w:pPr>
            <w:r>
              <w:rPr>
                <w:sz w:val="21"/>
              </w:rPr>
              <w:t>9.具有无极变速开关，工作时振动连续输出，按摩头可伸缩</w:t>
            </w:r>
            <w:r>
              <w:rPr>
                <w:sz w:val="21"/>
              </w:rPr>
              <w:t>；</w:t>
            </w:r>
          </w:p>
          <w:p>
            <w:pPr>
              <w:jc w:val="both"/>
            </w:pPr>
            <w:r>
              <w:rPr>
                <w:sz w:val="21"/>
              </w:rPr>
              <w:t>10.便携式设计</w:t>
            </w:r>
            <w:r>
              <w:rPr>
                <w:sz w:val="21"/>
              </w:rPr>
              <w:t>；</w:t>
            </w:r>
          </w:p>
          <w:p>
            <w:pPr>
              <w:jc w:val="both"/>
            </w:pPr>
            <w:r>
              <w:rPr>
                <w:sz w:val="21"/>
              </w:rPr>
              <w:t>11.保修期：≥3年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多关节主被动训练仪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1.适用于中风、昏迷或术后卧床患者。设备容易移动、固定，上下高度可调节，可固定于病床的任意位置；</w:t>
            </w:r>
          </w:p>
          <w:p>
            <w:pPr>
              <w:jc w:val="both"/>
            </w:pPr>
            <w:r>
              <w:rPr>
                <w:sz w:val="21"/>
              </w:rPr>
              <w:t>2.牵拉绳长度：≥750mm，允差±10%；</w:t>
            </w:r>
            <w:r>
              <w:br/>
            </w:r>
            <w:r>
              <w:rPr>
                <w:sz w:val="21"/>
              </w:rPr>
              <w:t>2.1牵拉绳调节部件长度调节范围：0～270mm，允差±10mm；</w:t>
            </w:r>
            <w:r>
              <w:br/>
            </w:r>
            <w:r>
              <w:rPr>
                <w:sz w:val="21"/>
              </w:rPr>
              <w:t>2.2牵引绳承受重力：≥500N，允差±10%</w:t>
            </w:r>
            <w:r>
              <w:rPr>
                <w:sz w:val="21"/>
              </w:rPr>
              <w:t>；</w:t>
            </w:r>
            <w:r>
              <w:br/>
            </w:r>
            <w:r>
              <w:rPr>
                <w:sz w:val="21"/>
              </w:rPr>
              <w:t>3.配有≥8英寸彩色液晶触摸屏，内置多款游戏；</w:t>
            </w:r>
          </w:p>
          <w:p>
            <w:pPr>
              <w:jc w:val="both"/>
            </w:pPr>
            <w:r>
              <w:rPr>
                <w:sz w:val="21"/>
              </w:rPr>
              <w:t>4.对接功能：具备与床对接功能；</w:t>
            </w:r>
            <w:r>
              <w:br/>
            </w:r>
            <w:r>
              <w:rPr>
                <w:sz w:val="21"/>
              </w:rPr>
              <w:t>▲5.屏幕水平方向：0°～180°可调，允差±10%；</w:t>
            </w:r>
            <w:r>
              <w:br/>
            </w:r>
            <w:r>
              <w:rPr>
                <w:sz w:val="21"/>
              </w:rPr>
              <w:t>▲6.下肢训练部分伸缩调节范围：0～150mm，允差±10%；</w:t>
            </w:r>
            <w:r>
              <w:br/>
            </w:r>
            <w:r>
              <w:rPr>
                <w:sz w:val="21"/>
              </w:rPr>
              <w:t>▲7.立杆伸缩调节范围：0～150mm，允差±10%</w:t>
            </w:r>
            <w:r>
              <w:rPr>
                <w:sz w:val="21"/>
              </w:rPr>
              <w:t>；</w:t>
            </w:r>
            <w:r>
              <w:br/>
            </w:r>
            <w:r>
              <w:rPr>
                <w:sz w:val="21"/>
              </w:rPr>
              <w:t>▲8.主动模式：提供力矩（主动阻力矩）：1～15N·m，允差±5%，≥15档设定，步进为≤1N·m。在训练过程中显示屏显示当前的速度、训练时间和阻力；训练结束后显示训练结果</w:t>
            </w:r>
            <w:r>
              <w:rPr>
                <w:sz w:val="21"/>
              </w:rPr>
              <w:t>；</w:t>
            </w:r>
            <w:r>
              <w:br/>
            </w:r>
            <w:r>
              <w:rPr>
                <w:sz w:val="21"/>
              </w:rPr>
              <w:t>▲9.被动模式：a）训练时间调节范围：1～60min，允差±30s，步进1min，默认20min；b）训练速度调节范围：5～55rpm，允差±5rpm，步进1rpm，默认20rpm；c）运动方向：正、逆两种，在训练过程中可以改变方向；d）电机输出：高、中、低3档（允差±20%）；e）痉挛功能：可选择开启或关闭，训练结束后显示痉挛次数；f）痉挛后方向：固向、变向两种，可调节痉挛后旋转方向与原方向一致或相反；</w:t>
            </w:r>
            <w:r>
              <w:br/>
            </w:r>
            <w:r>
              <w:rPr>
                <w:sz w:val="21"/>
              </w:rPr>
              <w:t>10.训练结果显示：训练结束时显示锻炼时间、主动时间、左平衡比例、右平衡比例、被动时间、痉挛次数、卡路里、距离；</w:t>
            </w:r>
            <w:r>
              <w:br/>
            </w:r>
            <w:r>
              <w:rPr>
                <w:sz w:val="21"/>
              </w:rPr>
              <w:t>11.训练仪工作噪音≤60dB（A）；</w:t>
            </w:r>
          </w:p>
          <w:p>
            <w:pPr>
              <w:jc w:val="both"/>
            </w:pPr>
            <w:r>
              <w:rPr>
                <w:sz w:val="21"/>
              </w:rPr>
              <w:t>12.</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生物反馈助力电刺激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▲1.便携式设计，设置治疗方案后，从机可与主机脱离，患者随身携带从机进行各类功能训练；</w:t>
            </w:r>
          </w:p>
          <w:p>
            <w:pPr>
              <w:jc w:val="both"/>
            </w:pPr>
            <w:r>
              <w:rPr>
                <w:sz w:val="21"/>
              </w:rPr>
              <w:t>2.电源：电池输出为直流8V±5%，可随身携带治疗，充电后循环使用；</w:t>
            </w:r>
          </w:p>
          <w:p>
            <w:pPr>
              <w:jc w:val="both"/>
            </w:pPr>
            <w:r>
              <w:rPr>
                <w:sz w:val="21"/>
              </w:rPr>
              <w:t>▲3.由主机针对每个患者设置个性化治疗方案，同一主机可以针对每个患者分别设置多台从机实现电刺激治疗，从机数量可选配（1-9999台）；</w:t>
            </w:r>
            <w:r>
              <w:br/>
            </w:r>
            <w:r>
              <w:rPr>
                <w:sz w:val="21"/>
              </w:rPr>
              <w:t>▲4.工作模式：</w:t>
            </w:r>
            <w:r>
              <w:rPr>
                <w:sz w:val="21"/>
              </w:rPr>
              <w:t>①</w:t>
            </w:r>
            <w:r>
              <w:rPr>
                <w:sz w:val="21"/>
              </w:rPr>
              <w:t>主机工作模式：电刺激、触发电刺激、助力电刺激、镜像治疗、肌电检测等；</w:t>
            </w:r>
            <w:r>
              <w:rPr>
                <w:sz w:val="21"/>
              </w:rPr>
              <w:t>②</w:t>
            </w:r>
            <w:r>
              <w:rPr>
                <w:sz w:val="21"/>
              </w:rPr>
              <w:t>从机工作模式：电刺激、触发电刺激、助力电刺激；</w:t>
            </w:r>
            <w:r>
              <w:br/>
            </w:r>
            <w:r>
              <w:rPr>
                <w:sz w:val="21"/>
              </w:rPr>
              <w:t>5.治疗时间：1min～60min，级差1min，允差±30s。</w:t>
            </w:r>
            <w:r>
              <w:br/>
            </w:r>
            <w:r>
              <w:rPr>
                <w:sz w:val="21"/>
              </w:rPr>
              <w:t>6.设置从机最长工作时间：1min～99h59min，步进1min。也可设置不限制时间。</w:t>
            </w:r>
            <w:r>
              <w:br/>
            </w:r>
            <w:r>
              <w:rPr>
                <w:sz w:val="21"/>
              </w:rPr>
              <w:t>7.病人治疗方案存储：可存储管理≥60名病人方案。</w:t>
            </w:r>
            <w:r>
              <w:br/>
            </w:r>
            <w:r>
              <w:rPr>
                <w:sz w:val="21"/>
              </w:rPr>
              <w:t>8.脉冲宽度：50μs～450μs可调，步进≤10μs，双向矩形波。</w:t>
            </w:r>
            <w:r>
              <w:br/>
            </w:r>
            <w:r>
              <w:rPr>
                <w:sz w:val="21"/>
              </w:rPr>
              <w:t>9.输出频率：2～100Hz。</w:t>
            </w:r>
            <w:r>
              <w:br/>
            </w:r>
            <w:r>
              <w:rPr>
                <w:sz w:val="21"/>
              </w:rPr>
              <w:t>10.最大输出电压：≥52Vp-p（负载500Ω时）。</w:t>
            </w:r>
            <w:r>
              <w:br/>
            </w:r>
            <w:r>
              <w:rPr>
                <w:sz w:val="21"/>
              </w:rPr>
              <w:t>11.输出强度：0～60mA，允差±l0%或±2mA，两者取较大值。</w:t>
            </w:r>
            <w:r>
              <w:br/>
            </w:r>
            <w:r>
              <w:rPr>
                <w:sz w:val="21"/>
              </w:rPr>
              <w:t>12.安全装置：电极脱落报警、低电量报警、操作锁定。</w:t>
            </w:r>
          </w:p>
          <w:p>
            <w:pPr>
              <w:jc w:val="both"/>
            </w:pPr>
            <w:r>
              <w:rPr>
                <w:sz w:val="21"/>
              </w:rPr>
              <w:t>13.</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吞咽神经肌肉低频电刺激仪（台式）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1.双通道输出，每通道可独立设置治疗参数。</w:t>
            </w:r>
          </w:p>
          <w:p>
            <w:pPr>
              <w:jc w:val="both"/>
            </w:pPr>
            <w:r>
              <w:rPr>
                <w:sz w:val="21"/>
              </w:rPr>
              <w:t>2.输出强度：0mA～80mA或0V～80V范围内可调，步长≤0.5mA或≤0.5V。</w:t>
            </w:r>
          </w:p>
          <w:p>
            <w:pPr>
              <w:jc w:val="both"/>
            </w:pPr>
            <w:r>
              <w:rPr>
                <w:sz w:val="21"/>
              </w:rPr>
              <w:t>3.脉冲频率：20Hz～100Hz可调，步长≤1Hz。</w:t>
            </w:r>
          </w:p>
          <w:p>
            <w:pPr>
              <w:jc w:val="both"/>
            </w:pPr>
            <w:r>
              <w:rPr>
                <w:sz w:val="21"/>
              </w:rPr>
              <w:t>4.脉冲宽度：100μs～400μs可调，步长≤10μs。</w:t>
            </w:r>
          </w:p>
          <w:p>
            <w:pPr>
              <w:jc w:val="both"/>
            </w:pPr>
            <w:r>
              <w:rPr>
                <w:sz w:val="21"/>
              </w:rPr>
              <w:t>5.脉冲的上升时间和下降时间：1s～10s可调，步长≤1s。</w:t>
            </w:r>
          </w:p>
          <w:p>
            <w:pPr>
              <w:jc w:val="both"/>
            </w:pPr>
            <w:r>
              <w:rPr>
                <w:sz w:val="21"/>
              </w:rPr>
              <w:t>6.脉冲的维持时间：1s～55s可调，步长≤1s。</w:t>
            </w:r>
          </w:p>
          <w:p>
            <w:pPr>
              <w:jc w:val="left"/>
            </w:pPr>
            <w:r>
              <w:rPr>
                <w:sz w:val="21"/>
              </w:rPr>
              <w:t>7.脉冲的断电时间：3s～75s可调，步长≤1s。</w:t>
            </w:r>
          </w:p>
          <w:p>
            <w:pPr>
              <w:jc w:val="left"/>
            </w:pPr>
            <w:r>
              <w:rPr>
                <w:sz w:val="21"/>
              </w:rPr>
              <w:t>8.固定电极具备至少三种治疗模式。</w:t>
            </w:r>
          </w:p>
          <w:p>
            <w:pPr>
              <w:jc w:val="both"/>
            </w:pPr>
            <w:r>
              <w:rPr>
                <w:sz w:val="21"/>
              </w:rPr>
              <w:t>9.内置电极放置图示。</w:t>
            </w:r>
          </w:p>
          <w:p>
            <w:pPr>
              <w:jc w:val="both"/>
            </w:pPr>
            <w:r>
              <w:rPr>
                <w:sz w:val="21"/>
              </w:rPr>
              <w:t>10.开路报警提示，过电保护确保治疗安全。</w:t>
            </w:r>
          </w:p>
          <w:p>
            <w:pPr>
              <w:jc w:val="both"/>
            </w:pPr>
            <w:r>
              <w:rPr>
                <w:sz w:val="21"/>
              </w:rPr>
              <w:t>▲11.具备至少七种电极治疗方式。</w:t>
            </w:r>
          </w:p>
          <w:p>
            <w:pPr>
              <w:jc w:val="both"/>
            </w:pPr>
            <w:r>
              <w:rPr>
                <w:sz w:val="21"/>
              </w:rPr>
              <w:t>▲12.可进行口腔内及口腔外电刺激功能。</w:t>
            </w:r>
          </w:p>
          <w:p>
            <w:pPr>
              <w:jc w:val="both"/>
            </w:pPr>
            <w:r>
              <w:rPr>
                <w:sz w:val="21"/>
              </w:rPr>
              <w:t>▲13.提供电刺激手柄给治疗师操作。</w:t>
            </w:r>
          </w:p>
          <w:p>
            <w:pPr>
              <w:jc w:val="both"/>
            </w:pPr>
            <w:r>
              <w:rPr>
                <w:sz w:val="21"/>
              </w:rPr>
              <w:t>14.配套电刺激手柄。</w:t>
            </w:r>
          </w:p>
          <w:p>
            <w:pPr>
              <w:jc w:val="both"/>
            </w:pPr>
            <w:r>
              <w:rPr>
                <w:sz w:val="21"/>
              </w:rPr>
              <w:t>15.保修期：≥3年。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平衡功能训练及评估系统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1.扶手杆调节高度：0～250mm，允差±5%。</w:t>
            </w:r>
            <w:r>
              <w:br/>
            </w:r>
            <w:r>
              <w:rPr>
                <w:sz w:val="21"/>
              </w:rPr>
              <w:t>▲2.整机转移：2个固定脚轮和1个快插式可拆卸万向脚轮方便移动。</w:t>
            </w:r>
            <w:r>
              <w:br/>
            </w:r>
            <w:r>
              <w:rPr>
                <w:sz w:val="21"/>
              </w:rPr>
              <w:t>▲3.情景互动模式训练：十种以上游戏训练模式。</w:t>
            </w:r>
            <w:r>
              <w:br/>
            </w:r>
            <w:r>
              <w:rPr>
                <w:sz w:val="21"/>
              </w:rPr>
              <w:t>▲4.系统配置训练评估报告：根据患者训练的数据，生成整体的评估报告，反应出患者治疗的情况，并支持打印功能。</w:t>
            </w:r>
            <w:r>
              <w:br/>
            </w:r>
            <w:r>
              <w:rPr>
                <w:sz w:val="21"/>
              </w:rPr>
              <w:t>▲5.训练方式：单脚站立、双脚站立、闭眼站立、睁眼站立、蹲、起立等常用的训练模式。</w:t>
            </w:r>
            <w:r>
              <w:br/>
            </w:r>
            <w:r>
              <w:rPr>
                <w:sz w:val="21"/>
              </w:rPr>
              <w:t>▲6.具有足底压力分析及平衡稳定性测试功能。</w:t>
            </w:r>
          </w:p>
          <w:p>
            <w:pPr>
              <w:jc w:val="both"/>
            </w:pPr>
            <w:r>
              <w:rPr>
                <w:sz w:val="21"/>
              </w:rPr>
              <w:t>7.系统具有站立位、坐位二种姿态下的平衡能力测试评估及训练模式，操作者可以根据患者的具体情况选择不同姿态下的评估或训练。</w:t>
            </w:r>
          </w:p>
          <w:p>
            <w:pPr>
              <w:jc w:val="both"/>
            </w:pPr>
            <w:r>
              <w:rPr>
                <w:sz w:val="21"/>
              </w:rPr>
              <w:t>8.系统具有康复处方功能，可以根据病人情况制定个性化训练方案，训练前，只需用鼠标点击要训练的项目，训练项目之间可以设置间隔休息时间，一次设置完成。</w:t>
            </w:r>
            <w:r>
              <w:br/>
            </w:r>
            <w:r>
              <w:rPr>
                <w:sz w:val="21"/>
              </w:rPr>
              <w:t>9.平衡板参数：</w:t>
            </w:r>
            <w:r>
              <w:br/>
            </w:r>
            <w:r>
              <w:rPr>
                <w:sz w:val="21"/>
              </w:rPr>
              <w:t>9.1尺寸：≥550×480×25mm。</w:t>
            </w:r>
            <w:r>
              <w:br/>
            </w:r>
            <w:r>
              <w:rPr>
                <w:sz w:val="21"/>
              </w:rPr>
              <w:t>9.2材料：复合材料。</w:t>
            </w:r>
            <w:r>
              <w:br/>
            </w:r>
            <w:r>
              <w:rPr>
                <w:sz w:val="21"/>
              </w:rPr>
              <w:t>9.3有效表面积：≥420×420mm。</w:t>
            </w:r>
            <w:r>
              <w:br/>
            </w:r>
            <w:r>
              <w:rPr>
                <w:sz w:val="21"/>
              </w:rPr>
              <w:t>9.4传感器：(PCB)电极，薄膜压力传感器；传感器尺寸：≥7×7mm；传感器厚度：软板≥0.7mm，硬板≥2.0mm；传感器数量：≥3600个(60×60)。</w:t>
            </w:r>
            <w:r>
              <w:br/>
            </w:r>
            <w:r>
              <w:rPr>
                <w:sz w:val="21"/>
              </w:rPr>
              <w:t>9.5温度范围：0℃～60℃。</w:t>
            </w:r>
            <w:r>
              <w:br/>
            </w:r>
            <w:r>
              <w:rPr>
                <w:sz w:val="21"/>
              </w:rPr>
              <w:t>9.6单个传感器承重：1～50N。</w:t>
            </w:r>
            <w:r>
              <w:br/>
            </w:r>
            <w:r>
              <w:rPr>
                <w:sz w:val="21"/>
              </w:rPr>
              <w:t>9.7传感器寿命：＞1000000次。</w:t>
            </w:r>
            <w:r>
              <w:br/>
            </w:r>
            <w:r>
              <w:rPr>
                <w:sz w:val="21"/>
              </w:rPr>
              <w:t>9.8采集频率：≥200张图/秒。</w:t>
            </w:r>
            <w:r>
              <w:br/>
            </w:r>
            <w:r>
              <w:rPr>
                <w:sz w:val="21"/>
              </w:rPr>
              <w:t>9.9通信：PC/USB接口。</w:t>
            </w:r>
            <w:r>
              <w:br/>
            </w:r>
            <w:r>
              <w:rPr>
                <w:sz w:val="21"/>
              </w:rPr>
              <w:t>9.10操作系统：Windows(XP、Vista、7)以上。</w:t>
            </w:r>
            <w:r>
              <w:br/>
            </w:r>
            <w:r>
              <w:rPr>
                <w:sz w:val="21"/>
              </w:rPr>
              <w:t>9.11数据传输线：长≥3m，允差±5%。</w:t>
            </w:r>
            <w:r>
              <w:br/>
            </w:r>
            <w:r>
              <w:rPr>
                <w:sz w:val="21"/>
              </w:rPr>
              <w:t>9.12平衡板最大承重：≥130kg。</w:t>
            </w:r>
          </w:p>
          <w:p>
            <w:pPr>
              <w:jc w:val="both"/>
            </w:pPr>
            <w:r>
              <w:rPr>
                <w:sz w:val="21"/>
              </w:rPr>
              <w:t>10.</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采购包2（语言障碍康复评估训练系统等一批设备）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电脑中频治疗仪(4通道)</w:t>
            </w:r>
          </w:p>
        </w:tc>
        <w:tc>
          <w:tcPr>
            <w:tcW w:type="dxa" w:w="831"/>
          </w:tcPr>
          <w:p>
            <w:pPr>
              <w:jc w:val="left"/>
            </w:pPr>
            <w:r>
              <w:rPr/>
              <w:t>套</w:t>
            </w:r>
          </w:p>
        </w:tc>
        <w:tc>
          <w:tcPr>
            <w:tcW w:type="dxa" w:w="831"/>
          </w:tcPr>
          <w:p>
            <w:pPr>
              <w:jc w:val="right"/>
            </w:pPr>
            <w:r>
              <w:rPr/>
              <w:t>4.00</w:t>
            </w:r>
          </w:p>
        </w:tc>
        <w:tc>
          <w:tcPr>
            <w:tcW w:type="dxa" w:w="831"/>
          </w:tcPr>
          <w:p>
            <w:pPr>
              <w:jc w:val="right"/>
            </w:pPr>
            <w:r>
              <w:rPr/>
              <w:t>8,000.00</w:t>
            </w:r>
          </w:p>
        </w:tc>
        <w:tc>
          <w:tcPr>
            <w:tcW w:type="dxa" w:w="831"/>
          </w:tcPr>
          <w:p>
            <w:pPr>
              <w:jc w:val="right"/>
            </w:pPr>
            <w:r>
              <w:rPr/>
              <w:t>32,000.00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语言障碍康复评估训练系统</w:t>
            </w:r>
          </w:p>
        </w:tc>
        <w:tc>
          <w:tcPr>
            <w:tcW w:type="dxa" w:w="831"/>
          </w:tcPr>
          <w:p>
            <w:pPr>
              <w:jc w:val="left"/>
            </w:pPr>
            <w:r>
              <w:rPr/>
              <w:t>套</w:t>
            </w:r>
          </w:p>
        </w:tc>
        <w:tc>
          <w:tcPr>
            <w:tcW w:type="dxa" w:w="831"/>
          </w:tcPr>
          <w:p>
            <w:pPr>
              <w:jc w:val="right"/>
            </w:pPr>
            <w:r>
              <w:rPr/>
              <w:t>1.00</w:t>
            </w:r>
          </w:p>
        </w:tc>
        <w:tc>
          <w:tcPr>
            <w:tcW w:type="dxa" w:w="831"/>
          </w:tcPr>
          <w:p>
            <w:pPr>
              <w:jc w:val="right"/>
            </w:pPr>
            <w:r>
              <w:rPr/>
              <w:t>170,000.00</w:t>
            </w:r>
          </w:p>
        </w:tc>
        <w:tc>
          <w:tcPr>
            <w:tcW w:type="dxa" w:w="831"/>
          </w:tcPr>
          <w:p>
            <w:pPr>
              <w:jc w:val="right"/>
            </w:pPr>
            <w:r>
              <w:rPr/>
              <w:t>170,000.00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康复站立床</w:t>
            </w:r>
          </w:p>
        </w:tc>
        <w:tc>
          <w:tcPr>
            <w:tcW w:type="dxa" w:w="831"/>
          </w:tcPr>
          <w:p>
            <w:pPr>
              <w:jc w:val="left"/>
            </w:pPr>
            <w:r>
              <w:rPr/>
              <w:t>套</w:t>
            </w:r>
          </w:p>
        </w:tc>
        <w:tc>
          <w:tcPr>
            <w:tcW w:type="dxa" w:w="831"/>
          </w:tcPr>
          <w:p>
            <w:pPr>
              <w:jc w:val="right"/>
            </w:pPr>
            <w:r>
              <w:rPr/>
              <w:t>2.00</w:t>
            </w:r>
          </w:p>
        </w:tc>
        <w:tc>
          <w:tcPr>
            <w:tcW w:type="dxa" w:w="831"/>
          </w:tcPr>
          <w:p>
            <w:pPr>
              <w:jc w:val="right"/>
            </w:pPr>
            <w:r>
              <w:rPr/>
              <w:t>22,000.00</w:t>
            </w:r>
          </w:p>
        </w:tc>
        <w:tc>
          <w:tcPr>
            <w:tcW w:type="dxa" w:w="831"/>
          </w:tcPr>
          <w:p>
            <w:pPr>
              <w:jc w:val="right"/>
            </w:pPr>
            <w:r>
              <w:rPr/>
              <w:t>44,000.00</w:t>
            </w:r>
          </w:p>
        </w:tc>
        <w:tc>
          <w:tcPr>
            <w:tcW w:type="dxa" w:w="831"/>
          </w:tcPr>
          <w:p>
            <w:r>
              <w:rPr/>
              <w:t>工业</w:t>
            </w:r>
          </w:p>
        </w:tc>
        <w:tc>
          <w:tcPr>
            <w:tcW w:type="dxa" w:w="831"/>
          </w:tcPr>
          <w:p>
            <w:r>
              <w:rPr/>
              <w:t>详见附表三</w:t>
            </w:r>
          </w:p>
        </w:tc>
      </w:tr>
    </w:tbl>
    <w:p/>
    <w:p>
      <w:r>
        <w:rPr>
          <w:b/>
        </w:rPr>
        <w:t>附表</w:t>
      </w:r>
      <w:r>
        <w:rPr>
          <w:b/>
        </w:rPr>
        <w:t>一</w:t>
      </w:r>
      <w:r>
        <w:rPr>
          <w:b/>
        </w:rPr>
        <w:t>：</w:t>
      </w:r>
      <w:r>
        <w:rPr>
          <w:b/>
        </w:rPr>
        <w:t>电脑中频治疗仪(4通道)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4路输出通道，可同步或异步工作。</w:t>
            </w:r>
          </w:p>
          <w:p>
            <w:pPr>
              <w:jc w:val="left"/>
            </w:pPr>
            <w:r>
              <w:rPr>
                <w:sz w:val="21"/>
              </w:rPr>
              <w:t>▲</w:t>
            </w:r>
            <w:r>
              <w:rPr>
                <w:sz w:val="21"/>
              </w:rPr>
              <w:t>2.</w:t>
            </w:r>
            <w:r>
              <w:rPr>
                <w:sz w:val="21"/>
              </w:rPr>
              <w:t>处方数量：预设</w:t>
            </w:r>
            <w:r>
              <w:rPr>
                <w:sz w:val="21"/>
              </w:rPr>
              <w:t>≥99个专家治疗处方，存贮在系统中，在治疗过程可进行多次的推、拿、按、敲、拨、振颤、抖动等多种脉冲动作</w:t>
            </w:r>
            <w:r>
              <w:rPr>
                <w:sz w:val="21"/>
              </w:rPr>
              <w:t>。</w:t>
            </w:r>
          </w:p>
          <w:p>
            <w:pPr>
              <w:jc w:val="left"/>
            </w:pPr>
            <w:r>
              <w:rPr>
                <w:sz w:val="21"/>
              </w:rPr>
              <w:t>3.</w:t>
            </w:r>
            <w:r>
              <w:rPr>
                <w:sz w:val="21"/>
              </w:rPr>
              <w:t>既有低频电的特征，又有中频电疗的治疗机理</w:t>
            </w:r>
            <w:r>
              <w:rPr>
                <w:sz w:val="21"/>
              </w:rPr>
              <w:t>。</w:t>
            </w:r>
          </w:p>
          <w:p>
            <w:pPr>
              <w:jc w:val="left"/>
            </w:pPr>
            <w:r>
              <w:rPr>
                <w:sz w:val="21"/>
              </w:rPr>
              <w:t>4.</w:t>
            </w:r>
            <w:r>
              <w:rPr>
                <w:sz w:val="21"/>
              </w:rPr>
              <w:t>调制波形</w:t>
            </w:r>
            <w:r>
              <w:rPr>
                <w:sz w:val="21"/>
              </w:rPr>
              <w:t>≥三种。</w:t>
            </w:r>
          </w:p>
          <w:p>
            <w:pPr>
              <w:jc w:val="left"/>
            </w:pPr>
            <w:r>
              <w:rPr>
                <w:sz w:val="21"/>
              </w:rPr>
              <w:t>▲</w:t>
            </w:r>
            <w:r>
              <w:rPr>
                <w:sz w:val="21"/>
              </w:rPr>
              <w:t>5.</w:t>
            </w:r>
            <w:r>
              <w:rPr>
                <w:sz w:val="21"/>
              </w:rPr>
              <w:t>调制频率：低频调制频率范围：</w:t>
            </w:r>
            <w:r>
              <w:rPr>
                <w:sz w:val="21"/>
              </w:rPr>
              <w:t>0～150Hz，中频载波范围：1kHz～10kHz</w:t>
            </w:r>
            <w:r>
              <w:rPr>
                <w:sz w:val="21"/>
              </w:rPr>
              <w:t>。</w:t>
            </w:r>
          </w:p>
          <w:p>
            <w:pPr>
              <w:jc w:val="left"/>
            </w:pPr>
            <w:r>
              <w:rPr>
                <w:sz w:val="21"/>
              </w:rPr>
              <w:t>▲</w:t>
            </w:r>
            <w:r>
              <w:rPr>
                <w:sz w:val="21"/>
              </w:rPr>
              <w:t>6.</w:t>
            </w:r>
            <w:r>
              <w:rPr>
                <w:sz w:val="21"/>
              </w:rPr>
              <w:t>调节幅度：幅度为</w:t>
            </w:r>
            <w:r>
              <w:rPr>
                <w:sz w:val="21"/>
              </w:rPr>
              <w:t>0%和100%</w:t>
            </w:r>
            <w:r>
              <w:rPr>
                <w:sz w:val="21"/>
              </w:rPr>
              <w:t>。</w:t>
            </w:r>
          </w:p>
          <w:p>
            <w:pPr>
              <w:jc w:val="left"/>
            </w:pPr>
            <w:r>
              <w:rPr>
                <w:sz w:val="21"/>
              </w:rPr>
              <w:t>▲</w:t>
            </w:r>
            <w:r>
              <w:rPr>
                <w:sz w:val="21"/>
              </w:rPr>
              <w:t>7.</w:t>
            </w:r>
            <w:r>
              <w:rPr>
                <w:sz w:val="21"/>
              </w:rPr>
              <w:t>输出限制在</w:t>
            </w:r>
            <w:r>
              <w:rPr>
                <w:sz w:val="21"/>
              </w:rPr>
              <w:t>600Ω负载下，输出电流≤80mA（r.m.s）</w:t>
            </w:r>
            <w:r>
              <w:rPr>
                <w:sz w:val="21"/>
              </w:rPr>
              <w:t>。</w:t>
            </w:r>
          </w:p>
          <w:p>
            <w:pPr>
              <w:jc w:val="left"/>
            </w:pPr>
            <w:r>
              <w:rPr>
                <w:sz w:val="21"/>
              </w:rPr>
              <w:t>8.</w:t>
            </w:r>
            <w:r>
              <w:rPr>
                <w:sz w:val="21"/>
              </w:rPr>
              <w:t>输出电流稳定度：不同负载下的输出电流变化率</w:t>
            </w:r>
            <w:r>
              <w:rPr>
                <w:sz w:val="21"/>
              </w:rPr>
              <w:t>≤10%</w:t>
            </w:r>
            <w:r>
              <w:rPr>
                <w:sz w:val="21"/>
              </w:rPr>
              <w:t>。</w:t>
            </w:r>
          </w:p>
          <w:p>
            <w:pPr>
              <w:jc w:val="left"/>
            </w:pPr>
            <w:r>
              <w:rPr>
                <w:sz w:val="21"/>
              </w:rPr>
              <w:t>9.</w:t>
            </w:r>
            <w:r>
              <w:rPr>
                <w:sz w:val="21"/>
              </w:rPr>
              <w:t>额定输入功率</w:t>
            </w:r>
            <w:r>
              <w:rPr>
                <w:sz w:val="21"/>
              </w:rPr>
              <w:t>。</w:t>
            </w:r>
          </w:p>
          <w:p>
            <w:pPr>
              <w:jc w:val="left"/>
            </w:pPr>
            <w:r>
              <w:rPr>
                <w:sz w:val="21"/>
              </w:rPr>
              <w:t>10.</w:t>
            </w:r>
            <w:r>
              <w:rPr>
                <w:sz w:val="21"/>
              </w:rPr>
              <w:t>拥有连续运行模式</w:t>
            </w:r>
            <w:r>
              <w:rPr>
                <w:sz w:val="21"/>
              </w:rPr>
              <w:t>。</w:t>
            </w:r>
          </w:p>
          <w:p>
            <w:pPr>
              <w:jc w:val="both"/>
            </w:pPr>
            <w:r>
              <w:rPr>
                <w:sz w:val="21"/>
              </w:rPr>
              <w:t>11.</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语言障碍康复评估训练系统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一体式操作平台。</w:t>
            </w:r>
          </w:p>
          <w:p>
            <w:r>
              <w:rPr>
                <w:sz w:val="21"/>
              </w:rPr>
              <w:t>2.</w:t>
            </w:r>
            <w:r>
              <w:rPr>
                <w:sz w:val="21"/>
              </w:rPr>
              <w:t>配置触摸显示屏。</w:t>
            </w:r>
          </w:p>
          <w:p>
            <w:r>
              <w:rPr>
                <w:sz w:val="21"/>
              </w:rPr>
              <w:t>▲</w:t>
            </w:r>
            <w:r>
              <w:rPr>
                <w:sz w:val="21"/>
              </w:rPr>
              <w:t>3.</w:t>
            </w:r>
            <w:r>
              <w:rPr>
                <w:sz w:val="21"/>
              </w:rPr>
              <w:t>双屏显示，一体式电脑操作，可使用触摸屏进行治疗及互动</w:t>
            </w:r>
            <w:r>
              <w:rPr>
                <w:sz w:val="21"/>
              </w:rPr>
              <w:t>。</w:t>
            </w:r>
          </w:p>
          <w:p>
            <w:r>
              <w:rPr>
                <w:sz w:val="21"/>
              </w:rPr>
              <w:t>4.</w:t>
            </w:r>
            <w:r>
              <w:rPr>
                <w:sz w:val="21"/>
              </w:rPr>
              <w:t>自由悬停多功能支架。</w:t>
            </w:r>
          </w:p>
          <w:p>
            <w:r>
              <w:rPr>
                <w:sz w:val="21"/>
              </w:rPr>
              <w:t>5.</w:t>
            </w:r>
            <w:r>
              <w:rPr>
                <w:sz w:val="21"/>
              </w:rPr>
              <w:t>领夹式麦克风套装。</w:t>
            </w:r>
          </w:p>
          <w:p>
            <w:r>
              <w:rPr>
                <w:sz w:val="21"/>
              </w:rPr>
              <w:t>6.</w:t>
            </w:r>
            <w:r>
              <w:rPr>
                <w:sz w:val="21"/>
              </w:rPr>
              <w:t>配键盘鼠标套装。</w:t>
            </w:r>
          </w:p>
          <w:p>
            <w:r>
              <w:rPr>
                <w:sz w:val="21"/>
              </w:rPr>
              <w:t>▲</w:t>
            </w:r>
            <w:r>
              <w:rPr>
                <w:sz w:val="21"/>
              </w:rPr>
              <w:t>7.</w:t>
            </w:r>
            <w:r>
              <w:rPr>
                <w:sz w:val="21"/>
              </w:rPr>
              <w:t>可进行辨识、记忆、判断、定向、比较等认知方面的训练，训练一提供</w:t>
            </w:r>
            <w:r>
              <w:rPr>
                <w:sz w:val="21"/>
              </w:rPr>
              <w:t>≥19种题型训练，训练二提供≥18种题型。</w:t>
            </w:r>
          </w:p>
          <w:p>
            <w:r>
              <w:rPr>
                <w:sz w:val="21"/>
              </w:rPr>
              <w:t>▲</w:t>
            </w:r>
            <w:r>
              <w:rPr>
                <w:sz w:val="21"/>
              </w:rPr>
              <w:t>8.</w:t>
            </w:r>
            <w:r>
              <w:rPr>
                <w:sz w:val="21"/>
              </w:rPr>
              <w:t>交流训练能力训练题型</w:t>
            </w:r>
            <w:r>
              <w:rPr>
                <w:sz w:val="21"/>
              </w:rPr>
              <w:t>≥9种，包括名词，动词，句子的听理解训练、复述训练、说表达训练、出声读训练、阅读训练、抄写训练、描写训练、听写训练，计算训练。</w:t>
            </w:r>
          </w:p>
          <w:p>
            <w:r>
              <w:rPr>
                <w:sz w:val="21"/>
              </w:rPr>
              <w:t>▲</w:t>
            </w:r>
            <w:r>
              <w:rPr>
                <w:sz w:val="21"/>
              </w:rPr>
              <w:t>9.</w:t>
            </w:r>
            <w:r>
              <w:rPr>
                <w:sz w:val="21"/>
              </w:rPr>
              <w:t>语言沟通交流训练类型</w:t>
            </w:r>
            <w:r>
              <w:rPr>
                <w:sz w:val="21"/>
              </w:rPr>
              <w:t>≥4小类，包含视频教学、发音训练游戏、元音发音口型训练、辅音口型训练。</w:t>
            </w:r>
          </w:p>
          <w:p>
            <w:r>
              <w:rPr>
                <w:sz w:val="21"/>
              </w:rPr>
              <w:t>▲</w:t>
            </w:r>
            <w:r>
              <w:rPr>
                <w:sz w:val="21"/>
              </w:rPr>
              <w:t>10.</w:t>
            </w:r>
            <w:r>
              <w:rPr>
                <w:sz w:val="21"/>
              </w:rPr>
              <w:t>功能评估评估项目包含功能评估表、汉语标准失语症检查表、西方失语成套测验</w:t>
            </w:r>
            <w:r>
              <w:rPr>
                <w:sz w:val="21"/>
              </w:rPr>
              <w:t>3种以上；评估成绩可保存。</w:t>
            </w:r>
          </w:p>
          <w:p>
            <w:r>
              <w:rPr>
                <w:sz w:val="21"/>
              </w:rPr>
              <w:t>▲</w:t>
            </w:r>
            <w:r>
              <w:rPr>
                <w:sz w:val="21"/>
              </w:rPr>
              <w:t>11.</w:t>
            </w:r>
            <w:r>
              <w:rPr>
                <w:sz w:val="21"/>
              </w:rPr>
              <w:t>包含视频教学、发音训练游戏、元音发音口型训练、辅音口型训练。</w:t>
            </w:r>
          </w:p>
          <w:p>
            <w:r>
              <w:rPr>
                <w:sz w:val="21"/>
              </w:rPr>
              <w:t>12.</w:t>
            </w:r>
            <w:r>
              <w:rPr>
                <w:sz w:val="21"/>
              </w:rPr>
              <w:t>参数配置自动组题、手工选题、双屏显示，识别匹配度、语音朗读参数等运行控制参数可以灵活配置</w:t>
            </w:r>
            <w:r>
              <w:rPr>
                <w:sz w:val="21"/>
              </w:rPr>
              <w:t>。</w:t>
            </w:r>
          </w:p>
          <w:p>
            <w:r>
              <w:rPr>
                <w:sz w:val="21"/>
              </w:rPr>
              <w:t>13.</w:t>
            </w:r>
            <w:r>
              <w:rPr>
                <w:sz w:val="21"/>
              </w:rPr>
              <w:t>具备重听题目功能。</w:t>
            </w:r>
          </w:p>
          <w:p>
            <w:r>
              <w:rPr>
                <w:sz w:val="21"/>
              </w:rPr>
              <w:t>14.</w:t>
            </w:r>
            <w:r>
              <w:rPr>
                <w:sz w:val="21"/>
              </w:rPr>
              <w:t>拥有功能评估项目。</w:t>
            </w:r>
          </w:p>
          <w:p>
            <w:r>
              <w:rPr>
                <w:sz w:val="21"/>
              </w:rPr>
              <w:t>15.</w:t>
            </w:r>
            <w:r>
              <w:rPr>
                <w:sz w:val="21"/>
              </w:rPr>
              <w:t>具备资料库存功能。</w:t>
            </w:r>
          </w:p>
          <w:p>
            <w:r>
              <w:rPr>
                <w:sz w:val="21"/>
              </w:rPr>
              <w:t>16.</w:t>
            </w:r>
            <w:r>
              <w:rPr>
                <w:sz w:val="21"/>
              </w:rPr>
              <w:t>具备打印功能。</w:t>
            </w:r>
          </w:p>
          <w:p>
            <w:r>
              <w:rPr>
                <w:sz w:val="21"/>
              </w:rPr>
              <w:t>17.</w:t>
            </w:r>
            <w:r>
              <w:rPr>
                <w:sz w:val="21"/>
              </w:rPr>
              <w:t>用户访问控制。</w:t>
            </w:r>
          </w:p>
          <w:p>
            <w:r>
              <w:rPr>
                <w:sz w:val="21"/>
              </w:rPr>
              <w:t>18.</w:t>
            </w:r>
            <w:r>
              <w:rPr>
                <w:sz w:val="21"/>
              </w:rPr>
              <w:t>软件可终身无条件升级</w:t>
            </w:r>
            <w:r>
              <w:rPr>
                <w:sz w:val="21"/>
              </w:rPr>
              <w:t>。</w:t>
            </w:r>
          </w:p>
          <w:p>
            <w:pPr>
              <w:jc w:val="both"/>
            </w:pPr>
            <w:r>
              <w:rPr>
                <w:sz w:val="21"/>
              </w:rPr>
              <w:t>19.设备保修期：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康复站立床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1.设备轴承结构；通过电机和气弹簧双重保护。</w:t>
            </w:r>
          </w:p>
          <w:p>
            <w:pPr>
              <w:jc w:val="both"/>
            </w:pPr>
            <w:r>
              <w:rPr>
                <w:sz w:val="21"/>
              </w:rPr>
              <w:t>▲2.电机和气弹簧双重保护，安全稳定。</w:t>
            </w:r>
          </w:p>
          <w:p>
            <w:pPr>
              <w:jc w:val="both"/>
            </w:pPr>
            <w:r>
              <w:rPr>
                <w:sz w:val="21"/>
              </w:rPr>
              <w:t>3.电机能缓慢起动和停止。</w:t>
            </w:r>
          </w:p>
          <w:p>
            <w:pPr>
              <w:jc w:val="both"/>
            </w:pPr>
            <w:r>
              <w:rPr>
                <w:sz w:val="21"/>
              </w:rPr>
              <w:t>4.配置宽大的固定绑带。</w:t>
            </w:r>
          </w:p>
          <w:p>
            <w:pPr>
              <w:jc w:val="both"/>
            </w:pPr>
            <w:r>
              <w:rPr>
                <w:sz w:val="21"/>
              </w:rPr>
              <w:t>5.配置可调的扶手和桌板。</w:t>
            </w:r>
          </w:p>
          <w:p>
            <w:pPr>
              <w:jc w:val="both"/>
            </w:pPr>
            <w:r>
              <w:rPr>
                <w:sz w:val="21"/>
              </w:rPr>
              <w:t>6.抗菌耐磨高弹力皮革，高阻燃性、抗菌、耐温、防划、床体弹力好、舒适。</w:t>
            </w:r>
          </w:p>
          <w:p>
            <w:pPr>
              <w:jc w:val="both"/>
            </w:pPr>
            <w:r>
              <w:rPr>
                <w:sz w:val="21"/>
              </w:rPr>
              <w:t>7.拥有内外翻、上下调节的脚踏板。</w:t>
            </w:r>
          </w:p>
          <w:p>
            <w:pPr>
              <w:jc w:val="both"/>
            </w:pPr>
            <w:r>
              <w:rPr>
                <w:sz w:val="21"/>
              </w:rPr>
              <w:t>8.手控器控制方式。</w:t>
            </w:r>
          </w:p>
          <w:p>
            <w:pPr>
              <w:jc w:val="both"/>
            </w:pPr>
            <w:r>
              <w:rPr>
                <w:sz w:val="21"/>
              </w:rPr>
              <w:t>9.拥有连续运行模式。</w:t>
            </w:r>
          </w:p>
          <w:p>
            <w:pPr>
              <w:jc w:val="both"/>
            </w:pPr>
            <w:r>
              <w:rPr>
                <w:sz w:val="21"/>
              </w:rPr>
              <w:t>▲10.起立角度：0°～80°±5°，符合《可调式康复训练床GBT 26340-2010》的站立角度要求。</w:t>
            </w:r>
          </w:p>
          <w:p>
            <w:pPr>
              <w:jc w:val="both"/>
            </w:pPr>
            <w:r>
              <w:rPr>
                <w:sz w:val="21"/>
              </w:rPr>
              <w:t>11.脚踏板活动角度：内翻0°～35°，外翻0°～35°，趾屈0°～15°，背屈0°～20°，允差±5°</w:t>
            </w:r>
            <w:r>
              <w:rPr>
                <w:sz w:val="21"/>
              </w:rPr>
              <w:t>。</w:t>
            </w:r>
          </w:p>
          <w:p>
            <w:pPr>
              <w:jc w:val="both"/>
            </w:pPr>
            <w:r>
              <w:rPr>
                <w:sz w:val="21"/>
              </w:rPr>
              <w:t>12.配备4个脚轮通过脚踏四联动装置锁定，压下脚踏四联动装置床面上升，四个脚轮着地，升起脚踏四联动装置床面下降，四个脚轮升起锁止</w:t>
            </w:r>
            <w:r>
              <w:rPr>
                <w:sz w:val="21"/>
              </w:rPr>
              <w:t>。</w:t>
            </w:r>
          </w:p>
          <w:p>
            <w:pPr>
              <w:jc w:val="both"/>
            </w:pPr>
            <w:r>
              <w:rPr>
                <w:sz w:val="21"/>
              </w:rPr>
              <w:t>13.配备紧急停止开关。</w:t>
            </w:r>
          </w:p>
          <w:p>
            <w:pPr>
              <w:jc w:val="both"/>
            </w:pPr>
            <w:r>
              <w:rPr>
                <w:sz w:val="21"/>
              </w:rPr>
              <w:t>14.拥有安全工作载荷。</w:t>
            </w:r>
          </w:p>
          <w:p>
            <w:pPr>
              <w:jc w:val="both"/>
            </w:pPr>
            <w:r>
              <w:rPr>
                <w:sz w:val="21"/>
              </w:rPr>
              <w:t>15.床面尺寸：650*1850mm，尺寸公差均为±40mm。</w:t>
            </w:r>
          </w:p>
          <w:p>
            <w:pPr>
              <w:jc w:val="both"/>
            </w:pPr>
            <w:r>
              <w:rPr>
                <w:sz w:val="21"/>
              </w:rPr>
              <w:t>16.防进液程度：</w:t>
            </w:r>
            <w:r>
              <w:rPr>
                <w:sz w:val="21"/>
              </w:rPr>
              <w:t>≥</w:t>
            </w:r>
            <w:r>
              <w:rPr>
                <w:sz w:val="21"/>
              </w:rPr>
              <w:t>IPX4</w:t>
            </w:r>
            <w:r>
              <w:rPr>
                <w:sz w:val="21"/>
              </w:rPr>
              <w:t>。</w:t>
            </w:r>
          </w:p>
          <w:p>
            <w:pPr>
              <w:jc w:val="both"/>
            </w:pPr>
            <w:r>
              <w:rPr>
                <w:sz w:val="21"/>
              </w:rPr>
              <w:t>17.设备保修期：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采购包3（磁振热治疗仪）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磁振热治疗仪</w:t>
            </w:r>
          </w:p>
        </w:tc>
        <w:tc>
          <w:tcPr>
            <w:tcW w:type="dxa" w:w="831"/>
          </w:tcPr>
          <w:p>
            <w:pPr>
              <w:jc w:val="left"/>
            </w:pPr>
            <w:r>
              <w:rPr/>
              <w:t>套</w:t>
            </w:r>
          </w:p>
        </w:tc>
        <w:tc>
          <w:tcPr>
            <w:tcW w:type="dxa" w:w="831"/>
          </w:tcPr>
          <w:p>
            <w:pPr>
              <w:jc w:val="right"/>
            </w:pPr>
            <w:r>
              <w:rPr/>
              <w:t>1.00</w:t>
            </w:r>
          </w:p>
        </w:tc>
        <w:tc>
          <w:tcPr>
            <w:tcW w:type="dxa" w:w="831"/>
          </w:tcPr>
          <w:p>
            <w:pPr>
              <w:jc w:val="right"/>
            </w:pPr>
            <w:r>
              <w:rPr/>
              <w:t>56,000.00</w:t>
            </w:r>
          </w:p>
        </w:tc>
        <w:tc>
          <w:tcPr>
            <w:tcW w:type="dxa" w:w="831"/>
          </w:tcPr>
          <w:p>
            <w:pPr>
              <w:jc w:val="right"/>
            </w:pPr>
            <w:r>
              <w:rPr/>
              <w:t>56,000.00</w:t>
            </w:r>
          </w:p>
        </w:tc>
        <w:tc>
          <w:tcPr>
            <w:tcW w:type="dxa" w:w="831"/>
          </w:tcPr>
          <w:p>
            <w:r>
              <w:rPr/>
              <w:t>工业</w:t>
            </w:r>
          </w:p>
        </w:tc>
        <w:tc>
          <w:tcPr>
            <w:tcW w:type="dxa" w:w="831"/>
          </w:tcPr>
          <w:p>
            <w:r>
              <w:rPr/>
              <w:t>详见附表一</w:t>
            </w:r>
          </w:p>
        </w:tc>
      </w:tr>
    </w:tbl>
    <w:p/>
    <w:p>
      <w:r>
        <w:rPr>
          <w:b/>
        </w:rPr>
        <w:t>附表</w:t>
      </w:r>
      <w:r>
        <w:rPr>
          <w:b/>
        </w:rPr>
        <w:t>一</w:t>
      </w:r>
      <w:r>
        <w:rPr>
          <w:b/>
        </w:rPr>
        <w:t>：</w:t>
      </w:r>
      <w:r>
        <w:rPr>
          <w:b/>
        </w:rPr>
        <w:t>磁振热治疗仪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具备</w:t>
            </w:r>
            <w:r>
              <w:rPr>
                <w:sz w:val="21"/>
              </w:rPr>
              <w:t>加温性能</w:t>
            </w:r>
            <w:r>
              <w:rPr>
                <w:sz w:val="21"/>
              </w:rPr>
              <w:t>；</w:t>
            </w:r>
            <w:r>
              <w:rPr>
                <w:sz w:val="21"/>
              </w:rPr>
              <w:t xml:space="preserve"> </w:t>
            </w:r>
          </w:p>
          <w:p>
            <w:pPr>
              <w:jc w:val="both"/>
            </w:pPr>
            <w:r>
              <w:rPr>
                <w:sz w:val="21"/>
              </w:rPr>
              <w:t>2.温度范围：37～58℃连续可调，步进1℃，误差≤±3℃，最高温度≤60℃，自动控温装置；</w:t>
            </w:r>
          </w:p>
          <w:p>
            <w:pPr>
              <w:jc w:val="both"/>
            </w:pPr>
            <w:r>
              <w:rPr>
                <w:sz w:val="21"/>
              </w:rPr>
              <w:t>▲3.治疗仪最高温度应≤60℃，超温保护装置应能自动断电，停止输出；</w:t>
            </w:r>
          </w:p>
          <w:p>
            <w:pPr>
              <w:jc w:val="both"/>
            </w:pPr>
            <w:r>
              <w:rPr>
                <w:sz w:val="21"/>
              </w:rPr>
              <w:t>4.振动频率：50Hz±2Hz；最大值误差≤±2Hz</w:t>
            </w:r>
            <w:r>
              <w:rPr>
                <w:sz w:val="21"/>
              </w:rPr>
              <w:t>；</w:t>
            </w:r>
          </w:p>
          <w:p>
            <w:pPr>
              <w:jc w:val="both"/>
            </w:pPr>
            <w:r>
              <w:rPr>
                <w:sz w:val="21"/>
              </w:rPr>
              <w:t>5.负载时，最大输出电压有效值应＜36V；</w:t>
            </w:r>
          </w:p>
          <w:p>
            <w:pPr>
              <w:jc w:val="both"/>
            </w:pPr>
            <w:r>
              <w:rPr>
                <w:sz w:val="21"/>
              </w:rPr>
              <w:t>▲6.治疗周期：连续、2.5s、3s、4s 等多种模式；</w:t>
            </w:r>
          </w:p>
          <w:p>
            <w:pPr>
              <w:jc w:val="both"/>
            </w:pPr>
            <w:r>
              <w:rPr>
                <w:sz w:val="21"/>
              </w:rPr>
              <w:t>▲7.设备在有输出时的最大磁感应强度＜200mT，有输出时热疗振子表面最大磁感应强度为≥13mT，无输出时热疗振子表面最大磁感应强度为≥10mT</w:t>
            </w:r>
            <w:r>
              <w:rPr>
                <w:sz w:val="21"/>
              </w:rPr>
              <w:t>；</w:t>
            </w:r>
          </w:p>
          <w:p>
            <w:pPr>
              <w:jc w:val="both"/>
            </w:pPr>
            <w:r>
              <w:rPr>
                <w:sz w:val="21"/>
              </w:rPr>
              <w:t>▲8.热疗垫表面磁场强度应为：0.5mT～100mT；治疗仪工作区域为距离磁体表面1cm处，其输出磁场强度应在0.5mT～38mT</w:t>
            </w:r>
            <w:r>
              <w:rPr>
                <w:sz w:val="21"/>
              </w:rPr>
              <w:t>；</w:t>
            </w:r>
          </w:p>
          <w:p>
            <w:pPr>
              <w:jc w:val="both"/>
            </w:pPr>
            <w:r>
              <w:rPr>
                <w:sz w:val="21"/>
              </w:rPr>
              <w:t>9.磁场范围：治疗体上下的安全距离应≥10cm，环境中磁场强度应在≤0.5mT；</w:t>
            </w:r>
          </w:p>
          <w:p>
            <w:pPr>
              <w:jc w:val="both"/>
            </w:pPr>
            <w:r>
              <w:rPr>
                <w:sz w:val="21"/>
              </w:rPr>
              <w:t>10.治疗仪输出定时0～90min连续可调，步长为1min，最大值误差为±1min；</w:t>
            </w:r>
          </w:p>
          <w:p>
            <w:pPr>
              <w:jc w:val="both"/>
            </w:pPr>
            <w:r>
              <w:rPr>
                <w:sz w:val="21"/>
              </w:rPr>
              <w:t>11.产品结构：台式便携式设置，≥10寸超大触摸屏操作；</w:t>
            </w:r>
          </w:p>
          <w:p>
            <w:pPr>
              <w:jc w:val="both"/>
            </w:pPr>
            <w:r>
              <w:rPr>
                <w:sz w:val="21"/>
              </w:rPr>
              <w:t>12.治疗仪输出最大时，连续工作时间≥4h；</w:t>
            </w:r>
          </w:p>
          <w:p>
            <w:pPr>
              <w:jc w:val="both"/>
            </w:pPr>
            <w:r>
              <w:rPr>
                <w:sz w:val="21"/>
              </w:rPr>
              <w:t>▲13.产品通道数及配置：4通道，配置4个热疗振子，8块永磁磁体，可同时四人使用，适应多个部位。</w:t>
            </w:r>
          </w:p>
          <w:p>
            <w:pPr>
              <w:jc w:val="both"/>
            </w:pPr>
            <w:r>
              <w:rPr>
                <w:sz w:val="21"/>
              </w:rPr>
              <w:t>14.产品功能：超温保护，温度控制，断电保护</w:t>
            </w:r>
            <w:r>
              <w:rPr>
                <w:sz w:val="21"/>
              </w:rPr>
              <w:t>；</w:t>
            </w:r>
          </w:p>
          <w:p>
            <w:pPr>
              <w:jc w:val="both"/>
            </w:pPr>
            <w:r>
              <w:rPr>
                <w:sz w:val="21"/>
              </w:rPr>
              <w:t>15.配套系统软件一套</w:t>
            </w:r>
            <w:r>
              <w:rPr>
                <w:sz w:val="21"/>
              </w:rPr>
              <w:t>；</w:t>
            </w:r>
          </w:p>
          <w:p>
            <w:pPr>
              <w:jc w:val="both"/>
            </w:pPr>
            <w:r>
              <w:rPr>
                <w:sz w:val="21"/>
              </w:rPr>
              <w:t>16.配套台车</w:t>
            </w:r>
            <w:r>
              <w:rPr>
                <w:sz w:val="21"/>
              </w:rPr>
              <w:t>；</w:t>
            </w:r>
          </w:p>
          <w:p>
            <w:pPr>
              <w:jc w:val="both"/>
            </w:pPr>
            <w:r>
              <w:rPr>
                <w:sz w:val="21"/>
              </w:rPr>
              <w:t>▲17.5年内无条件更换热疗振子</w:t>
            </w:r>
            <w:r>
              <w:rPr>
                <w:sz w:val="21"/>
              </w:rPr>
              <w:t>；</w:t>
            </w:r>
          </w:p>
          <w:p>
            <w:pPr>
              <w:jc w:val="both"/>
            </w:pPr>
            <w:r>
              <w:rPr>
                <w:sz w:val="21"/>
              </w:rPr>
              <w:t>18.设备保修期：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汕头大学医学院第一附属医院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采购机构代理服务收费标准：本项目的招标代理服务费收费标准参照广东省物价局粤价函〔2013〕1233号规定的收费标准下浮20%，以各采购包中标金额为计算基数按差额定率累进法向中标人收取服务费。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郑淇筠、陈奕宇</w:t>
      </w:r>
    </w:p>
    <w:p>
      <w:pPr>
        <w:ind w:firstLine="480"/>
      </w:pPr>
      <w:r>
        <w:rPr/>
        <w:t>电话：</w:t>
      </w:r>
      <w:r>
        <w:rPr/>
        <w:t>0754-87230486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采购包1(磁刺激治疗仪等一批设备)：综合评分法,是指投标文件满足招标文件全部实质性要求，且按照评审因素的量化指标评审得分最高的投标人为中标候选人的评标方法。（最低报价不是中标的唯一依据。）</w:t>
      </w:r>
    </w:p>
    <w:p/>
    <w:p>
      <w:r>
        <w:rPr/>
        <w:t>采购包2(语言障碍康复评估训练系统等一批设备)：综合评分法,是指投标文件满足招标文件全部实质性要求，且按照评审因素的量化指标评审得分最高的投标人为中标候选人的评标方法。（最低报价不是中标的唯一依据。）</w:t>
      </w:r>
    </w:p>
    <w:p/>
    <w:p>
      <w:r>
        <w:rPr/>
        <w:t>采购包3(磁振热治疗仪)：综合评分法,是指投标文件满足招标文件全部实质性要求，且按照评审因素的量化指标评审得分最高的投标人为中标候选人的评标方法。（最低报价不是中标的唯一依据。）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采购包1（磁刺激治疗仪等一批设备）：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采购包2（语言障碍康复评估训练系统等一批设备）：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采购包3（磁振热治疗仪）：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采购包1（磁刺激治疗仪等一批设备）：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采购包2（语言障碍康复评估训练系统等一批设备）：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采购包3（磁振热治疗仪）：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采购包1（磁刺激治疗仪等一批设备）：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采购包2（语言障碍康复评估训练系统等一批设备）：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采购包3（磁振热治疗仪）：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采购包1(磁刺激治疗仪等一批设备):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(21.5分)</w:t>
            </w:r>
          </w:p>
        </w:tc>
        <w:tc>
          <w:tcPr>
            <w:tcW w:type="dxa" w:w="5076"/>
          </w:tcPr>
          <w:p>
            <w:pPr>
              <w:jc w:val="left"/>
            </w:pPr>
            <w:r>
              <w:rPr/>
              <w:t>“技术标准与要求”中所有带“▲”条款（共43项）完全响应或正偏离的，得21.5分；每有一项未响应或负偏离的扣0.5分。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(13.0分)</w:t>
            </w:r>
          </w:p>
        </w:tc>
        <w:tc>
          <w:tcPr>
            <w:tcW w:type="dxa" w:w="5076"/>
          </w:tcPr>
          <w:p>
            <w:pPr>
              <w:jc w:val="left"/>
            </w:pPr>
            <w:r>
              <w:rPr/>
              <w:t>序号1-1至1-13设备中一般技术参数条款（“技术标准与要求”中除“★”及“▲”之外的条款），只要有一条（或以上）负偏离或不满足，则对应设备“一般技术要求响应程度”不得分。每有一种设备完全满足所有一般技术参数条款的，得1分，本小点最高得13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(9.5分)</w:t>
            </w:r>
            <w:r>
              <w:rPr/>
              <w:t>，（等次分值选择：</w:t>
            </w:r>
            <w:r>
              <w:rPr/>
              <w:t>0.0;</w:t>
            </w:r>
            <w:r>
              <w:rPr/>
              <w:t>1.0;</w:t>
            </w:r>
            <w:r>
              <w:rPr/>
              <w:t>5.0;</w:t>
            </w:r>
            <w:r>
              <w:rPr/>
              <w:t>9.5;</w:t>
            </w:r>
            <w:r>
              <w:rPr/>
              <w:t>）</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（1）设备及耗材的质量保障措施对需求响应全面具体、针对项目全部重点难点全面剖析，能针对全部重点难点提出科学合理、可直接执行的实施方案，有效保障本项目实施，有利于实现服务效果，得9.5分； （2）设备及耗材的质量保障措施对需求响应全面具体，针对部分重点难点进剖析，并提出具备执行条件的针对措施，基本保障本项目服务实施，基本满足服务效果，得5分；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(9.0分)</w:t>
            </w:r>
            <w:r>
              <w:rPr/>
              <w:t>，（等次分值选择：</w:t>
            </w:r>
            <w:r>
              <w:rPr/>
              <w:t>0.0;</w:t>
            </w:r>
            <w:r>
              <w:rPr/>
              <w:t>1.0;</w:t>
            </w:r>
            <w:r>
              <w:rPr/>
              <w:t>5.0;</w:t>
            </w:r>
            <w:r>
              <w:rPr/>
              <w:t>9.0;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采购包2(语言障碍康复评估训练系统等一批设备):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(30.0分)</w:t>
            </w:r>
          </w:p>
        </w:tc>
        <w:tc>
          <w:tcPr>
            <w:tcW w:type="dxa" w:w="5076"/>
          </w:tcPr>
          <w:p>
            <w:pPr>
              <w:jc w:val="left"/>
            </w:pPr>
            <w:r>
              <w:rPr/>
              <w:t>“技术标准与要求”中所有带“▲”条款（共12项）完全响应或正偏离的，得30分；每有一项未响应或负偏离的扣2.5分。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序号3-1至3-3设备中一般技术参数条款（“技术标准与要求”中除“★”及“▲”之外的条款），只要有一条（或以上）负偏离或不满足，则对应设备“一般技术要求响应程度”不得分。每有一种设备完全满足所有一般技术参数条款的得2分，本小点最高得6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(8.0分)</w:t>
            </w:r>
            <w:r>
              <w:rPr/>
              <w:t>，（等次分值选择：</w:t>
            </w:r>
            <w:r>
              <w:rPr/>
              <w:t>0.0;</w:t>
            </w:r>
            <w:r>
              <w:rPr/>
              <w:t>1.0;</w:t>
            </w:r>
            <w:r>
              <w:rPr/>
              <w:t>4.0;</w:t>
            </w:r>
            <w:r>
              <w:rPr/>
              <w:t>8.0;</w:t>
            </w:r>
            <w:r>
              <w:rPr/>
              <w:t>）</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（1）设备及耗材的质量保障措施对需求响应全面具体、针对项目全部重点难点全面剖析，能针对全部重点难点提出科学合理、可直接执行的实施方案，有效保障本项目实施，有利于实现服务效果，得8分； （2）设备及耗材的质量保障措施对需求响应全面具体，针对部分重点难点进剖析，并提出具备执行条件的针对措施，基本保障本项目服务实施，基本满足服务效果，得4分；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(9.0分)</w:t>
            </w:r>
            <w:r>
              <w:rPr/>
              <w:t>，（等次分值选择：</w:t>
            </w:r>
            <w:r>
              <w:rPr/>
              <w:t>0.0;</w:t>
            </w:r>
            <w:r>
              <w:rPr/>
              <w:t>1.0;</w:t>
            </w:r>
            <w:r>
              <w:rPr/>
              <w:t>5.0;</w:t>
            </w:r>
            <w:r>
              <w:rPr/>
              <w:t>9.0;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采购包3(磁振热治疗仪):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(30.0分)</w:t>
            </w:r>
          </w:p>
        </w:tc>
        <w:tc>
          <w:tcPr>
            <w:tcW w:type="dxa" w:w="5076"/>
          </w:tcPr>
          <w:p>
            <w:pPr>
              <w:jc w:val="left"/>
            </w:pPr>
            <w:r>
              <w:rPr/>
              <w:t>“技术标准与要求”中所有带“▲”条款（共6项）完全响应或正偏离的，得30分；每有一项未响应或负偏离的扣5分，本项最低扣至0分。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一般技术参数条款（“技术标准与要求”中除“★”及“▲”之外的条款） （共12项）每有一项满足要求得0.5分，最高6分。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(9.0分)</w:t>
            </w:r>
            <w:r>
              <w:rPr/>
              <w:t>，（等次分值选择：</w:t>
            </w:r>
            <w:r>
              <w:rPr/>
              <w:t>0.0;</w:t>
            </w:r>
            <w:r>
              <w:rPr/>
              <w:t>1.0;</w:t>
            </w:r>
            <w:r>
              <w:rPr/>
              <w:t>5.0;</w:t>
            </w:r>
            <w:r>
              <w:rPr/>
              <w:t>9.0;</w:t>
            </w:r>
            <w:r>
              <w:rPr/>
              <w:t>）</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（1）设备及耗材的质量保障措施对需求响应全面具体、针对项目全部重点难点全面剖析，能针对全部重点难点提出科学合理、可直接执行的实施方案，有效保障本项目实施，有利于实现服务效果，得9分； （2）设备及耗材的质量保障措施对需求响应全面具体，针对部分重点难点进剖析，并提出具备执行条件的针对措施，基本保障本项目服务实施，基本满足服务效果，得5分；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(8.0分)</w:t>
            </w:r>
            <w:r>
              <w:rPr/>
              <w:t>，（等次分值选择：</w:t>
            </w:r>
            <w:r>
              <w:rPr/>
              <w:t>0.0;</w:t>
            </w:r>
            <w:r>
              <w:rPr/>
              <w:t>1.0;</w:t>
            </w:r>
            <w:r>
              <w:rPr/>
              <w:t>4.0;</w:t>
            </w:r>
            <w:r>
              <w:rPr/>
              <w:t>8.0;</w:t>
            </w:r>
            <w:r>
              <w:rPr/>
              <w:t>）</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8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4"/>
        </w:rPr>
        <w:t>注：本合同仅为合同的参考文本，合同签订双方可根据项目的具体要求进行修订，但不得偏离实质性条款；本项目合同为中小企业预留合同。</w:t>
      </w:r>
    </w:p>
    <w:p>
      <w:pPr>
        <w:ind w:firstLine="211"/>
        <w:jc w:val="left"/>
      </w:pPr>
    </w:p>
    <w:p>
      <w:pPr>
        <w:jc w:val="center"/>
      </w:pPr>
    </w:p>
    <w:p>
      <w:pPr>
        <w:jc w:val="center"/>
      </w:pPr>
    </w:p>
    <w:p>
      <w:pPr>
        <w:jc w:val="center"/>
      </w:pPr>
      <w:r>
        <w:rPr/>
        <w:t xml:space="preserve"> </w:t>
      </w:r>
    </w:p>
    <w:p>
      <w:pPr>
        <w:jc w:val="center"/>
      </w:pPr>
      <w:r>
        <w:rPr>
          <w:b/>
          <w:sz w:val="28"/>
        </w:rPr>
        <w:t>政府采购合同</w:t>
      </w:r>
    </w:p>
    <w:p>
      <w:pPr>
        <w:ind w:firstLine="420"/>
        <w:jc w:val="both"/>
      </w:pP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汕头大学医学院第一附属医院磁刺激治疗仪等康复设备项目（2024）</w:t>
      </w:r>
      <w:r>
        <w:rPr>
          <w:sz w:val="21"/>
        </w:rPr>
        <w:t>招标文件（项目编号：</w:t>
      </w:r>
      <w:r>
        <w:rPr>
          <w:sz w:val="21"/>
        </w:rPr>
        <w:t>GZGK24P014A0063Z，</w:t>
      </w:r>
      <w:r>
        <w:rPr>
          <w:sz w:val="21"/>
        </w:rPr>
        <w:t>采购包：</w:t>
      </w:r>
      <w:r>
        <w:rPr>
          <w:sz w:val="21"/>
        </w:rPr>
        <w:t>____</w:t>
      </w:r>
      <w:r>
        <w:rPr>
          <w:sz w:val="21"/>
        </w:rPr>
        <w:t>）的要求，经双方协商，本着平等互利和诚实信用的原则，一致同意签订本合同。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515"/>
        <w:gridCol w:w="813"/>
        <w:gridCol w:w="733"/>
        <w:gridCol w:w="826"/>
        <w:gridCol w:w="774"/>
        <w:gridCol w:w="733"/>
        <w:gridCol w:w="660"/>
        <w:gridCol w:w="758"/>
        <w:gridCol w:w="632"/>
        <w:gridCol w:w="632"/>
        <w:gridCol w:w="618"/>
        <w:gridCol w:w="607"/>
      </w:tblGrid>
      <w:tr>
        <w:tc>
          <w:tcPr>
            <w:tcW w:type="dxa" w:w="51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13"/>
            <w:tcBorders>
              <w:top w:val="single" w:color="000000" w:sz="4"/>
              <w:left w:val="single" w:color="000000" w:sz="4"/>
              <w:bottom w:val="single" w:color="000000" w:sz="4"/>
              <w:right w:val="single" w:color="000000" w:sz="4"/>
            </w:tcBorders>
            <w:vAlign w:val="top"/>
          </w:tcPr>
          <w:p>
            <w:pPr>
              <w:jc w:val="center"/>
            </w:pPr>
            <w:r>
              <w:rPr>
                <w:sz w:val="21"/>
              </w:rPr>
              <w:t>货物名称</w:t>
            </w:r>
          </w:p>
        </w:tc>
        <w:tc>
          <w:tcPr>
            <w:tcW w:type="dxa" w:w="733"/>
            <w:tcBorders>
              <w:top w:val="single" w:color="000000" w:sz="4"/>
              <w:left w:val="single" w:color="000000" w:sz="4"/>
              <w:bottom w:val="single" w:color="000000" w:sz="4"/>
              <w:right w:val="single" w:color="000000" w:sz="4"/>
            </w:tcBorders>
            <w:vAlign w:val="top"/>
          </w:tcPr>
          <w:p>
            <w:pPr>
              <w:jc w:val="center"/>
            </w:pPr>
            <w:r>
              <w:rPr>
                <w:sz w:val="21"/>
              </w:rPr>
              <w:t>规格型号、品牌</w:t>
            </w:r>
          </w:p>
        </w:tc>
        <w:tc>
          <w:tcPr>
            <w:tcW w:type="dxa" w:w="826"/>
            <w:tcBorders>
              <w:top w:val="single" w:color="000000" w:sz="4"/>
              <w:left w:val="single" w:color="000000" w:sz="4"/>
              <w:bottom w:val="single" w:color="000000" w:sz="4"/>
              <w:right w:val="single" w:color="000000" w:sz="4"/>
            </w:tcBorders>
            <w:vAlign w:val="top"/>
          </w:tcPr>
          <w:p>
            <w:pPr>
              <w:jc w:val="center"/>
            </w:pPr>
            <w:r>
              <w:rPr>
                <w:sz w:val="21"/>
              </w:rPr>
              <w:t>产地厂家</w:t>
            </w:r>
          </w:p>
        </w:tc>
        <w:tc>
          <w:tcPr>
            <w:tcW w:type="dxa" w:w="774"/>
            <w:tcBorders>
              <w:top w:val="single" w:color="000000" w:sz="4"/>
              <w:left w:val="single" w:color="000000" w:sz="4"/>
              <w:bottom w:val="single" w:color="000000" w:sz="4"/>
              <w:right w:val="single" w:color="000000" w:sz="4"/>
            </w:tcBorders>
            <w:vAlign w:val="top"/>
          </w:tcPr>
          <w:p>
            <w:pPr>
              <w:jc w:val="center"/>
            </w:pPr>
            <w:r>
              <w:rPr>
                <w:sz w:val="21"/>
              </w:rPr>
              <w:t>注册证号</w:t>
            </w:r>
          </w:p>
        </w:tc>
        <w:tc>
          <w:tcPr>
            <w:tcW w:type="dxa" w:w="733"/>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58"/>
            <w:tcBorders>
              <w:top w:val="single" w:color="000000" w:sz="4"/>
              <w:left w:val="singl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632"/>
            <w:tcBorders>
              <w:top w:val="single" w:color="000000" w:sz="4"/>
              <w:left w:val="single" w:color="000000" w:sz="4"/>
              <w:bottom w:val="single" w:color="000000" w:sz="4"/>
              <w:right w:val="single" w:color="000000" w:sz="4"/>
            </w:tcBorders>
            <w:vAlign w:val="top"/>
          </w:tcPr>
          <w:p>
            <w:pPr>
              <w:jc w:val="center"/>
            </w:pPr>
            <w:r>
              <w:rPr>
                <w:sz w:val="21"/>
              </w:rPr>
              <w:t>总价</w:t>
            </w:r>
            <w:r>
              <w:rPr>
                <w:sz w:val="21"/>
              </w:rPr>
              <w:t>(</w:t>
            </w:r>
            <w:r>
              <w:rPr>
                <w:sz w:val="21"/>
              </w:rPr>
              <w:t>元</w:t>
            </w:r>
            <w:r>
              <w:rPr>
                <w:sz w:val="21"/>
              </w:rPr>
              <w:t>)</w:t>
            </w:r>
          </w:p>
        </w:tc>
        <w:tc>
          <w:tcPr>
            <w:tcW w:type="dxa" w:w="632"/>
            <w:tcBorders>
              <w:top w:val="single" w:color="000000" w:sz="4"/>
              <w:left w:val="single" w:color="000000" w:sz="4"/>
              <w:bottom w:val="single" w:color="000000" w:sz="4"/>
              <w:right w:val="single" w:color="000000" w:sz="4"/>
            </w:tcBorders>
            <w:vAlign w:val="top"/>
          </w:tcPr>
          <w:p>
            <w:pPr>
              <w:jc w:val="center"/>
            </w:pPr>
            <w:r>
              <w:rPr>
                <w:sz w:val="21"/>
              </w:rPr>
              <w:t>随机配件</w:t>
            </w:r>
          </w:p>
        </w:tc>
        <w:tc>
          <w:tcPr>
            <w:tcW w:type="dxa" w:w="618"/>
            <w:tcBorders>
              <w:top w:val="single" w:color="000000" w:sz="4"/>
              <w:left w:val="single" w:color="000000" w:sz="4"/>
              <w:bottom w:val="single" w:color="000000" w:sz="4"/>
              <w:right w:val="single" w:color="000000" w:sz="4"/>
            </w:tcBorders>
            <w:vAlign w:val="top"/>
          </w:tcPr>
          <w:p>
            <w:pPr>
              <w:jc w:val="center"/>
            </w:pPr>
            <w:r>
              <w:rPr>
                <w:sz w:val="21"/>
              </w:rPr>
              <w:t>交货地点</w:t>
            </w:r>
          </w:p>
        </w:tc>
        <w:tc>
          <w:tcPr>
            <w:tcW w:type="dxa" w:w="607"/>
            <w:tcBorders>
              <w:top w:val="single" w:color="000000" w:sz="4"/>
              <w:left w:val="single" w:color="000000" w:sz="4"/>
              <w:bottom w:val="single" w:color="000000" w:sz="4"/>
              <w:right w:val="single" w:color="000000" w:sz="4"/>
            </w:tcBorders>
            <w:vAlign w:val="top"/>
          </w:tcPr>
          <w:p>
            <w:pPr>
              <w:jc w:val="center"/>
            </w:pPr>
            <w:r>
              <w:rPr>
                <w:sz w:val="21"/>
              </w:rPr>
              <w:t>交货时间</w:t>
            </w:r>
          </w:p>
        </w:tc>
      </w:tr>
      <w:tr>
        <w:tc>
          <w:tcPr>
            <w:tcW w:type="dxa" w:w="515"/>
            <w:tcBorders>
              <w:top w:val="none" w:color="000000" w:sz="4"/>
              <w:left w:val="single" w:color="000000" w:sz="4"/>
              <w:bottom w:val="single" w:color="000000" w:sz="4"/>
              <w:right w:val="single" w:color="000000" w:sz="4"/>
            </w:tcBorders>
            <w:vAlign w:val="top"/>
          </w:tcPr>
          <w:p>
            <w:pPr>
              <w:jc w:val="center"/>
            </w:pPr>
          </w:p>
        </w:tc>
        <w:tc>
          <w:tcPr>
            <w:tcW w:type="dxa" w:w="813"/>
            <w:tcBorders>
              <w:top w:val="none" w:color="000000" w:sz="4"/>
              <w:left w:val="single" w:color="000000" w:sz="4"/>
              <w:bottom w:val="single" w:color="000000" w:sz="4"/>
              <w:right w:val="single" w:color="000000" w:sz="4"/>
            </w:tcBorders>
            <w:vAlign w:val="top"/>
          </w:tcPr>
          <w:p>
            <w:pPr>
              <w:jc w:val="center"/>
            </w:pPr>
          </w:p>
        </w:tc>
        <w:tc>
          <w:tcPr>
            <w:tcW w:type="dxa" w:w="733"/>
            <w:tcBorders>
              <w:top w:val="none" w:color="000000" w:sz="4"/>
              <w:left w:val="single" w:color="000000" w:sz="4"/>
              <w:bottom w:val="single" w:color="000000" w:sz="4"/>
              <w:right w:val="single" w:color="000000" w:sz="4"/>
            </w:tcBorders>
            <w:vAlign w:val="top"/>
          </w:tcPr>
          <w:p>
            <w:pPr>
              <w:jc w:val="center"/>
            </w:pPr>
          </w:p>
        </w:tc>
        <w:tc>
          <w:tcPr>
            <w:tcW w:type="dxa" w:w="82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774"/>
            <w:tcBorders>
              <w:top w:val="none" w:color="000000" w:sz="4"/>
              <w:left w:val="single" w:color="000000" w:sz="4"/>
              <w:bottom w:val="single" w:color="000000" w:sz="4"/>
              <w:right w:val="single" w:color="000000" w:sz="4"/>
            </w:tcBorders>
            <w:vAlign w:val="top"/>
          </w:tcPr>
          <w:p>
            <w:pPr>
              <w:jc w:val="center"/>
            </w:pPr>
          </w:p>
        </w:tc>
        <w:tc>
          <w:tcPr>
            <w:tcW w:type="dxa" w:w="733"/>
            <w:tcBorders>
              <w:top w:val="none" w:color="000000" w:sz="4"/>
              <w:left w:val="single" w:color="000000" w:sz="4"/>
              <w:bottom w:val="single" w:color="000000" w:sz="4"/>
              <w:right w:val="single" w:color="000000" w:sz="4"/>
            </w:tcBorders>
            <w:vAlign w:val="top"/>
          </w:tcPr>
          <w:p>
            <w:pPr>
              <w:jc w:val="center"/>
            </w:pP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607"/>
            <w:tcBorders>
              <w:top w:val="non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p>
        </w:tc>
        <w:tc>
          <w:tcPr>
            <w:tcW w:type="dxa" w:w="813"/>
            <w:tcBorders>
              <w:top w:val="none" w:color="000000" w:sz="4"/>
              <w:left w:val="single" w:color="000000" w:sz="4"/>
              <w:bottom w:val="single" w:color="000000" w:sz="4"/>
              <w:right w:val="single" w:color="000000" w:sz="4"/>
            </w:tcBorders>
            <w:vAlign w:val="top"/>
          </w:tcPr>
          <w:p>
            <w:pPr>
              <w:jc w:val="center"/>
            </w:pPr>
          </w:p>
        </w:tc>
        <w:tc>
          <w:tcPr>
            <w:tcW w:type="dxa" w:w="733"/>
            <w:tcBorders>
              <w:top w:val="none" w:color="000000" w:sz="4"/>
              <w:left w:val="single" w:color="000000" w:sz="4"/>
              <w:bottom w:val="single" w:color="000000" w:sz="4"/>
              <w:right w:val="single" w:color="000000" w:sz="4"/>
            </w:tcBorders>
            <w:vAlign w:val="top"/>
          </w:tcPr>
          <w:p>
            <w:pPr>
              <w:jc w:val="center"/>
            </w:pPr>
          </w:p>
        </w:tc>
        <w:tc>
          <w:tcPr>
            <w:tcW w:type="dxa" w:w="82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774"/>
            <w:tcBorders>
              <w:top w:val="none" w:color="000000" w:sz="4"/>
              <w:left w:val="single" w:color="000000" w:sz="4"/>
              <w:bottom w:val="single" w:color="000000" w:sz="4"/>
              <w:right w:val="single" w:color="000000" w:sz="4"/>
            </w:tcBorders>
            <w:vAlign w:val="top"/>
          </w:tcPr>
          <w:p>
            <w:pPr>
              <w:jc w:val="center"/>
            </w:pPr>
          </w:p>
        </w:tc>
        <w:tc>
          <w:tcPr>
            <w:tcW w:type="dxa" w:w="733"/>
            <w:tcBorders>
              <w:top w:val="none" w:color="000000" w:sz="4"/>
              <w:left w:val="single" w:color="000000" w:sz="4"/>
              <w:bottom w:val="single" w:color="000000" w:sz="4"/>
              <w:right w:val="single" w:color="000000" w:sz="4"/>
            </w:tcBorders>
            <w:vAlign w:val="top"/>
          </w:tcPr>
          <w:p>
            <w:pPr>
              <w:jc w:val="center"/>
            </w:pP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607"/>
            <w:tcBorders>
              <w:top w:val="non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p>
        </w:tc>
        <w:tc>
          <w:tcPr>
            <w:tcW w:type="dxa" w:w="813"/>
            <w:tcBorders>
              <w:top w:val="none" w:color="000000" w:sz="4"/>
              <w:left w:val="single" w:color="000000" w:sz="4"/>
              <w:bottom w:val="single" w:color="000000" w:sz="4"/>
              <w:right w:val="single" w:color="000000" w:sz="4"/>
            </w:tcBorders>
            <w:vAlign w:val="top"/>
          </w:tcPr>
          <w:p>
            <w:pPr>
              <w:jc w:val="center"/>
            </w:pPr>
          </w:p>
        </w:tc>
        <w:tc>
          <w:tcPr>
            <w:tcW w:type="dxa" w:w="733"/>
            <w:tcBorders>
              <w:top w:val="none" w:color="000000" w:sz="4"/>
              <w:left w:val="single" w:color="000000" w:sz="4"/>
              <w:bottom w:val="single" w:color="000000" w:sz="4"/>
              <w:right w:val="single" w:color="000000" w:sz="4"/>
            </w:tcBorders>
            <w:vAlign w:val="top"/>
          </w:tcPr>
          <w:p>
            <w:pPr>
              <w:jc w:val="center"/>
            </w:pPr>
          </w:p>
        </w:tc>
        <w:tc>
          <w:tcPr>
            <w:tcW w:type="dxa" w:w="826"/>
            <w:tcBorders>
              <w:top w:val="none" w:color="000000" w:sz="4"/>
              <w:left w:val="single" w:color="000000" w:sz="4"/>
              <w:bottom w:val="single" w:color="000000" w:sz="4"/>
              <w:right w:val="single" w:color="000000" w:sz="4"/>
            </w:tcBorders>
            <w:vAlign w:val="top"/>
          </w:tcPr>
          <w:p>
            <w:pPr>
              <w:jc w:val="center"/>
            </w:pPr>
          </w:p>
        </w:tc>
        <w:tc>
          <w:tcPr>
            <w:tcW w:type="dxa" w:w="774"/>
            <w:tcBorders>
              <w:top w:val="none" w:color="000000" w:sz="4"/>
              <w:left w:val="single" w:color="000000" w:sz="4"/>
              <w:bottom w:val="single" w:color="000000" w:sz="4"/>
              <w:right w:val="single" w:color="000000" w:sz="4"/>
            </w:tcBorders>
            <w:vAlign w:val="top"/>
          </w:tcPr>
          <w:p>
            <w:pPr>
              <w:jc w:val="center"/>
            </w:pP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607"/>
            <w:tcBorders>
              <w:top w:val="none" w:color="000000" w:sz="4"/>
              <w:left w:val="single" w:color="000000" w:sz="4"/>
              <w:bottom w:val="single" w:color="000000" w:sz="4"/>
              <w:right w:val="single" w:color="000000" w:sz="4"/>
            </w:tcBorders>
            <w:vAlign w:val="top"/>
          </w:tcPr>
          <w:p>
            <w:pPr>
              <w:jc w:val="center"/>
            </w:pPr>
          </w:p>
        </w:tc>
      </w:tr>
      <w:tr>
        <w:tc>
          <w:tcPr>
            <w:tcW w:type="dxa" w:w="8301"/>
            <w:gridSpan w:val="12"/>
            <w:tcBorders>
              <w:top w:val="none" w:color="000000" w:sz="4"/>
              <w:left w:val="single" w:color="000000" w:sz="4"/>
              <w:bottom w:val="single" w:color="000000" w:sz="4"/>
              <w:right w:val="single" w:color="000000" w:sz="4"/>
            </w:tcBorders>
            <w:vAlign w:val="top"/>
          </w:tcPr>
          <w:p>
            <w:pPr>
              <w:ind w:firstLine="1470"/>
              <w:jc w:val="both"/>
            </w:pPr>
            <w:r>
              <w:rPr>
                <w:sz w:val="21"/>
              </w:rPr>
              <w:t>合计总额：￥</w:t>
            </w:r>
            <w:r>
              <w:rPr>
                <w:sz w:val="21"/>
                <w:u w:val="single"/>
              </w:rPr>
              <w:t xml:space="preserve">                  </w:t>
            </w:r>
            <w:r>
              <w:rPr>
                <w:sz w:val="21"/>
              </w:rPr>
              <w:t>元；</w:t>
            </w:r>
            <w:r>
              <w:rPr>
                <w:sz w:val="21"/>
              </w:rPr>
              <w:t xml:space="preserve">   </w:t>
            </w:r>
            <w:r>
              <w:rPr>
                <w:sz w:val="21"/>
              </w:rPr>
              <w:t>大写：</w:t>
            </w:r>
            <w:r>
              <w:rPr>
                <w:sz w:val="21"/>
                <w:u w:val="single"/>
              </w:rPr>
              <w:t xml:space="preserve">                  </w:t>
            </w:r>
          </w:p>
        </w:tc>
      </w:tr>
    </w:tbl>
    <w:p>
      <w:pPr>
        <w:ind w:firstLine="720"/>
        <w:jc w:val="center"/>
      </w:pP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w:t>
      </w:r>
      <w:r>
        <w:rPr>
          <w:sz w:val="21"/>
        </w:rPr>
        <w:t>保修期</w:t>
      </w:r>
      <w:r>
        <w:rPr>
          <w:sz w:val="21"/>
        </w:rPr>
        <w:t>服务、各项税费及合同实施过程中不可预见费用等。</w:t>
      </w:r>
    </w:p>
    <w:p>
      <w:pPr>
        <w:ind w:firstLine="720"/>
        <w:jc w:val="center"/>
      </w:pPr>
      <w:r>
        <w:rPr>
          <w:b/>
          <w:sz w:val="21"/>
        </w:rPr>
        <w:t>专机配套耗材报价表</w:t>
      </w:r>
    </w:p>
    <w:tbl>
      <w:tblPr>
        <w:tblW w:w="0" w:type="auto"/>
        <w:tblBorders>
          <w:top w:val="none" w:color="000000" w:sz="4"/>
          <w:left w:val="none" w:color="000000" w:sz="4"/>
          <w:bottom w:val="none" w:color="000000" w:sz="4"/>
          <w:right w:val="none" w:color="000000" w:sz="4"/>
          <w:insideH w:val="none"/>
          <w:insideV w:val="none"/>
        </w:tblBorders>
      </w:tblPr>
      <w:tblGrid>
        <w:gridCol w:w="414"/>
        <w:gridCol w:w="673"/>
        <w:gridCol w:w="916"/>
        <w:gridCol w:w="628"/>
        <w:gridCol w:w="645"/>
        <w:gridCol w:w="616"/>
        <w:gridCol w:w="3"/>
        <w:gridCol w:w="573"/>
        <w:gridCol w:w="808"/>
        <w:gridCol w:w="35"/>
        <w:gridCol w:w="889"/>
        <w:gridCol w:w="1068"/>
        <w:gridCol w:w="475"/>
        <w:gridCol w:w="557"/>
      </w:tblGrid>
      <w:tr>
        <w:tc>
          <w:tcPr>
            <w:tcW w:type="dxa" w:w="414"/>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73"/>
            <w:tcBorders>
              <w:top w:val="single" w:color="000000" w:sz="4"/>
              <w:left w:val="single" w:color="000000" w:sz="4"/>
              <w:bottom w:val="single" w:color="000000" w:sz="4"/>
              <w:right w:val="single" w:color="000000" w:sz="4"/>
            </w:tcBorders>
            <w:vAlign w:val="top"/>
          </w:tcPr>
          <w:p>
            <w:pPr>
              <w:jc w:val="center"/>
            </w:pPr>
            <w:r>
              <w:rPr>
                <w:color w:val="000000"/>
                <w:sz w:val="21"/>
              </w:rPr>
              <w:t>专机配套</w:t>
            </w:r>
            <w:r>
              <w:rPr>
                <w:color w:val="000000"/>
                <w:sz w:val="21"/>
              </w:rPr>
              <w:t>耗材名称</w:t>
            </w:r>
          </w:p>
        </w:tc>
        <w:tc>
          <w:tcPr>
            <w:tcW w:type="dxa" w:w="916"/>
            <w:tcBorders>
              <w:top w:val="single" w:color="000000" w:sz="4"/>
              <w:left w:val="single" w:color="000000" w:sz="4"/>
              <w:bottom w:val="single" w:color="000000" w:sz="4"/>
              <w:right w:val="single" w:color="000000" w:sz="4"/>
            </w:tcBorders>
            <w:vAlign w:val="top"/>
          </w:tcPr>
          <w:p>
            <w:pPr>
              <w:jc w:val="center"/>
            </w:pPr>
            <w:r>
              <w:rPr>
                <w:color w:val="000000"/>
                <w:sz w:val="21"/>
              </w:rPr>
              <w:t>是否具有</w:t>
            </w:r>
          </w:p>
          <w:p>
            <w:pPr>
              <w:jc w:val="center"/>
            </w:pPr>
            <w:r>
              <w:rPr>
                <w:color w:val="000000"/>
                <w:sz w:val="21"/>
              </w:rPr>
              <w:t>（具有：</w:t>
            </w:r>
            <w:r>
              <w:rPr>
                <w:color w:val="000000"/>
                <w:sz w:val="21"/>
              </w:rPr>
              <w:t>√；</w:t>
            </w:r>
          </w:p>
          <w:p>
            <w:pPr>
              <w:jc w:val="center"/>
            </w:pPr>
            <w:r>
              <w:rPr>
                <w:color w:val="000000"/>
                <w:sz w:val="21"/>
              </w:rPr>
              <w:t>不具有：</w:t>
            </w:r>
            <w:r>
              <w:rPr>
                <w:color w:val="000000"/>
                <w:sz w:val="21"/>
              </w:rPr>
              <w:t>×）</w:t>
            </w:r>
          </w:p>
        </w:tc>
        <w:tc>
          <w:tcPr>
            <w:tcW w:type="dxa" w:w="628"/>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645"/>
            <w:tcBorders>
              <w:top w:val="single" w:color="000000" w:sz="4"/>
              <w:left w:val="single" w:color="000000" w:sz="4"/>
              <w:bottom w:val="single" w:color="000000" w:sz="4"/>
              <w:right w:val="single" w:color="000000" w:sz="4"/>
            </w:tcBorders>
            <w:vAlign w:val="top"/>
          </w:tcPr>
          <w:p>
            <w:pPr>
              <w:jc w:val="center"/>
            </w:pPr>
            <w:r>
              <w:rPr>
                <w:color w:val="000000"/>
                <w:sz w:val="21"/>
              </w:rPr>
              <w:t>规格型号</w:t>
            </w:r>
          </w:p>
        </w:tc>
        <w:tc>
          <w:tcPr>
            <w:tcW w:type="dxa" w:w="619"/>
            <w:gridSpan w:val="2"/>
            <w:tcBorders>
              <w:top w:val="single" w:color="000000" w:sz="4"/>
              <w:left w:val="single" w:color="000000" w:sz="4"/>
              <w:bottom w:val="single" w:color="000000" w:sz="4"/>
              <w:right w:val="single" w:color="000000" w:sz="4"/>
            </w:tcBorders>
            <w:vAlign w:val="top"/>
          </w:tcPr>
          <w:p>
            <w:pPr>
              <w:jc w:val="center"/>
            </w:pPr>
            <w:r>
              <w:rPr>
                <w:color w:val="000000"/>
                <w:sz w:val="21"/>
              </w:rPr>
              <w:t>技术</w:t>
            </w:r>
          </w:p>
          <w:p>
            <w:pPr>
              <w:jc w:val="center"/>
            </w:pPr>
            <w:r>
              <w:rPr>
                <w:color w:val="000000"/>
                <w:sz w:val="21"/>
              </w:rPr>
              <w:t>参数</w:t>
            </w:r>
          </w:p>
        </w:tc>
        <w:tc>
          <w:tcPr>
            <w:tcW w:type="dxa" w:w="573"/>
            <w:tcBorders>
              <w:top w:val="single" w:color="000000" w:sz="4"/>
              <w:left w:val="single" w:color="000000" w:sz="4"/>
              <w:bottom w:val="single" w:color="000000" w:sz="4"/>
              <w:right w:val="single" w:color="000000" w:sz="4"/>
            </w:tcBorders>
            <w:vAlign w:val="top"/>
          </w:tcPr>
          <w:p>
            <w:pPr>
              <w:jc w:val="center"/>
            </w:pPr>
            <w:r>
              <w:rPr>
                <w:color w:val="000000"/>
                <w:sz w:val="21"/>
              </w:rPr>
              <w:t>制造商、产地</w:t>
            </w:r>
          </w:p>
        </w:tc>
        <w:tc>
          <w:tcPr>
            <w:tcW w:type="dxa" w:w="808"/>
            <w:tcBorders>
              <w:top w:val="single" w:color="000000" w:sz="4"/>
              <w:left w:val="single" w:color="000000" w:sz="4"/>
              <w:bottom w:val="single" w:color="000000" w:sz="4"/>
              <w:right w:val="single" w:color="000000" w:sz="4"/>
            </w:tcBorders>
            <w:vAlign w:val="top"/>
          </w:tcPr>
          <w:p>
            <w:pPr>
              <w:jc w:val="center"/>
            </w:pPr>
            <w:r>
              <w:rPr>
                <w:color w:val="000000"/>
                <w:sz w:val="21"/>
              </w:rPr>
              <w:t>注册证名称及注册证号</w:t>
            </w:r>
          </w:p>
        </w:tc>
        <w:tc>
          <w:tcPr>
            <w:tcW w:type="dxa" w:w="924"/>
            <w:gridSpan w:val="2"/>
            <w:tcBorders>
              <w:top w:val="single" w:color="000000" w:sz="4"/>
              <w:left w:val="single" w:color="000000" w:sz="4"/>
              <w:bottom w:val="single" w:color="000000" w:sz="4"/>
              <w:right w:val="single" w:color="000000" w:sz="4"/>
            </w:tcBorders>
            <w:vAlign w:val="top"/>
          </w:tcPr>
          <w:p>
            <w:pPr>
              <w:jc w:val="center"/>
            </w:pPr>
            <w:r>
              <w:rPr>
                <w:color w:val="000000"/>
                <w:sz w:val="21"/>
              </w:rPr>
              <w:t>省药品交易平台采购报价（元）</w:t>
            </w:r>
          </w:p>
        </w:tc>
        <w:tc>
          <w:tcPr>
            <w:tcW w:type="dxa" w:w="1068"/>
            <w:tcBorders>
              <w:top w:val="single" w:color="000000" w:sz="4"/>
              <w:left w:val="single" w:color="000000" w:sz="4"/>
              <w:bottom w:val="single" w:color="000000" w:sz="4"/>
              <w:right w:val="single" w:color="000000" w:sz="4"/>
            </w:tcBorders>
            <w:vAlign w:val="top"/>
          </w:tcPr>
          <w:p>
            <w:pPr>
              <w:jc w:val="center"/>
            </w:pPr>
            <w:r>
              <w:rPr>
                <w:color w:val="000000"/>
                <w:sz w:val="21"/>
              </w:rPr>
              <w:t>省药品交易平台联盟区采购报价（元）</w:t>
            </w:r>
          </w:p>
        </w:tc>
        <w:tc>
          <w:tcPr>
            <w:tcW w:type="dxa" w:w="475"/>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c>
          <w:tcPr>
            <w:tcW w:type="dxa" w:w="557"/>
            <w:tcBorders>
              <w:top w:val="single" w:color="000000" w:sz="4"/>
              <w:left w:val="single" w:color="000000" w:sz="4"/>
              <w:bottom w:val="single" w:color="000000" w:sz="4"/>
              <w:right w:val="single" w:color="000000" w:sz="4"/>
            </w:tcBorders>
            <w:vAlign w:val="top"/>
          </w:tcPr>
          <w:p>
            <w:pPr>
              <w:jc w:val="center"/>
            </w:pPr>
            <w:r>
              <w:rPr>
                <w:color w:val="000000"/>
                <w:sz w:val="21"/>
              </w:rPr>
              <w:t>投标</w:t>
            </w:r>
            <w:r>
              <w:rPr>
                <w:color w:val="000000"/>
                <w:sz w:val="21"/>
              </w:rPr>
              <w:t>单价（元）</w:t>
            </w:r>
          </w:p>
        </w:tc>
      </w:tr>
      <w:tr>
        <w:tc>
          <w:tcPr>
            <w:tcW w:type="dxa" w:w="8300"/>
            <w:gridSpan w:val="14"/>
            <w:tcBorders>
              <w:top w:val="none" w:color="000000" w:sz="4"/>
              <w:left w:val="single" w:color="000000" w:sz="4"/>
              <w:bottom w:val="single" w:color="000000" w:sz="4"/>
              <w:right w:val="single" w:color="000000" w:sz="4"/>
            </w:tcBorders>
            <w:vAlign w:val="top"/>
          </w:tcPr>
          <w:p>
            <w:pPr>
              <w:jc w:val="both"/>
            </w:pPr>
            <w:r>
              <w:rPr>
                <w:color w:val="000000"/>
                <w:sz w:val="21"/>
              </w:rPr>
              <w:t>设备名称：</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73"/>
            <w:tcBorders>
              <w:top w:val="single" w:color="000000" w:sz="4"/>
              <w:left w:val="single" w:color="000000" w:sz="4"/>
              <w:bottom w:val="single" w:color="000000" w:sz="4"/>
              <w:right w:val="single" w:color="000000" w:sz="4"/>
            </w:tcBorders>
            <w:vAlign w:val="top"/>
          </w:tcPr>
          <w:p>
            <w:pPr>
              <w:jc w:val="center"/>
            </w:pPr>
          </w:p>
        </w:tc>
        <w:tc>
          <w:tcPr>
            <w:tcW w:type="dxa" w:w="916"/>
            <w:tcBorders>
              <w:top w:val="single" w:color="000000" w:sz="4"/>
              <w:left w:val="single" w:color="000000" w:sz="4"/>
              <w:bottom w:val="single" w:color="000000" w:sz="4"/>
              <w:right w:val="single" w:color="000000" w:sz="4"/>
            </w:tcBorders>
            <w:vAlign w:val="top"/>
          </w:tcPr>
          <w:p>
            <w:pPr>
              <w:jc w:val="center"/>
            </w:pPr>
          </w:p>
        </w:tc>
        <w:tc>
          <w:tcPr>
            <w:tcW w:type="dxa" w:w="628"/>
            <w:tcBorders>
              <w:top w:val="single" w:color="000000" w:sz="4"/>
              <w:left w:val="single" w:color="000000" w:sz="4"/>
              <w:bottom w:val="single" w:color="000000" w:sz="4"/>
              <w:right w:val="single" w:color="000000" w:sz="4"/>
            </w:tcBorders>
            <w:vAlign w:val="top"/>
          </w:tcPr>
          <w:p>
            <w:pPr>
              <w:jc w:val="center"/>
            </w:pPr>
          </w:p>
        </w:tc>
        <w:tc>
          <w:tcPr>
            <w:tcW w:type="dxa" w:w="645"/>
            <w:tcBorders>
              <w:top w:val="single" w:color="000000" w:sz="4"/>
              <w:left w:val="single" w:color="000000" w:sz="4"/>
              <w:bottom w:val="single" w:color="000000" w:sz="4"/>
              <w:right w:val="single" w:color="000000" w:sz="4"/>
            </w:tcBorders>
            <w:vAlign w:val="top"/>
          </w:tcPr>
          <w:p>
            <w:pPr>
              <w:jc w:val="center"/>
            </w:pPr>
          </w:p>
        </w:tc>
        <w:tc>
          <w:tcPr>
            <w:tcW w:type="dxa" w:w="619"/>
            <w:gridSpan w:val="2"/>
            <w:tcBorders>
              <w:top w:val="single" w:color="000000" w:sz="4"/>
              <w:left w:val="single" w:color="000000" w:sz="4"/>
              <w:bottom w:val="single" w:color="000000" w:sz="4"/>
              <w:right w:val="single" w:color="000000" w:sz="4"/>
            </w:tcBorders>
            <w:vAlign w:val="top"/>
          </w:tcPr>
          <w:p>
            <w:pPr>
              <w:jc w:val="center"/>
            </w:pPr>
          </w:p>
        </w:tc>
        <w:tc>
          <w:tcPr>
            <w:tcW w:type="dxa" w:w="573"/>
            <w:tcBorders>
              <w:top w:val="single" w:color="000000" w:sz="4"/>
              <w:left w:val="single" w:color="000000" w:sz="4"/>
              <w:bottom w:val="single" w:color="000000" w:sz="4"/>
              <w:right w:val="single" w:color="000000" w:sz="4"/>
            </w:tcBorders>
            <w:vAlign w:val="top"/>
          </w:tcPr>
          <w:p>
            <w:pPr>
              <w:jc w:val="center"/>
            </w:pPr>
          </w:p>
        </w:tc>
        <w:tc>
          <w:tcPr>
            <w:tcW w:type="dxa" w:w="808"/>
            <w:tcBorders>
              <w:top w:val="single" w:color="000000" w:sz="4"/>
              <w:left w:val="single" w:color="000000" w:sz="4"/>
              <w:bottom w:val="single" w:color="000000" w:sz="4"/>
              <w:right w:val="single" w:color="000000" w:sz="4"/>
            </w:tcBorders>
            <w:vAlign w:val="top"/>
          </w:tcPr>
          <w:p>
            <w:pPr>
              <w:jc w:val="center"/>
            </w:pPr>
          </w:p>
        </w:tc>
        <w:tc>
          <w:tcPr>
            <w:tcW w:type="dxa" w:w="924"/>
            <w:gridSpan w:val="2"/>
            <w:tcBorders>
              <w:top w:val="single" w:color="000000" w:sz="4"/>
              <w:left w:val="single" w:color="000000" w:sz="4"/>
              <w:bottom w:val="single" w:color="000000" w:sz="4"/>
              <w:right w:val="single" w:color="000000" w:sz="4"/>
            </w:tcBorders>
            <w:vAlign w:val="top"/>
          </w:tcPr>
          <w:p>
            <w:pPr>
              <w:jc w:val="center"/>
            </w:pPr>
          </w:p>
        </w:tc>
        <w:tc>
          <w:tcPr>
            <w:tcW w:type="dxa" w:w="1068"/>
            <w:tcBorders>
              <w:top w:val="single" w:color="000000" w:sz="4"/>
              <w:left w:val="single" w:color="000000" w:sz="4"/>
              <w:bottom w:val="single" w:color="000000" w:sz="4"/>
              <w:right w:val="single" w:color="000000" w:sz="4"/>
            </w:tcBorders>
            <w:vAlign w:val="top"/>
          </w:tcPr>
          <w:p>
            <w:pPr>
              <w:jc w:val="center"/>
            </w:pPr>
          </w:p>
        </w:tc>
        <w:tc>
          <w:tcPr>
            <w:tcW w:type="dxa" w:w="475"/>
            <w:tcBorders>
              <w:top w:val="single" w:color="000000" w:sz="4"/>
              <w:left w:val="single" w:color="000000" w:sz="4"/>
              <w:bottom w:val="single" w:color="000000" w:sz="4"/>
              <w:right w:val="single" w:color="000000" w:sz="4"/>
            </w:tcBorders>
            <w:vAlign w:val="top"/>
          </w:tcPr>
          <w:p>
            <w:pPr>
              <w:jc w:val="center"/>
            </w:pPr>
          </w:p>
        </w:tc>
        <w:tc>
          <w:tcPr>
            <w:tcW w:type="dxa" w:w="557"/>
            <w:tcBorders>
              <w:top w:val="single" w:color="000000" w:sz="4"/>
              <w:left w:val="single" w:color="000000" w:sz="4"/>
              <w:bottom w:val="single" w:color="000000" w:sz="4"/>
              <w:right w:val="single" w:color="000000" w:sz="4"/>
            </w:tcBorders>
            <w:vAlign w:val="top"/>
          </w:tcPr>
          <w:p>
            <w:pPr>
              <w:jc w:val="center"/>
            </w:pP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73"/>
            <w:tcBorders>
              <w:top w:val="none" w:color="000000" w:sz="4"/>
              <w:left w:val="single" w:color="000000" w:sz="4"/>
              <w:bottom w:val="single" w:color="000000" w:sz="4"/>
              <w:right w:val="single" w:color="000000" w:sz="4"/>
            </w:tcBorders>
            <w:vAlign w:val="top"/>
          </w:tcPr>
          <w:p>
            <w:pPr>
              <w:jc w:val="center"/>
            </w:pPr>
          </w:p>
        </w:tc>
        <w:tc>
          <w:tcPr>
            <w:tcW w:type="dxa" w:w="916"/>
            <w:tcBorders>
              <w:top w:val="none" w:color="000000" w:sz="4"/>
              <w:left w:val="single" w:color="000000" w:sz="4"/>
              <w:bottom w:val="single" w:color="000000" w:sz="4"/>
              <w:right w:val="single" w:color="000000" w:sz="4"/>
            </w:tcBorders>
            <w:vAlign w:val="top"/>
          </w:tcPr>
          <w:p>
            <w:pPr>
              <w:jc w:val="center"/>
            </w:pPr>
          </w:p>
        </w:tc>
        <w:tc>
          <w:tcPr>
            <w:tcW w:type="dxa" w:w="628"/>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p>
        </w:tc>
        <w:tc>
          <w:tcPr>
            <w:tcW w:type="dxa" w:w="619"/>
            <w:gridSpan w:val="2"/>
            <w:tcBorders>
              <w:top w:val="none" w:color="000000" w:sz="4"/>
              <w:left w:val="single" w:color="000000" w:sz="4"/>
              <w:bottom w:val="single" w:color="000000" w:sz="4"/>
              <w:right w:val="single" w:color="000000" w:sz="4"/>
            </w:tcBorders>
            <w:vAlign w:val="top"/>
          </w:tcPr>
          <w:p>
            <w:pPr>
              <w:jc w:val="center"/>
            </w:pPr>
          </w:p>
        </w:tc>
        <w:tc>
          <w:tcPr>
            <w:tcW w:type="dxa" w:w="573"/>
            <w:tcBorders>
              <w:top w:val="none" w:color="000000" w:sz="4"/>
              <w:left w:val="single" w:color="000000" w:sz="4"/>
              <w:bottom w:val="single" w:color="000000" w:sz="4"/>
              <w:right w:val="single" w:color="000000" w:sz="4"/>
            </w:tcBorders>
            <w:vAlign w:val="top"/>
          </w:tcPr>
          <w:p>
            <w:pPr>
              <w:jc w:val="center"/>
            </w:pPr>
          </w:p>
        </w:tc>
        <w:tc>
          <w:tcPr>
            <w:tcW w:type="dxa" w:w="808"/>
            <w:tcBorders>
              <w:top w:val="none" w:color="000000" w:sz="4"/>
              <w:left w:val="single" w:color="000000" w:sz="4"/>
              <w:bottom w:val="single" w:color="000000" w:sz="4"/>
              <w:right w:val="single" w:color="000000" w:sz="4"/>
            </w:tcBorders>
            <w:vAlign w:val="top"/>
          </w:tcPr>
          <w:p>
            <w:pPr>
              <w:jc w:val="center"/>
            </w:pPr>
          </w:p>
        </w:tc>
        <w:tc>
          <w:tcPr>
            <w:tcW w:type="dxa" w:w="924"/>
            <w:gridSpan w:val="2"/>
            <w:tcBorders>
              <w:top w:val="none" w:color="000000" w:sz="4"/>
              <w:left w:val="single" w:color="000000" w:sz="4"/>
              <w:bottom w:val="single" w:color="000000" w:sz="4"/>
              <w:right w:val="single" w:color="000000" w:sz="4"/>
            </w:tcBorders>
            <w:vAlign w:val="top"/>
          </w:tcPr>
          <w:p>
            <w:pPr>
              <w:jc w:val="center"/>
            </w:pPr>
          </w:p>
        </w:tc>
        <w:tc>
          <w:tcPr>
            <w:tcW w:type="dxa" w:w="1068"/>
            <w:tcBorders>
              <w:top w:val="none" w:color="000000" w:sz="4"/>
              <w:left w:val="single" w:color="000000" w:sz="4"/>
              <w:bottom w:val="single" w:color="000000" w:sz="4"/>
              <w:right w:val="single" w:color="000000" w:sz="4"/>
            </w:tcBorders>
            <w:vAlign w:val="top"/>
          </w:tcPr>
          <w:p>
            <w:pPr>
              <w:jc w:val="center"/>
            </w:pPr>
          </w:p>
        </w:tc>
        <w:tc>
          <w:tcPr>
            <w:tcW w:type="dxa" w:w="475"/>
            <w:tcBorders>
              <w:top w:val="none" w:color="000000" w:sz="4"/>
              <w:left w:val="single" w:color="000000" w:sz="4"/>
              <w:bottom w:val="single" w:color="000000" w:sz="4"/>
              <w:right w:val="single" w:color="000000" w:sz="4"/>
            </w:tcBorders>
            <w:vAlign w:val="top"/>
          </w:tcPr>
          <w:p>
            <w:pPr>
              <w:jc w:val="center"/>
            </w:pPr>
          </w:p>
        </w:tc>
        <w:tc>
          <w:tcPr>
            <w:tcW w:type="dxa" w:w="557"/>
            <w:tcBorders>
              <w:top w:val="none" w:color="000000" w:sz="4"/>
              <w:left w:val="single" w:color="000000" w:sz="4"/>
              <w:bottom w:val="single" w:color="000000" w:sz="4"/>
              <w:right w:val="single" w:color="000000" w:sz="4"/>
            </w:tcBorders>
            <w:vAlign w:val="top"/>
          </w:tcPr>
          <w:p>
            <w:pPr>
              <w:jc w:val="center"/>
            </w:pP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73"/>
            <w:tcBorders>
              <w:top w:val="none" w:color="000000" w:sz="4"/>
              <w:left w:val="single" w:color="000000" w:sz="4"/>
              <w:bottom w:val="single" w:color="000000" w:sz="4"/>
              <w:right w:val="single" w:color="000000" w:sz="4"/>
            </w:tcBorders>
            <w:vAlign w:val="top"/>
          </w:tcPr>
          <w:p>
            <w:pPr>
              <w:jc w:val="center"/>
            </w:pPr>
          </w:p>
        </w:tc>
        <w:tc>
          <w:tcPr>
            <w:tcW w:type="dxa" w:w="916"/>
            <w:tcBorders>
              <w:top w:val="none" w:color="000000" w:sz="4"/>
              <w:left w:val="single" w:color="000000" w:sz="4"/>
              <w:bottom w:val="single" w:color="000000" w:sz="4"/>
              <w:right w:val="single" w:color="000000" w:sz="4"/>
            </w:tcBorders>
            <w:vAlign w:val="top"/>
          </w:tcPr>
          <w:p>
            <w:pPr>
              <w:jc w:val="center"/>
            </w:pPr>
          </w:p>
        </w:tc>
        <w:tc>
          <w:tcPr>
            <w:tcW w:type="dxa" w:w="628"/>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p>
        </w:tc>
        <w:tc>
          <w:tcPr>
            <w:tcW w:type="dxa" w:w="619"/>
            <w:gridSpan w:val="2"/>
            <w:tcBorders>
              <w:top w:val="none" w:color="000000" w:sz="4"/>
              <w:left w:val="single" w:color="000000" w:sz="4"/>
              <w:bottom w:val="single" w:color="000000" w:sz="4"/>
              <w:right w:val="single" w:color="000000" w:sz="4"/>
            </w:tcBorders>
            <w:vAlign w:val="top"/>
          </w:tcPr>
          <w:p>
            <w:pPr>
              <w:jc w:val="center"/>
            </w:pPr>
          </w:p>
        </w:tc>
        <w:tc>
          <w:tcPr>
            <w:tcW w:type="dxa" w:w="573"/>
            <w:tcBorders>
              <w:top w:val="none" w:color="000000" w:sz="4"/>
              <w:left w:val="single" w:color="000000" w:sz="4"/>
              <w:bottom w:val="single" w:color="000000" w:sz="4"/>
              <w:right w:val="single" w:color="000000" w:sz="4"/>
            </w:tcBorders>
            <w:vAlign w:val="top"/>
          </w:tcPr>
          <w:p>
            <w:pPr>
              <w:jc w:val="center"/>
            </w:pPr>
          </w:p>
        </w:tc>
        <w:tc>
          <w:tcPr>
            <w:tcW w:type="dxa" w:w="808"/>
            <w:tcBorders>
              <w:top w:val="none" w:color="000000" w:sz="4"/>
              <w:left w:val="single" w:color="000000" w:sz="4"/>
              <w:bottom w:val="single" w:color="000000" w:sz="4"/>
              <w:right w:val="single" w:color="000000" w:sz="4"/>
            </w:tcBorders>
            <w:vAlign w:val="top"/>
          </w:tcPr>
          <w:p>
            <w:pPr>
              <w:jc w:val="center"/>
            </w:pPr>
          </w:p>
        </w:tc>
        <w:tc>
          <w:tcPr>
            <w:tcW w:type="dxa" w:w="924"/>
            <w:gridSpan w:val="2"/>
            <w:tcBorders>
              <w:top w:val="none" w:color="000000" w:sz="4"/>
              <w:left w:val="single" w:color="000000" w:sz="4"/>
              <w:bottom w:val="single" w:color="000000" w:sz="4"/>
              <w:right w:val="single" w:color="000000" w:sz="4"/>
            </w:tcBorders>
            <w:vAlign w:val="top"/>
          </w:tcPr>
          <w:p>
            <w:pPr>
              <w:jc w:val="center"/>
            </w:pPr>
          </w:p>
        </w:tc>
        <w:tc>
          <w:tcPr>
            <w:tcW w:type="dxa" w:w="1068"/>
            <w:tcBorders>
              <w:top w:val="none" w:color="000000" w:sz="4"/>
              <w:left w:val="single" w:color="000000" w:sz="4"/>
              <w:bottom w:val="single" w:color="000000" w:sz="4"/>
              <w:right w:val="single" w:color="000000" w:sz="4"/>
            </w:tcBorders>
            <w:vAlign w:val="top"/>
          </w:tcPr>
          <w:p>
            <w:pPr>
              <w:jc w:val="center"/>
            </w:pPr>
          </w:p>
        </w:tc>
        <w:tc>
          <w:tcPr>
            <w:tcW w:type="dxa" w:w="475"/>
            <w:tcBorders>
              <w:top w:val="none" w:color="000000" w:sz="4"/>
              <w:left w:val="single" w:color="000000" w:sz="4"/>
              <w:bottom w:val="single" w:color="000000" w:sz="4"/>
              <w:right w:val="single" w:color="000000" w:sz="4"/>
            </w:tcBorders>
            <w:vAlign w:val="top"/>
          </w:tcPr>
          <w:p>
            <w:pPr>
              <w:jc w:val="center"/>
            </w:pPr>
          </w:p>
        </w:tc>
        <w:tc>
          <w:tcPr>
            <w:tcW w:type="dxa" w:w="557"/>
            <w:tcBorders>
              <w:top w:val="none" w:color="000000" w:sz="4"/>
              <w:left w:val="single" w:color="000000" w:sz="4"/>
              <w:bottom w:val="single" w:color="000000" w:sz="4"/>
              <w:right w:val="single" w:color="000000" w:sz="4"/>
            </w:tcBorders>
            <w:vAlign w:val="top"/>
          </w:tcPr>
          <w:p>
            <w:pPr>
              <w:jc w:val="center"/>
            </w:pP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673"/>
            <w:tcBorders>
              <w:top w:val="none" w:color="000000" w:sz="4"/>
              <w:left w:val="single" w:color="000000" w:sz="4"/>
              <w:bottom w:val="single" w:color="000000" w:sz="4"/>
              <w:right w:val="single" w:color="000000" w:sz="4"/>
            </w:tcBorders>
            <w:vAlign w:val="top"/>
          </w:tcPr>
          <w:p>
            <w:pPr>
              <w:jc w:val="center"/>
            </w:pPr>
          </w:p>
        </w:tc>
        <w:tc>
          <w:tcPr>
            <w:tcW w:type="dxa" w:w="916"/>
            <w:tcBorders>
              <w:top w:val="none" w:color="000000" w:sz="4"/>
              <w:left w:val="single" w:color="000000" w:sz="4"/>
              <w:bottom w:val="single" w:color="000000" w:sz="4"/>
              <w:right w:val="single" w:color="000000" w:sz="4"/>
            </w:tcBorders>
            <w:vAlign w:val="top"/>
          </w:tcPr>
          <w:p>
            <w:pPr>
              <w:jc w:val="center"/>
            </w:pPr>
          </w:p>
        </w:tc>
        <w:tc>
          <w:tcPr>
            <w:tcW w:type="dxa" w:w="628"/>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p>
        </w:tc>
        <w:tc>
          <w:tcPr>
            <w:tcW w:type="dxa" w:w="619"/>
            <w:gridSpan w:val="2"/>
            <w:tcBorders>
              <w:top w:val="none" w:color="000000" w:sz="4"/>
              <w:left w:val="single" w:color="000000" w:sz="4"/>
              <w:bottom w:val="single" w:color="000000" w:sz="4"/>
              <w:right w:val="single" w:color="000000" w:sz="4"/>
            </w:tcBorders>
            <w:vAlign w:val="top"/>
          </w:tcPr>
          <w:p>
            <w:pPr>
              <w:jc w:val="center"/>
            </w:pPr>
          </w:p>
        </w:tc>
        <w:tc>
          <w:tcPr>
            <w:tcW w:type="dxa" w:w="573"/>
            <w:tcBorders>
              <w:top w:val="none" w:color="000000" w:sz="4"/>
              <w:left w:val="single" w:color="000000" w:sz="4"/>
              <w:bottom w:val="single" w:color="000000" w:sz="4"/>
              <w:right w:val="single" w:color="000000" w:sz="4"/>
            </w:tcBorders>
            <w:vAlign w:val="top"/>
          </w:tcPr>
          <w:p>
            <w:pPr>
              <w:jc w:val="center"/>
            </w:pPr>
          </w:p>
        </w:tc>
        <w:tc>
          <w:tcPr>
            <w:tcW w:type="dxa" w:w="808"/>
            <w:tcBorders>
              <w:top w:val="none" w:color="000000" w:sz="4"/>
              <w:left w:val="single" w:color="000000" w:sz="4"/>
              <w:bottom w:val="single" w:color="000000" w:sz="4"/>
              <w:right w:val="single" w:color="000000" w:sz="4"/>
            </w:tcBorders>
            <w:vAlign w:val="top"/>
          </w:tcPr>
          <w:p>
            <w:pPr>
              <w:jc w:val="center"/>
            </w:pPr>
          </w:p>
        </w:tc>
        <w:tc>
          <w:tcPr>
            <w:tcW w:type="dxa" w:w="924"/>
            <w:gridSpan w:val="2"/>
            <w:tcBorders>
              <w:top w:val="none" w:color="000000" w:sz="4"/>
              <w:left w:val="single" w:color="000000" w:sz="4"/>
              <w:bottom w:val="single" w:color="000000" w:sz="4"/>
              <w:right w:val="single" w:color="000000" w:sz="4"/>
            </w:tcBorders>
            <w:vAlign w:val="top"/>
          </w:tcPr>
          <w:p>
            <w:pPr>
              <w:jc w:val="center"/>
            </w:pPr>
          </w:p>
        </w:tc>
        <w:tc>
          <w:tcPr>
            <w:tcW w:type="dxa" w:w="1068"/>
            <w:tcBorders>
              <w:top w:val="none" w:color="000000" w:sz="4"/>
              <w:left w:val="single" w:color="000000" w:sz="4"/>
              <w:bottom w:val="single" w:color="000000" w:sz="4"/>
              <w:right w:val="single" w:color="000000" w:sz="4"/>
            </w:tcBorders>
            <w:vAlign w:val="top"/>
          </w:tcPr>
          <w:p>
            <w:pPr>
              <w:jc w:val="center"/>
            </w:pPr>
          </w:p>
        </w:tc>
        <w:tc>
          <w:tcPr>
            <w:tcW w:type="dxa" w:w="475"/>
            <w:tcBorders>
              <w:top w:val="none" w:color="000000" w:sz="4"/>
              <w:left w:val="single" w:color="000000" w:sz="4"/>
              <w:bottom w:val="single" w:color="000000" w:sz="4"/>
              <w:right w:val="single" w:color="000000" w:sz="4"/>
            </w:tcBorders>
            <w:vAlign w:val="top"/>
          </w:tcPr>
          <w:p>
            <w:pPr>
              <w:jc w:val="center"/>
            </w:pPr>
          </w:p>
        </w:tc>
        <w:tc>
          <w:tcPr>
            <w:tcW w:type="dxa" w:w="557"/>
            <w:tcBorders>
              <w:top w:val="none" w:color="000000" w:sz="4"/>
              <w:left w:val="single" w:color="000000" w:sz="4"/>
              <w:bottom w:val="single" w:color="000000" w:sz="4"/>
              <w:right w:val="single" w:color="000000" w:sz="4"/>
            </w:tcBorders>
            <w:vAlign w:val="top"/>
          </w:tcPr>
          <w:p>
            <w:pPr>
              <w:jc w:val="center"/>
            </w:pPr>
          </w:p>
        </w:tc>
      </w:tr>
      <w:tr>
        <w:tc>
          <w:tcPr>
            <w:tcW w:type="dxa" w:w="8300"/>
            <w:gridSpan w:val="14"/>
            <w:tcBorders>
              <w:top w:val="none" w:color="000000" w:sz="4"/>
              <w:left w:val="single" w:color="000000" w:sz="4"/>
              <w:bottom w:val="single" w:color="000000" w:sz="4"/>
              <w:right w:val="single" w:color="000000" w:sz="4"/>
            </w:tcBorders>
            <w:vAlign w:val="top"/>
          </w:tcPr>
          <w:p>
            <w:pPr>
              <w:jc w:val="both"/>
            </w:pPr>
            <w:r>
              <w:rPr>
                <w:color w:val="000000"/>
                <w:sz w:val="21"/>
              </w:rPr>
              <w:t>设备名称：</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73"/>
            <w:tcBorders>
              <w:top w:val="single" w:color="000000" w:sz="4"/>
              <w:left w:val="single" w:color="000000" w:sz="4"/>
              <w:bottom w:val="single" w:color="000000" w:sz="4"/>
              <w:right w:val="single" w:color="000000" w:sz="4"/>
            </w:tcBorders>
            <w:vAlign w:val="top"/>
          </w:tcPr>
          <w:p>
            <w:pPr>
              <w:jc w:val="center"/>
            </w:pPr>
          </w:p>
        </w:tc>
        <w:tc>
          <w:tcPr>
            <w:tcW w:type="dxa" w:w="916"/>
            <w:tcBorders>
              <w:top w:val="single" w:color="000000" w:sz="4"/>
              <w:left w:val="single" w:color="000000" w:sz="4"/>
              <w:bottom w:val="single" w:color="000000" w:sz="4"/>
              <w:right w:val="single" w:color="000000" w:sz="4"/>
            </w:tcBorders>
            <w:vAlign w:val="top"/>
          </w:tcPr>
          <w:p>
            <w:pPr>
              <w:jc w:val="center"/>
            </w:pPr>
          </w:p>
        </w:tc>
        <w:tc>
          <w:tcPr>
            <w:tcW w:type="dxa" w:w="628"/>
            <w:tcBorders>
              <w:top w:val="single" w:color="000000" w:sz="4"/>
              <w:left w:val="single" w:color="000000" w:sz="4"/>
              <w:bottom w:val="single" w:color="000000" w:sz="4"/>
              <w:right w:val="single" w:color="000000" w:sz="4"/>
            </w:tcBorders>
            <w:vAlign w:val="top"/>
          </w:tcPr>
          <w:p>
            <w:pPr>
              <w:jc w:val="center"/>
            </w:pPr>
          </w:p>
        </w:tc>
        <w:tc>
          <w:tcPr>
            <w:tcW w:type="dxa" w:w="645"/>
            <w:tcBorders>
              <w:top w:val="single" w:color="000000" w:sz="4"/>
              <w:left w:val="single" w:color="000000" w:sz="4"/>
              <w:bottom w:val="single" w:color="000000" w:sz="4"/>
              <w:right w:val="single" w:color="000000" w:sz="4"/>
            </w:tcBorders>
            <w:vAlign w:val="top"/>
          </w:tcPr>
          <w:p>
            <w:pPr>
              <w:jc w:val="center"/>
            </w:pPr>
          </w:p>
        </w:tc>
        <w:tc>
          <w:tcPr>
            <w:tcW w:type="dxa" w:w="616"/>
            <w:tcBorders>
              <w:top w:val="single" w:color="000000" w:sz="4"/>
              <w:left w:val="single" w:color="000000" w:sz="4"/>
              <w:bottom w:val="single" w:color="000000" w:sz="4"/>
              <w:right w:val="single" w:color="000000" w:sz="4"/>
            </w:tcBorders>
            <w:vAlign w:val="top"/>
          </w:tcPr>
          <w:p>
            <w:pPr>
              <w:jc w:val="center"/>
            </w:pPr>
          </w:p>
        </w:tc>
        <w:tc>
          <w:tcPr>
            <w:tcW w:type="dxa" w:w="576"/>
            <w:gridSpan w:val="2"/>
            <w:tcBorders>
              <w:top w:val="single" w:color="000000" w:sz="4"/>
              <w:left w:val="single" w:color="000000" w:sz="4"/>
              <w:bottom w:val="single" w:color="000000" w:sz="4"/>
              <w:right w:val="single" w:color="000000" w:sz="4"/>
            </w:tcBorders>
            <w:vAlign w:val="top"/>
          </w:tcPr>
          <w:p>
            <w:pPr>
              <w:jc w:val="center"/>
            </w:pPr>
          </w:p>
        </w:tc>
        <w:tc>
          <w:tcPr>
            <w:tcW w:type="dxa" w:w="843"/>
            <w:gridSpan w:val="2"/>
            <w:tcBorders>
              <w:top w:val="single" w:color="000000" w:sz="4"/>
              <w:left w:val="single" w:color="000000" w:sz="4"/>
              <w:bottom w:val="single" w:color="000000" w:sz="4"/>
              <w:right w:val="single" w:color="000000" w:sz="4"/>
            </w:tcBorders>
            <w:vAlign w:val="top"/>
          </w:tcPr>
          <w:p>
            <w:pPr>
              <w:jc w:val="center"/>
            </w:pPr>
          </w:p>
        </w:tc>
        <w:tc>
          <w:tcPr>
            <w:tcW w:type="dxa" w:w="889"/>
            <w:tcBorders>
              <w:top w:val="single" w:color="000000" w:sz="4"/>
              <w:left w:val="single" w:color="000000" w:sz="4"/>
              <w:bottom w:val="single" w:color="000000" w:sz="4"/>
              <w:right w:val="single" w:color="000000" w:sz="4"/>
            </w:tcBorders>
            <w:vAlign w:val="top"/>
          </w:tcPr>
          <w:p>
            <w:pPr>
              <w:jc w:val="center"/>
            </w:pPr>
          </w:p>
        </w:tc>
        <w:tc>
          <w:tcPr>
            <w:tcW w:type="dxa" w:w="1068"/>
            <w:tcBorders>
              <w:top w:val="single" w:color="000000" w:sz="4"/>
              <w:left w:val="single" w:color="000000" w:sz="4"/>
              <w:bottom w:val="single" w:color="000000" w:sz="4"/>
              <w:right w:val="single" w:color="000000" w:sz="4"/>
            </w:tcBorders>
            <w:vAlign w:val="top"/>
          </w:tcPr>
          <w:p>
            <w:pPr>
              <w:jc w:val="center"/>
            </w:pPr>
          </w:p>
        </w:tc>
        <w:tc>
          <w:tcPr>
            <w:tcW w:type="dxa" w:w="475"/>
            <w:tcBorders>
              <w:top w:val="single" w:color="000000" w:sz="4"/>
              <w:left w:val="single" w:color="000000" w:sz="4"/>
              <w:bottom w:val="single" w:color="000000" w:sz="4"/>
              <w:right w:val="single" w:color="000000" w:sz="4"/>
            </w:tcBorders>
            <w:vAlign w:val="top"/>
          </w:tcPr>
          <w:p>
            <w:pPr>
              <w:jc w:val="center"/>
            </w:pPr>
          </w:p>
        </w:tc>
        <w:tc>
          <w:tcPr>
            <w:tcW w:type="dxa" w:w="557"/>
            <w:tcBorders>
              <w:top w:val="single" w:color="000000" w:sz="4"/>
              <w:left w:val="single" w:color="000000" w:sz="4"/>
              <w:bottom w:val="single" w:color="000000" w:sz="4"/>
              <w:right w:val="single" w:color="000000" w:sz="4"/>
            </w:tcBorders>
            <w:vAlign w:val="top"/>
          </w:tcPr>
          <w:p>
            <w:pPr>
              <w:jc w:val="center"/>
            </w:pP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73"/>
            <w:tcBorders>
              <w:top w:val="none" w:color="000000" w:sz="4"/>
              <w:left w:val="single" w:color="000000" w:sz="4"/>
              <w:bottom w:val="single" w:color="000000" w:sz="4"/>
              <w:right w:val="single" w:color="000000" w:sz="4"/>
            </w:tcBorders>
            <w:vAlign w:val="top"/>
          </w:tcPr>
          <w:p>
            <w:pPr>
              <w:jc w:val="center"/>
            </w:pPr>
          </w:p>
        </w:tc>
        <w:tc>
          <w:tcPr>
            <w:tcW w:type="dxa" w:w="916"/>
            <w:tcBorders>
              <w:top w:val="none" w:color="000000" w:sz="4"/>
              <w:left w:val="single" w:color="000000" w:sz="4"/>
              <w:bottom w:val="single" w:color="000000" w:sz="4"/>
              <w:right w:val="single" w:color="000000" w:sz="4"/>
            </w:tcBorders>
            <w:vAlign w:val="top"/>
          </w:tcPr>
          <w:p>
            <w:pPr>
              <w:jc w:val="center"/>
            </w:pPr>
          </w:p>
        </w:tc>
        <w:tc>
          <w:tcPr>
            <w:tcW w:type="dxa" w:w="628"/>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576"/>
            <w:gridSpan w:val="2"/>
            <w:tcBorders>
              <w:top w:val="none" w:color="000000" w:sz="4"/>
              <w:left w:val="single" w:color="000000" w:sz="4"/>
              <w:bottom w:val="single" w:color="000000" w:sz="4"/>
              <w:right w:val="single" w:color="000000" w:sz="4"/>
            </w:tcBorders>
            <w:vAlign w:val="top"/>
          </w:tcPr>
          <w:p>
            <w:pPr>
              <w:jc w:val="center"/>
            </w:pPr>
          </w:p>
        </w:tc>
        <w:tc>
          <w:tcPr>
            <w:tcW w:type="dxa" w:w="843"/>
            <w:gridSpan w:val="2"/>
            <w:tcBorders>
              <w:top w:val="none" w:color="000000" w:sz="4"/>
              <w:left w:val="single" w:color="000000" w:sz="4"/>
              <w:bottom w:val="single" w:color="000000" w:sz="4"/>
              <w:right w:val="single" w:color="000000" w:sz="4"/>
            </w:tcBorders>
            <w:vAlign w:val="top"/>
          </w:tcPr>
          <w:p>
            <w:pPr>
              <w:jc w:val="center"/>
            </w:pPr>
          </w:p>
        </w:tc>
        <w:tc>
          <w:tcPr>
            <w:tcW w:type="dxa" w:w="889"/>
            <w:tcBorders>
              <w:top w:val="none" w:color="000000" w:sz="4"/>
              <w:left w:val="single" w:color="000000" w:sz="4"/>
              <w:bottom w:val="single" w:color="000000" w:sz="4"/>
              <w:right w:val="single" w:color="000000" w:sz="4"/>
            </w:tcBorders>
            <w:vAlign w:val="top"/>
          </w:tcPr>
          <w:p>
            <w:pPr>
              <w:jc w:val="center"/>
            </w:pPr>
          </w:p>
        </w:tc>
        <w:tc>
          <w:tcPr>
            <w:tcW w:type="dxa" w:w="1068"/>
            <w:tcBorders>
              <w:top w:val="none" w:color="000000" w:sz="4"/>
              <w:left w:val="single" w:color="000000" w:sz="4"/>
              <w:bottom w:val="single" w:color="000000" w:sz="4"/>
              <w:right w:val="single" w:color="000000" w:sz="4"/>
            </w:tcBorders>
            <w:vAlign w:val="top"/>
          </w:tcPr>
          <w:p>
            <w:pPr>
              <w:jc w:val="center"/>
            </w:pPr>
          </w:p>
        </w:tc>
        <w:tc>
          <w:tcPr>
            <w:tcW w:type="dxa" w:w="475"/>
            <w:tcBorders>
              <w:top w:val="none" w:color="000000" w:sz="4"/>
              <w:left w:val="single" w:color="000000" w:sz="4"/>
              <w:bottom w:val="single" w:color="000000" w:sz="4"/>
              <w:right w:val="single" w:color="000000" w:sz="4"/>
            </w:tcBorders>
            <w:vAlign w:val="top"/>
          </w:tcPr>
          <w:p>
            <w:pPr>
              <w:jc w:val="center"/>
            </w:pPr>
          </w:p>
        </w:tc>
        <w:tc>
          <w:tcPr>
            <w:tcW w:type="dxa" w:w="557"/>
            <w:tcBorders>
              <w:top w:val="none" w:color="000000" w:sz="4"/>
              <w:left w:val="single" w:color="000000" w:sz="4"/>
              <w:bottom w:val="single" w:color="000000" w:sz="4"/>
              <w:right w:val="single" w:color="000000" w:sz="4"/>
            </w:tcBorders>
            <w:vAlign w:val="top"/>
          </w:tcPr>
          <w:p>
            <w:pPr>
              <w:jc w:val="center"/>
            </w:pP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73"/>
            <w:tcBorders>
              <w:top w:val="none" w:color="000000" w:sz="4"/>
              <w:left w:val="single" w:color="000000" w:sz="4"/>
              <w:bottom w:val="single" w:color="000000" w:sz="4"/>
              <w:right w:val="single" w:color="000000" w:sz="4"/>
            </w:tcBorders>
            <w:vAlign w:val="top"/>
          </w:tcPr>
          <w:p>
            <w:pPr>
              <w:jc w:val="center"/>
            </w:pPr>
          </w:p>
        </w:tc>
        <w:tc>
          <w:tcPr>
            <w:tcW w:type="dxa" w:w="916"/>
            <w:tcBorders>
              <w:top w:val="none" w:color="000000" w:sz="4"/>
              <w:left w:val="single" w:color="000000" w:sz="4"/>
              <w:bottom w:val="single" w:color="000000" w:sz="4"/>
              <w:right w:val="single" w:color="000000" w:sz="4"/>
            </w:tcBorders>
            <w:vAlign w:val="top"/>
          </w:tcPr>
          <w:p>
            <w:pPr>
              <w:jc w:val="center"/>
            </w:pPr>
          </w:p>
        </w:tc>
        <w:tc>
          <w:tcPr>
            <w:tcW w:type="dxa" w:w="628"/>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576"/>
            <w:gridSpan w:val="2"/>
            <w:tcBorders>
              <w:top w:val="none" w:color="000000" w:sz="4"/>
              <w:left w:val="single" w:color="000000" w:sz="4"/>
              <w:bottom w:val="single" w:color="000000" w:sz="4"/>
              <w:right w:val="single" w:color="000000" w:sz="4"/>
            </w:tcBorders>
            <w:vAlign w:val="top"/>
          </w:tcPr>
          <w:p>
            <w:pPr>
              <w:jc w:val="center"/>
            </w:pPr>
          </w:p>
        </w:tc>
        <w:tc>
          <w:tcPr>
            <w:tcW w:type="dxa" w:w="843"/>
            <w:gridSpan w:val="2"/>
            <w:tcBorders>
              <w:top w:val="none" w:color="000000" w:sz="4"/>
              <w:left w:val="single" w:color="000000" w:sz="4"/>
              <w:bottom w:val="single" w:color="000000" w:sz="4"/>
              <w:right w:val="single" w:color="000000" w:sz="4"/>
            </w:tcBorders>
            <w:vAlign w:val="top"/>
          </w:tcPr>
          <w:p>
            <w:pPr>
              <w:jc w:val="center"/>
            </w:pPr>
          </w:p>
        </w:tc>
        <w:tc>
          <w:tcPr>
            <w:tcW w:type="dxa" w:w="889"/>
            <w:tcBorders>
              <w:top w:val="none" w:color="000000" w:sz="4"/>
              <w:left w:val="single" w:color="000000" w:sz="4"/>
              <w:bottom w:val="single" w:color="000000" w:sz="4"/>
              <w:right w:val="single" w:color="000000" w:sz="4"/>
            </w:tcBorders>
            <w:vAlign w:val="top"/>
          </w:tcPr>
          <w:p>
            <w:pPr>
              <w:jc w:val="center"/>
            </w:pPr>
          </w:p>
        </w:tc>
        <w:tc>
          <w:tcPr>
            <w:tcW w:type="dxa" w:w="1068"/>
            <w:tcBorders>
              <w:top w:val="none" w:color="000000" w:sz="4"/>
              <w:left w:val="single" w:color="000000" w:sz="4"/>
              <w:bottom w:val="single" w:color="000000" w:sz="4"/>
              <w:right w:val="single" w:color="000000" w:sz="4"/>
            </w:tcBorders>
            <w:vAlign w:val="top"/>
          </w:tcPr>
          <w:p>
            <w:pPr>
              <w:jc w:val="center"/>
            </w:pPr>
          </w:p>
        </w:tc>
        <w:tc>
          <w:tcPr>
            <w:tcW w:type="dxa" w:w="475"/>
            <w:tcBorders>
              <w:top w:val="none" w:color="000000" w:sz="4"/>
              <w:left w:val="single" w:color="000000" w:sz="4"/>
              <w:bottom w:val="single" w:color="000000" w:sz="4"/>
              <w:right w:val="single" w:color="000000" w:sz="4"/>
            </w:tcBorders>
            <w:vAlign w:val="top"/>
          </w:tcPr>
          <w:p>
            <w:pPr>
              <w:jc w:val="center"/>
            </w:pPr>
          </w:p>
        </w:tc>
        <w:tc>
          <w:tcPr>
            <w:tcW w:type="dxa" w:w="557"/>
            <w:tcBorders>
              <w:top w:val="none" w:color="000000" w:sz="4"/>
              <w:left w:val="single" w:color="000000" w:sz="4"/>
              <w:bottom w:val="single" w:color="000000" w:sz="4"/>
              <w:right w:val="single" w:color="000000" w:sz="4"/>
            </w:tcBorders>
            <w:vAlign w:val="top"/>
          </w:tcPr>
          <w:p>
            <w:pPr>
              <w:jc w:val="center"/>
            </w:pP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673"/>
            <w:tcBorders>
              <w:top w:val="none" w:color="000000" w:sz="4"/>
              <w:left w:val="single" w:color="000000" w:sz="4"/>
              <w:bottom w:val="single" w:color="000000" w:sz="4"/>
              <w:right w:val="single" w:color="000000" w:sz="4"/>
            </w:tcBorders>
            <w:vAlign w:val="top"/>
          </w:tcPr>
          <w:p>
            <w:pPr>
              <w:jc w:val="center"/>
            </w:pPr>
          </w:p>
        </w:tc>
        <w:tc>
          <w:tcPr>
            <w:tcW w:type="dxa" w:w="916"/>
            <w:tcBorders>
              <w:top w:val="none" w:color="000000" w:sz="4"/>
              <w:left w:val="single" w:color="000000" w:sz="4"/>
              <w:bottom w:val="single" w:color="000000" w:sz="4"/>
              <w:right w:val="single" w:color="000000" w:sz="4"/>
            </w:tcBorders>
            <w:vAlign w:val="top"/>
          </w:tcPr>
          <w:p>
            <w:pPr>
              <w:jc w:val="center"/>
            </w:pPr>
          </w:p>
        </w:tc>
        <w:tc>
          <w:tcPr>
            <w:tcW w:type="dxa" w:w="628"/>
            <w:tcBorders>
              <w:top w:val="none" w:color="000000" w:sz="4"/>
              <w:left w:val="single" w:color="000000" w:sz="4"/>
              <w:bottom w:val="single" w:color="000000" w:sz="4"/>
              <w:right w:val="single" w:color="000000" w:sz="4"/>
            </w:tcBorders>
            <w:vAlign w:val="top"/>
          </w:tcPr>
          <w:p>
            <w:pPr>
              <w:jc w:val="center"/>
            </w:pPr>
          </w:p>
        </w:tc>
        <w:tc>
          <w:tcPr>
            <w:tcW w:type="dxa" w:w="645"/>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576"/>
            <w:gridSpan w:val="2"/>
            <w:tcBorders>
              <w:top w:val="none" w:color="000000" w:sz="4"/>
              <w:left w:val="single" w:color="000000" w:sz="4"/>
              <w:bottom w:val="single" w:color="000000" w:sz="4"/>
              <w:right w:val="single" w:color="000000" w:sz="4"/>
            </w:tcBorders>
            <w:vAlign w:val="top"/>
          </w:tcPr>
          <w:p>
            <w:pPr>
              <w:jc w:val="center"/>
            </w:pPr>
          </w:p>
        </w:tc>
        <w:tc>
          <w:tcPr>
            <w:tcW w:type="dxa" w:w="843"/>
            <w:gridSpan w:val="2"/>
            <w:tcBorders>
              <w:top w:val="none" w:color="000000" w:sz="4"/>
              <w:left w:val="single" w:color="000000" w:sz="4"/>
              <w:bottom w:val="single" w:color="000000" w:sz="4"/>
              <w:right w:val="single" w:color="000000" w:sz="4"/>
            </w:tcBorders>
            <w:vAlign w:val="top"/>
          </w:tcPr>
          <w:p>
            <w:pPr>
              <w:jc w:val="center"/>
            </w:pPr>
          </w:p>
        </w:tc>
        <w:tc>
          <w:tcPr>
            <w:tcW w:type="dxa" w:w="889"/>
            <w:tcBorders>
              <w:top w:val="none" w:color="000000" w:sz="4"/>
              <w:left w:val="single" w:color="000000" w:sz="4"/>
              <w:bottom w:val="single" w:color="000000" w:sz="4"/>
              <w:right w:val="single" w:color="000000" w:sz="4"/>
            </w:tcBorders>
            <w:vAlign w:val="top"/>
          </w:tcPr>
          <w:p>
            <w:pPr>
              <w:jc w:val="center"/>
            </w:pPr>
          </w:p>
        </w:tc>
        <w:tc>
          <w:tcPr>
            <w:tcW w:type="dxa" w:w="1068"/>
            <w:tcBorders>
              <w:top w:val="none" w:color="000000" w:sz="4"/>
              <w:left w:val="single" w:color="000000" w:sz="4"/>
              <w:bottom w:val="single" w:color="000000" w:sz="4"/>
              <w:right w:val="single" w:color="000000" w:sz="4"/>
            </w:tcBorders>
            <w:vAlign w:val="top"/>
          </w:tcPr>
          <w:p>
            <w:pPr>
              <w:jc w:val="center"/>
            </w:pPr>
          </w:p>
        </w:tc>
        <w:tc>
          <w:tcPr>
            <w:tcW w:type="dxa" w:w="475"/>
            <w:tcBorders>
              <w:top w:val="none" w:color="000000" w:sz="4"/>
              <w:left w:val="single" w:color="000000" w:sz="4"/>
              <w:bottom w:val="single" w:color="000000" w:sz="4"/>
              <w:right w:val="single" w:color="000000" w:sz="4"/>
            </w:tcBorders>
            <w:vAlign w:val="top"/>
          </w:tcPr>
          <w:p>
            <w:pPr>
              <w:jc w:val="center"/>
            </w:pPr>
          </w:p>
        </w:tc>
        <w:tc>
          <w:tcPr>
            <w:tcW w:type="dxa" w:w="557"/>
            <w:tcBorders>
              <w:top w:val="none" w:color="000000" w:sz="4"/>
              <w:left w:val="single" w:color="000000" w:sz="4"/>
              <w:bottom w:val="single" w:color="000000" w:sz="4"/>
              <w:right w:val="single" w:color="000000" w:sz="4"/>
            </w:tcBorders>
            <w:vAlign w:val="top"/>
          </w:tcPr>
          <w:p>
            <w:pPr>
              <w:jc w:val="center"/>
            </w:pPr>
          </w:p>
        </w:tc>
      </w:tr>
      <w:tr>
        <w:tc>
          <w:tcPr>
            <w:tcW w:type="dxa" w:w="8300"/>
            <w:gridSpan w:val="14"/>
            <w:tcBorders>
              <w:top w:val="none" w:color="000000" w:sz="4"/>
              <w:left w:val="single" w:color="000000" w:sz="4"/>
              <w:bottom w:val="single" w:color="000000" w:sz="4"/>
              <w:right w:val="single" w:color="000000" w:sz="4"/>
            </w:tcBorders>
            <w:vAlign w:val="top"/>
          </w:tcPr>
          <w:p>
            <w:pPr>
              <w:jc w:val="both"/>
            </w:pPr>
            <w:r>
              <w:rPr>
                <w:color w:val="000000"/>
                <w:sz w:val="21"/>
              </w:rPr>
              <w:t>设备名称：</w:t>
            </w:r>
            <w:r>
              <w:rPr>
                <w:sz w:val="21"/>
              </w:rPr>
              <w:t>…</w:t>
            </w:r>
          </w:p>
        </w:tc>
      </w:tr>
      <w:tr>
        <w:tc>
          <w:tcPr>
            <w:tcW w:type="dxa" w:w="414"/>
            <w:tcBorders>
              <w:top w:val="none" w:color="000000" w:sz="4"/>
              <w:left w:val="single" w:color="000000" w:sz="4"/>
              <w:bottom w:val="single" w:color="000000" w:sz="4"/>
              <w:right w:val="single" w:color="000000" w:sz="4"/>
            </w:tcBorders>
            <w:vAlign w:val="top"/>
          </w:tcPr>
          <w:p>
            <w:pPr>
              <w:jc w:val="center"/>
            </w:pPr>
            <w:r>
              <w:rPr>
                <w:sz w:val="21"/>
              </w:rPr>
              <w:t>…</w:t>
            </w:r>
          </w:p>
        </w:tc>
        <w:tc>
          <w:tcPr>
            <w:tcW w:type="dxa" w:w="673"/>
            <w:tcBorders>
              <w:top w:val="single" w:color="000000" w:sz="4"/>
              <w:left w:val="single" w:color="000000" w:sz="4"/>
              <w:bottom w:val="single" w:color="000000" w:sz="4"/>
              <w:right w:val="single" w:color="000000" w:sz="4"/>
            </w:tcBorders>
            <w:vAlign w:val="top"/>
          </w:tcPr>
          <w:p>
            <w:pPr>
              <w:jc w:val="center"/>
            </w:pPr>
          </w:p>
        </w:tc>
        <w:tc>
          <w:tcPr>
            <w:tcW w:type="dxa" w:w="916"/>
            <w:tcBorders>
              <w:top w:val="single" w:color="000000" w:sz="4"/>
              <w:left w:val="single" w:color="000000" w:sz="4"/>
              <w:bottom w:val="single" w:color="000000" w:sz="4"/>
              <w:right w:val="single" w:color="000000" w:sz="4"/>
            </w:tcBorders>
            <w:vAlign w:val="top"/>
          </w:tcPr>
          <w:p>
            <w:pPr>
              <w:jc w:val="center"/>
            </w:pPr>
          </w:p>
        </w:tc>
        <w:tc>
          <w:tcPr>
            <w:tcW w:type="dxa" w:w="628"/>
            <w:tcBorders>
              <w:top w:val="single" w:color="000000" w:sz="4"/>
              <w:left w:val="single" w:color="000000" w:sz="4"/>
              <w:bottom w:val="single" w:color="000000" w:sz="4"/>
              <w:right w:val="single" w:color="000000" w:sz="4"/>
            </w:tcBorders>
            <w:vAlign w:val="top"/>
          </w:tcPr>
          <w:p>
            <w:pPr>
              <w:jc w:val="center"/>
            </w:pPr>
          </w:p>
        </w:tc>
        <w:tc>
          <w:tcPr>
            <w:tcW w:type="dxa" w:w="645"/>
            <w:tcBorders>
              <w:top w:val="single" w:color="000000" w:sz="4"/>
              <w:left w:val="single" w:color="000000" w:sz="4"/>
              <w:bottom w:val="single" w:color="000000" w:sz="4"/>
              <w:right w:val="single" w:color="000000" w:sz="4"/>
            </w:tcBorders>
            <w:vAlign w:val="top"/>
          </w:tcPr>
          <w:p>
            <w:pPr>
              <w:jc w:val="center"/>
            </w:pPr>
          </w:p>
        </w:tc>
        <w:tc>
          <w:tcPr>
            <w:tcW w:type="dxa" w:w="616"/>
            <w:tcBorders>
              <w:top w:val="single" w:color="000000" w:sz="4"/>
              <w:left w:val="single" w:color="000000" w:sz="4"/>
              <w:bottom w:val="single" w:color="000000" w:sz="4"/>
              <w:right w:val="single" w:color="000000" w:sz="4"/>
            </w:tcBorders>
            <w:vAlign w:val="top"/>
          </w:tcPr>
          <w:p>
            <w:pPr>
              <w:jc w:val="center"/>
            </w:pPr>
          </w:p>
        </w:tc>
        <w:tc>
          <w:tcPr>
            <w:tcW w:type="dxa" w:w="576"/>
            <w:gridSpan w:val="2"/>
            <w:tcBorders>
              <w:top w:val="single" w:color="000000" w:sz="4"/>
              <w:left w:val="single" w:color="000000" w:sz="4"/>
              <w:bottom w:val="single" w:color="000000" w:sz="4"/>
              <w:right w:val="single" w:color="000000" w:sz="4"/>
            </w:tcBorders>
            <w:vAlign w:val="top"/>
          </w:tcPr>
          <w:p>
            <w:pPr>
              <w:jc w:val="center"/>
            </w:pPr>
          </w:p>
        </w:tc>
        <w:tc>
          <w:tcPr>
            <w:tcW w:type="dxa" w:w="843"/>
            <w:gridSpan w:val="2"/>
            <w:tcBorders>
              <w:top w:val="single" w:color="000000" w:sz="4"/>
              <w:left w:val="single" w:color="000000" w:sz="4"/>
              <w:bottom w:val="single" w:color="000000" w:sz="4"/>
              <w:right w:val="single" w:color="000000" w:sz="4"/>
            </w:tcBorders>
            <w:vAlign w:val="top"/>
          </w:tcPr>
          <w:p>
            <w:pPr>
              <w:jc w:val="center"/>
            </w:pPr>
          </w:p>
        </w:tc>
        <w:tc>
          <w:tcPr>
            <w:tcW w:type="dxa" w:w="889"/>
            <w:tcBorders>
              <w:top w:val="single" w:color="000000" w:sz="4"/>
              <w:left w:val="single" w:color="000000" w:sz="4"/>
              <w:bottom w:val="single" w:color="000000" w:sz="4"/>
              <w:right w:val="single" w:color="000000" w:sz="4"/>
            </w:tcBorders>
            <w:vAlign w:val="top"/>
          </w:tcPr>
          <w:p>
            <w:pPr>
              <w:jc w:val="center"/>
            </w:pPr>
          </w:p>
        </w:tc>
        <w:tc>
          <w:tcPr>
            <w:tcW w:type="dxa" w:w="1068"/>
            <w:tcBorders>
              <w:top w:val="single" w:color="000000" w:sz="4"/>
              <w:left w:val="single" w:color="000000" w:sz="4"/>
              <w:bottom w:val="single" w:color="000000" w:sz="4"/>
              <w:right w:val="single" w:color="000000" w:sz="4"/>
            </w:tcBorders>
            <w:vAlign w:val="top"/>
          </w:tcPr>
          <w:p>
            <w:pPr>
              <w:jc w:val="center"/>
            </w:pPr>
          </w:p>
        </w:tc>
        <w:tc>
          <w:tcPr>
            <w:tcW w:type="dxa" w:w="475"/>
            <w:tcBorders>
              <w:top w:val="single" w:color="000000" w:sz="4"/>
              <w:left w:val="single" w:color="000000" w:sz="4"/>
              <w:bottom w:val="single" w:color="000000" w:sz="4"/>
              <w:right w:val="single" w:color="000000" w:sz="4"/>
            </w:tcBorders>
            <w:vAlign w:val="top"/>
          </w:tcPr>
          <w:p>
            <w:pPr>
              <w:jc w:val="center"/>
            </w:pPr>
          </w:p>
        </w:tc>
        <w:tc>
          <w:tcPr>
            <w:tcW w:type="dxa" w:w="557"/>
            <w:tcBorders>
              <w:top w:val="single" w:color="000000" w:sz="4"/>
              <w:left w:val="single" w:color="000000" w:sz="4"/>
              <w:bottom w:val="single" w:color="000000" w:sz="4"/>
              <w:right w:val="single" w:color="000000" w:sz="4"/>
            </w:tcBorders>
            <w:vAlign w:val="top"/>
          </w:tcPr>
          <w:p>
            <w:pPr>
              <w:jc w:val="center"/>
            </w:pPr>
          </w:p>
        </w:tc>
      </w:tr>
      <w:tr>
        <w:tc>
          <w:tcPr>
            <w:tcW w:type="dxa" w:w="8300"/>
            <w:gridSpan w:val="14"/>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、专机配套耗材报价表所列单价为出厂价</w:t>
            </w:r>
            <w:r>
              <w:rPr>
                <w:color w:val="000000"/>
                <w:sz w:val="21"/>
              </w:rPr>
              <w:t>(</w:t>
            </w:r>
            <w:r>
              <w:rPr>
                <w:color w:val="000000"/>
                <w:sz w:val="21"/>
              </w:rPr>
              <w:t>货款、运输、保险费、装卸费以及可能产生的全部相关费用</w:t>
            </w:r>
            <w:r>
              <w:rPr>
                <w:color w:val="000000"/>
                <w:sz w:val="21"/>
              </w:rPr>
              <w:t>)</w:t>
            </w:r>
            <w:r>
              <w:rPr>
                <w:color w:val="000000"/>
                <w:sz w:val="21"/>
              </w:rPr>
              <w:t>；</w:t>
            </w:r>
          </w:p>
          <w:p>
            <w:pPr>
              <w:ind w:firstLine="720"/>
              <w:jc w:val="left"/>
            </w:pPr>
            <w:r>
              <w:rPr>
                <w:color w:val="000000"/>
                <w:sz w:val="21"/>
              </w:rPr>
              <w:t>2</w:t>
            </w:r>
            <w:r>
              <w:rPr>
                <w:color w:val="000000"/>
                <w:sz w:val="21"/>
              </w:rPr>
              <w:t>、</w:t>
            </w:r>
            <w:r>
              <w:rPr>
                <w:color w:val="000000"/>
                <w:sz w:val="21"/>
              </w:rPr>
              <w:t>如乙方所投设备有专机耗材的，</w:t>
            </w:r>
            <w:r>
              <w:rPr>
                <w:color w:val="000000"/>
                <w:sz w:val="21"/>
              </w:rPr>
              <w:t>应在报出</w:t>
            </w:r>
            <w:r>
              <w:rPr>
                <w:color w:val="000000"/>
                <w:sz w:val="21"/>
              </w:rPr>
              <w:t>各</w:t>
            </w:r>
            <w:r>
              <w:rPr>
                <w:color w:val="000000"/>
                <w:sz w:val="21"/>
              </w:rPr>
              <w:t>设备</w:t>
            </w:r>
            <w:r>
              <w:rPr>
                <w:color w:val="000000"/>
                <w:sz w:val="21"/>
              </w:rPr>
              <w:t>的专</w:t>
            </w:r>
            <w:r>
              <w:rPr>
                <w:color w:val="000000"/>
                <w:sz w:val="21"/>
              </w:rPr>
              <w:t>机</w:t>
            </w:r>
            <w:r>
              <w:rPr>
                <w:color w:val="000000"/>
                <w:sz w:val="21"/>
              </w:rPr>
              <w:t>配套耗材的名称、价格、注册证名称、注册证号、规格型号、品牌等信</w:t>
            </w:r>
            <w:r>
              <w:rPr>
                <w:color w:val="000000"/>
                <w:sz w:val="21"/>
              </w:rPr>
              <w:t>息</w:t>
            </w:r>
            <w:r>
              <w:rPr>
                <w:color w:val="000000"/>
                <w:sz w:val="21"/>
              </w:rPr>
              <w:t>，</w:t>
            </w:r>
            <w:r>
              <w:rPr>
                <w:color w:val="000000"/>
                <w:sz w:val="21"/>
              </w:rPr>
              <w:t>报价不得超过</w:t>
            </w:r>
            <w:r>
              <w:rPr>
                <w:color w:val="000000"/>
                <w:sz w:val="21"/>
              </w:rPr>
              <w:t>耗材的省药品交易平台采购报价</w:t>
            </w:r>
            <w:r>
              <w:rPr>
                <w:color w:val="000000"/>
                <w:sz w:val="21"/>
              </w:rPr>
              <w:t>及</w:t>
            </w:r>
            <w:r>
              <w:rPr>
                <w:color w:val="000000"/>
                <w:sz w:val="21"/>
              </w:rPr>
              <w:t>省药品交易平台联盟区采购报价。如</w:t>
            </w:r>
            <w:r>
              <w:rPr>
                <w:color w:val="000000"/>
                <w:sz w:val="21"/>
              </w:rPr>
              <w:t>甲方</w:t>
            </w:r>
            <w:r>
              <w:rPr>
                <w:color w:val="000000"/>
                <w:sz w:val="21"/>
              </w:rPr>
              <w:t>在设备的使用过程中</w:t>
            </w:r>
            <w:r>
              <w:rPr>
                <w:color w:val="000000"/>
                <w:sz w:val="21"/>
              </w:rPr>
              <w:t>需</w:t>
            </w:r>
            <w:r>
              <w:rPr>
                <w:color w:val="000000"/>
                <w:sz w:val="21"/>
              </w:rPr>
              <w:t>购买该耗材，则按照</w:t>
            </w:r>
            <w:r>
              <w:rPr>
                <w:color w:val="000000"/>
                <w:sz w:val="21"/>
              </w:rPr>
              <w:t>乙方</w:t>
            </w:r>
            <w:r>
              <w:rPr>
                <w:color w:val="000000"/>
                <w:sz w:val="21"/>
              </w:rPr>
              <w:t>投标文件中所报的价格作为</w:t>
            </w:r>
            <w:r>
              <w:rPr>
                <w:color w:val="000000"/>
                <w:sz w:val="21"/>
              </w:rPr>
              <w:t>采购</w:t>
            </w:r>
            <w:r>
              <w:rPr>
                <w:color w:val="000000"/>
                <w:sz w:val="21"/>
              </w:rPr>
              <w:t>价格，实际采购数量以</w:t>
            </w:r>
            <w:r>
              <w:rPr>
                <w:color w:val="000000"/>
                <w:sz w:val="21"/>
              </w:rPr>
              <w:t>甲方</w:t>
            </w:r>
            <w:r>
              <w:rPr>
                <w:color w:val="000000"/>
                <w:sz w:val="21"/>
              </w:rPr>
              <w:t>人需求通知下单的数量为准，费用按实结算，不包含在本项目的</w:t>
            </w:r>
            <w:r>
              <w:rPr>
                <w:color w:val="000000"/>
                <w:sz w:val="21"/>
              </w:rPr>
              <w:t>合同金额</w:t>
            </w:r>
            <w:r>
              <w:rPr>
                <w:color w:val="000000"/>
                <w:sz w:val="21"/>
              </w:rPr>
              <w:t>之中。</w:t>
            </w:r>
          </w:p>
        </w:tc>
      </w:tr>
    </w:tbl>
    <w:p>
      <w:pPr>
        <w:ind w:firstLine="720"/>
        <w:jc w:val="center"/>
      </w:pPr>
    </w:p>
    <w:p>
      <w:pPr>
        <w:jc w:val="both"/>
      </w:pPr>
      <w:r>
        <w:rPr>
          <w:b/>
          <w:sz w:val="21"/>
        </w:rPr>
        <w:t>二、合同金额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三、设备要求</w:t>
      </w:r>
    </w:p>
    <w:p>
      <w:pPr>
        <w:ind w:firstLine="420"/>
        <w:jc w:val="both"/>
      </w:pPr>
      <w:r>
        <w:rPr>
          <w:sz w:val="21"/>
        </w:rPr>
        <w:t>1、乙方提供的货物必须符合中华人民共和国国家安全环保标准。</w:t>
      </w:r>
    </w:p>
    <w:p>
      <w:pPr>
        <w:ind w:firstLine="420"/>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ind w:firstLine="420"/>
        <w:jc w:val="both"/>
      </w:pPr>
      <w:r>
        <w:rPr>
          <w:sz w:val="21"/>
        </w:rPr>
        <w:t>3、货物为原厂商未启封全新包装，具出厂合格证，序列号、包装箱号与出厂批号一致，并可追索查阅。</w:t>
      </w:r>
    </w:p>
    <w:p>
      <w:pPr>
        <w:ind w:firstLine="420"/>
        <w:jc w:val="both"/>
      </w:pPr>
      <w:r>
        <w:rPr>
          <w:sz w:val="21"/>
        </w:rPr>
        <w:t>4、乙方应将关键主机设备的用户手册、保修手册、有关单证资料及配备件、随机工具等交付给甲方，使用操作及安全须知等重要资料应附有中文说明。</w:t>
      </w:r>
    </w:p>
    <w:p>
      <w:pPr>
        <w:ind w:firstLine="420"/>
        <w:jc w:val="both"/>
      </w:pPr>
      <w:r>
        <w:rPr>
          <w:sz w:val="21"/>
        </w:rPr>
        <w:t>5、如果发现货物的质量和规格与合同规定不符或货物在</w:t>
      </w:r>
      <w:r>
        <w:rPr>
          <w:sz w:val="21"/>
        </w:rPr>
        <w:t>保修期</w:t>
      </w:r>
      <w:r>
        <w:rPr>
          <w:sz w:val="21"/>
        </w:rPr>
        <w:t>内被证明有缺陷，包括内在缺陷或使用不适当原材料，甲方将有权要求有关部门进行检验，并依据检验证书向乙方索赔。</w:t>
      </w:r>
    </w:p>
    <w:p>
      <w:pPr>
        <w:jc w:val="both"/>
      </w:pPr>
      <w:r>
        <w:rPr>
          <w:b/>
          <w:sz w:val="21"/>
        </w:rPr>
        <w:t>四、知识产权</w:t>
      </w:r>
    </w:p>
    <w:p>
      <w:pPr>
        <w:ind w:firstLine="420"/>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ind w:firstLine="420"/>
        <w:jc w:val="both"/>
      </w:pPr>
      <w:r>
        <w:rPr>
          <w:sz w:val="21"/>
        </w:rPr>
        <w:t>1、交付时间：</w:t>
      </w:r>
      <w:r>
        <w:rPr>
          <w:sz w:val="21"/>
        </w:rPr>
        <w:t>合同签订之日起</w:t>
      </w:r>
      <w:r>
        <w:rPr>
          <w:sz w:val="21"/>
          <w:u w:val="single"/>
        </w:rPr>
        <w:t xml:space="preserve">    </w:t>
      </w:r>
      <w:r>
        <w:rPr>
          <w:sz w:val="21"/>
        </w:rPr>
        <w:t>日（日历日）内。</w:t>
      </w:r>
    </w:p>
    <w:p>
      <w:pPr>
        <w:ind w:firstLine="420"/>
        <w:jc w:val="both"/>
      </w:pPr>
      <w:r>
        <w:rPr>
          <w:sz w:val="21"/>
        </w:rPr>
        <w:t>2、交付地点：甲方指定地点</w:t>
      </w:r>
    </w:p>
    <w:p>
      <w:pPr>
        <w:ind w:firstLine="420"/>
        <w:jc w:val="both"/>
      </w:pPr>
      <w:r>
        <w:rPr>
          <w:sz w:val="21"/>
        </w:rPr>
        <w:t>3、交付条件：项目验收通过</w:t>
      </w:r>
    </w:p>
    <w:p>
      <w:pPr>
        <w:ind w:firstLine="420"/>
        <w:jc w:val="both"/>
      </w:pPr>
      <w:r>
        <w:rPr>
          <w:sz w:val="21"/>
        </w:rPr>
        <w:t>4、甲方联系人及联系电话：</w:t>
      </w:r>
    </w:p>
    <w:p>
      <w:pPr>
        <w:ind w:firstLine="420"/>
        <w:jc w:val="both"/>
      </w:pPr>
      <w:r>
        <w:rPr>
          <w:sz w:val="21"/>
        </w:rPr>
        <w:t>5、乙方联系人及联系电话：</w:t>
      </w:r>
    </w:p>
    <w:p>
      <w:pPr>
        <w:jc w:val="both"/>
      </w:pPr>
      <w:r>
        <w:rPr>
          <w:b/>
          <w:sz w:val="21"/>
        </w:rPr>
        <w:t>六、付款方式、时间及付款条件</w:t>
      </w:r>
    </w:p>
    <w:p>
      <w:pPr>
        <w:ind w:firstLine="420"/>
        <w:jc w:val="both"/>
      </w:pPr>
      <w:r>
        <w:rPr>
          <w:sz w:val="21"/>
        </w:rPr>
        <w:t>1</w:t>
      </w:r>
      <w:r>
        <w:rPr>
          <w:sz w:val="21"/>
        </w:rPr>
        <w:t>、乙方</w:t>
      </w:r>
      <w:r>
        <w:rPr>
          <w:sz w:val="21"/>
        </w:rPr>
        <w:t>为非中小企业：</w:t>
      </w:r>
      <w:r>
        <w:rPr>
          <w:sz w:val="21"/>
        </w:rPr>
        <w:t>全部</w:t>
      </w:r>
      <w:r>
        <w:rPr>
          <w:sz w:val="21"/>
        </w:rPr>
        <w:t>合同设备到达</w:t>
      </w:r>
      <w:r>
        <w:rPr>
          <w:sz w:val="21"/>
        </w:rPr>
        <w:t>甲方</w:t>
      </w:r>
      <w:r>
        <w:rPr>
          <w:sz w:val="21"/>
        </w:rPr>
        <w:t>指定地点完成安装、调试、验收、培训并交付使用后，</w:t>
      </w:r>
      <w:r>
        <w:rPr>
          <w:sz w:val="21"/>
        </w:rPr>
        <w:t>乙方</w:t>
      </w:r>
      <w:r>
        <w:rPr>
          <w:sz w:val="21"/>
        </w:rPr>
        <w:t>凭：</w:t>
      </w:r>
      <w:r>
        <w:rPr>
          <w:sz w:val="21"/>
        </w:rPr>
        <w:t>①合同、②正式发票、③验收调试报告（加盖</w:t>
      </w:r>
      <w:r>
        <w:rPr>
          <w:sz w:val="21"/>
        </w:rPr>
        <w:t>甲方</w:t>
      </w:r>
      <w:r>
        <w:rPr>
          <w:sz w:val="21"/>
        </w:rPr>
        <w:t>公章）、</w:t>
      </w:r>
      <w:r>
        <w:rPr>
          <w:sz w:val="21"/>
        </w:rPr>
        <w:t>④中标通知书向</w:t>
      </w:r>
      <w:r>
        <w:rPr>
          <w:sz w:val="21"/>
        </w:rPr>
        <w:t>甲方</w:t>
      </w:r>
      <w:r>
        <w:rPr>
          <w:sz w:val="21"/>
        </w:rPr>
        <w:t>申请付款，</w:t>
      </w:r>
      <w:r>
        <w:rPr>
          <w:sz w:val="21"/>
        </w:rPr>
        <w:t>甲方</w:t>
      </w:r>
      <w:r>
        <w:rPr>
          <w:sz w:val="21"/>
        </w:rPr>
        <w:t>于</w:t>
      </w:r>
      <w:r>
        <w:rPr>
          <w:sz w:val="21"/>
        </w:rPr>
        <w:t>6个月内向</w:t>
      </w:r>
      <w:r>
        <w:rPr>
          <w:sz w:val="21"/>
        </w:rPr>
        <w:t>乙方</w:t>
      </w:r>
      <w:r>
        <w:rPr>
          <w:sz w:val="21"/>
        </w:rPr>
        <w:t>支付合同总金额的</w:t>
      </w:r>
      <w:r>
        <w:rPr>
          <w:sz w:val="21"/>
        </w:rPr>
        <w:t>95％，剩余5％待验收合格保修期满后一次性无息付清。</w:t>
      </w:r>
    </w:p>
    <w:p>
      <w:pPr>
        <w:ind w:firstLine="420"/>
        <w:jc w:val="both"/>
      </w:pPr>
      <w:r>
        <w:rPr>
          <w:sz w:val="21"/>
        </w:rPr>
        <w:t>2</w:t>
      </w:r>
      <w:r>
        <w:rPr>
          <w:sz w:val="21"/>
        </w:rPr>
        <w:t>、乙方</w:t>
      </w:r>
      <w:r>
        <w:rPr>
          <w:sz w:val="21"/>
        </w:rPr>
        <w:t>为中小企业：签订合同之日起</w:t>
      </w:r>
      <w:r>
        <w:rPr>
          <w:sz w:val="21"/>
        </w:rPr>
        <w:t>15个日历日内，</w:t>
      </w:r>
      <w:r>
        <w:rPr>
          <w:sz w:val="21"/>
        </w:rPr>
        <w:t>乙方</w:t>
      </w:r>
      <w:r>
        <w:rPr>
          <w:sz w:val="21"/>
        </w:rPr>
        <w:t>凭：</w:t>
      </w:r>
      <w:r>
        <w:rPr>
          <w:sz w:val="21"/>
        </w:rPr>
        <w:t>①合同、②正式发票、③中标通知书向</w:t>
      </w:r>
      <w:r>
        <w:rPr>
          <w:sz w:val="21"/>
        </w:rPr>
        <w:t>甲方</w:t>
      </w:r>
      <w:r>
        <w:rPr>
          <w:sz w:val="21"/>
        </w:rPr>
        <w:t>申请付款，</w:t>
      </w:r>
      <w:r>
        <w:rPr>
          <w:sz w:val="21"/>
        </w:rPr>
        <w:t>甲方</w:t>
      </w:r>
      <w:r>
        <w:rPr>
          <w:sz w:val="21"/>
        </w:rPr>
        <w:t>根据</w:t>
      </w:r>
      <w:r>
        <w:rPr>
          <w:sz w:val="21"/>
        </w:rPr>
        <w:t>乙方</w:t>
      </w:r>
      <w:r>
        <w:rPr>
          <w:sz w:val="21"/>
        </w:rPr>
        <w:t>提供有效发票后的</w:t>
      </w:r>
      <w:r>
        <w:rPr>
          <w:sz w:val="21"/>
        </w:rPr>
        <w:t>15个日历日内将按合同总金额的30%支付给</w:t>
      </w:r>
      <w:r>
        <w:rPr>
          <w:sz w:val="21"/>
        </w:rPr>
        <w:t>乙方</w:t>
      </w:r>
      <w:r>
        <w:rPr>
          <w:sz w:val="21"/>
        </w:rPr>
        <w:t>；</w:t>
      </w:r>
      <w:r>
        <w:rPr>
          <w:sz w:val="21"/>
        </w:rPr>
        <w:t>全部</w:t>
      </w:r>
      <w:r>
        <w:rPr>
          <w:sz w:val="21"/>
        </w:rPr>
        <w:t>合同设备到达</w:t>
      </w:r>
      <w:r>
        <w:rPr>
          <w:sz w:val="21"/>
        </w:rPr>
        <w:t>甲方</w:t>
      </w:r>
      <w:r>
        <w:rPr>
          <w:sz w:val="21"/>
        </w:rPr>
        <w:t>指定地点完成安装、调试、验收、培训并交付使用后，</w:t>
      </w:r>
      <w:r>
        <w:rPr>
          <w:sz w:val="21"/>
        </w:rPr>
        <w:t>乙方</w:t>
      </w:r>
      <w:r>
        <w:rPr>
          <w:sz w:val="21"/>
        </w:rPr>
        <w:t>凭：</w:t>
      </w:r>
      <w:r>
        <w:rPr>
          <w:sz w:val="21"/>
        </w:rPr>
        <w:t>①合同、②正式发票、③验收调试报告（加盖</w:t>
      </w:r>
      <w:r>
        <w:rPr>
          <w:sz w:val="21"/>
        </w:rPr>
        <w:t>甲方</w:t>
      </w:r>
      <w:r>
        <w:rPr>
          <w:sz w:val="21"/>
        </w:rPr>
        <w:t>公章）、</w:t>
      </w:r>
      <w:r>
        <w:rPr>
          <w:sz w:val="21"/>
        </w:rPr>
        <w:t>④中标通知书向</w:t>
      </w:r>
      <w:r>
        <w:rPr>
          <w:sz w:val="21"/>
        </w:rPr>
        <w:t>甲方</w:t>
      </w:r>
      <w:r>
        <w:rPr>
          <w:sz w:val="21"/>
        </w:rPr>
        <w:t>申请付款，</w:t>
      </w:r>
      <w:r>
        <w:rPr>
          <w:sz w:val="21"/>
        </w:rPr>
        <w:t>甲方</w:t>
      </w:r>
      <w:r>
        <w:rPr>
          <w:sz w:val="21"/>
        </w:rPr>
        <w:t>根据</w:t>
      </w:r>
      <w:r>
        <w:rPr>
          <w:sz w:val="21"/>
        </w:rPr>
        <w:t>乙方</w:t>
      </w:r>
      <w:r>
        <w:rPr>
          <w:sz w:val="21"/>
        </w:rPr>
        <w:t>提供有效发票后的</w:t>
      </w:r>
      <w:r>
        <w:rPr>
          <w:sz w:val="21"/>
        </w:rPr>
        <w:t>15个日历日内将按合同总金额的65%支付给</w:t>
      </w:r>
      <w:r>
        <w:rPr>
          <w:sz w:val="21"/>
        </w:rPr>
        <w:t>乙方</w:t>
      </w:r>
      <w:r>
        <w:rPr>
          <w:sz w:val="21"/>
        </w:rPr>
        <w:t>，剩余</w:t>
      </w:r>
      <w:r>
        <w:rPr>
          <w:sz w:val="21"/>
        </w:rPr>
        <w:t>5％待验收合格保修期满后一次性无息付清。</w:t>
      </w:r>
    </w:p>
    <w:p>
      <w:pPr>
        <w:jc w:val="both"/>
      </w:pPr>
      <w:r>
        <w:rPr>
          <w:b/>
          <w:color w:val="000000"/>
          <w:sz w:val="21"/>
        </w:rPr>
        <w:t>七、培训、</w:t>
      </w:r>
      <w:r>
        <w:rPr>
          <w:b/>
          <w:color w:val="000000"/>
          <w:sz w:val="21"/>
        </w:rPr>
        <w:t>保修期</w:t>
      </w:r>
      <w:r>
        <w:rPr>
          <w:b/>
          <w:color w:val="000000"/>
          <w:sz w:val="21"/>
        </w:rPr>
        <w:t>及售后服务要求</w:t>
      </w:r>
    </w:p>
    <w:p>
      <w:pPr>
        <w:ind w:firstLine="420"/>
        <w:jc w:val="both"/>
      </w:pPr>
      <w:r>
        <w:rPr>
          <w:color w:val="000000"/>
          <w:sz w:val="21"/>
        </w:rPr>
        <w:t>1、乙方负责甲方使用人员的使用操作技术及维护技术的培训，并随时提供开箱验货、安装、调试或维修等服务。</w:t>
      </w:r>
    </w:p>
    <w:p>
      <w:pPr>
        <w:ind w:firstLine="420"/>
        <w:jc w:val="both"/>
      </w:pPr>
      <w:r>
        <w:rPr>
          <w:color w:val="000000"/>
          <w:sz w:val="21"/>
        </w:rPr>
        <w:t>2、乙方应提供完整的培训计划和方案，列明培训人员数量、达到的水平等，培训内容包括设备的操作、日常维修、简单故障的识别及排除等。培训所需全部费用均由乙方支付。</w:t>
      </w:r>
    </w:p>
    <w:p>
      <w:pPr>
        <w:ind w:firstLine="420"/>
        <w:jc w:val="both"/>
      </w:pPr>
      <w:r>
        <w:rPr>
          <w:color w:val="000000"/>
          <w:sz w:val="21"/>
        </w:rPr>
        <w:t>3、乙方除按设备售后规定，负责培训设备操作人员，还应当培训1-2名负责此设备维护、维修的工程师。</w:t>
      </w:r>
    </w:p>
    <w:p>
      <w:pPr>
        <w:ind w:firstLine="420"/>
        <w:jc w:val="both"/>
      </w:pPr>
      <w:r>
        <w:rPr>
          <w:color w:val="000000"/>
          <w:sz w:val="21"/>
        </w:rPr>
        <w:t>4、本合同的</w:t>
      </w:r>
      <w:r>
        <w:rPr>
          <w:color w:val="000000"/>
          <w:sz w:val="21"/>
        </w:rPr>
        <w:t>保修期</w:t>
      </w:r>
      <w:r>
        <w:rPr>
          <w:color w:val="000000"/>
          <w:sz w:val="21"/>
        </w:rPr>
        <w:t>（简称</w:t>
      </w:r>
      <w:r>
        <w:rPr>
          <w:color w:val="000000"/>
          <w:sz w:val="21"/>
        </w:rPr>
        <w:t>“</w:t>
      </w:r>
      <w:r>
        <w:rPr>
          <w:color w:val="000000"/>
          <w:sz w:val="21"/>
        </w:rPr>
        <w:t>保修期</w:t>
      </w:r>
      <w:r>
        <w:rPr>
          <w:color w:val="000000"/>
          <w:sz w:val="21"/>
        </w:rPr>
        <w:t>”）为</w:t>
      </w:r>
      <w:r>
        <w:rPr>
          <w:sz w:val="21"/>
          <w:u w:val="single"/>
        </w:rPr>
        <w:t xml:space="preserve">    </w:t>
      </w:r>
      <w:r>
        <w:rPr>
          <w:color w:val="000000"/>
          <w:sz w:val="21"/>
        </w:rPr>
        <w:t>年，自甲乙双方代表在货物安装调试验收后的验收书上签字之日起计算。</w:t>
      </w:r>
      <w:r>
        <w:rPr>
          <w:color w:val="000000"/>
          <w:sz w:val="21"/>
        </w:rPr>
        <w:t>保修期内</w:t>
      </w:r>
      <w:r>
        <w:rPr>
          <w:color w:val="000000"/>
          <w:sz w:val="21"/>
        </w:rPr>
        <w:t>乙方</w:t>
      </w:r>
      <w:r>
        <w:rPr>
          <w:color w:val="000000"/>
          <w:sz w:val="21"/>
        </w:rPr>
        <w:t>负责提供设备的三包（包修、包换、包退）服务，可随时上门提供维护、保修、技术支持等服务并登记。</w:t>
      </w:r>
    </w:p>
    <w:p>
      <w:pPr>
        <w:ind w:firstLine="420"/>
        <w:jc w:val="both"/>
      </w:pPr>
      <w:r>
        <w:rPr>
          <w:sz w:val="21"/>
        </w:rPr>
        <w:t>5、自验</w:t>
      </w:r>
      <w:r>
        <w:rPr>
          <w:color w:val="000000"/>
          <w:sz w:val="21"/>
        </w:rPr>
        <w:t>收合格之日起一个月内，甲方所购设备各部件发生非人为损坏，乙方应给予无条件更换。自验收合格之日起一年内，如同一设备部件一个月内累计</w:t>
      </w:r>
      <w:r>
        <w:rPr>
          <w:color w:val="000000"/>
          <w:sz w:val="21"/>
        </w:rPr>
        <w:t>2次出现同一问题，乙方必须无条件更换该设备部件</w:t>
      </w:r>
      <w:r>
        <w:rPr>
          <w:color w:val="000000"/>
          <w:sz w:val="21"/>
        </w:rPr>
        <w:t>，只收零配件成本，不得加收其它任何费用</w:t>
      </w:r>
      <w:r>
        <w:rPr>
          <w:color w:val="000000"/>
          <w:sz w:val="21"/>
        </w:rPr>
        <w:t>。</w:t>
      </w:r>
    </w:p>
    <w:p>
      <w:pPr>
        <w:ind w:firstLine="420"/>
        <w:jc w:val="both"/>
      </w:pPr>
      <w:r>
        <w:rPr>
          <w:sz w:val="21"/>
        </w:rPr>
        <w:t>6、</w:t>
      </w:r>
      <w:r>
        <w:rPr>
          <w:sz w:val="21"/>
        </w:rPr>
        <w:t>保修期</w:t>
      </w:r>
      <w:r>
        <w:rPr>
          <w:sz w:val="21"/>
        </w:rPr>
        <w:t>内，货物各部件发生非人为故障的，乙方应无条件上门更换同种品牌规格型号的新部件，产生的所有费用均由乙方承担；货物发生人为故障的，乙方应上门更换同种品牌规格型号的新部件，只收零配件成本价格，不得加收其它任何费用。</w:t>
      </w:r>
    </w:p>
    <w:p>
      <w:pPr>
        <w:ind w:firstLine="420"/>
        <w:jc w:val="both"/>
      </w:pPr>
      <w:r>
        <w:rPr>
          <w:sz w:val="21"/>
        </w:rPr>
        <w:t>7、</w:t>
      </w:r>
      <w:r>
        <w:rPr>
          <w:sz w:val="21"/>
        </w:rPr>
        <w:t>保修期</w:t>
      </w:r>
      <w:r>
        <w:rPr>
          <w:sz w:val="21"/>
        </w:rPr>
        <w:t>内，乙方无条件提供</w:t>
      </w:r>
      <w:r>
        <w:rPr>
          <w:sz w:val="21"/>
        </w:rPr>
        <w:t>7×24小时技术支持，无条件提供电话技术指导和咨询服务。</w:t>
      </w:r>
    </w:p>
    <w:p>
      <w:pPr>
        <w:ind w:firstLine="420"/>
        <w:jc w:val="both"/>
      </w:pPr>
      <w:r>
        <w:rPr>
          <w:sz w:val="21"/>
        </w:rPr>
        <w:t>8、在在</w:t>
      </w:r>
      <w:r>
        <w:rPr>
          <w:sz w:val="21"/>
        </w:rPr>
        <w:t>保修期</w:t>
      </w:r>
      <w:r>
        <w:rPr>
          <w:sz w:val="21"/>
        </w:rPr>
        <w:t>届满后，乙方应对设备实行终身维修，提供长期上门维修服务，服务费不高于同期市场价。</w:t>
      </w:r>
      <w:r>
        <w:rPr>
          <w:sz w:val="21"/>
        </w:rPr>
        <w:t>甲方</w:t>
      </w:r>
      <w:r>
        <w:rPr>
          <w:sz w:val="21"/>
        </w:rPr>
        <w:t>如需修理设备部件，乙方应在收到需修理部件后半个月内修复。并在修复期间，乙方应无条件提供同型号或类似的设备部件给</w:t>
      </w:r>
      <w:r>
        <w:rPr>
          <w:sz w:val="21"/>
        </w:rPr>
        <w:t>甲方</w:t>
      </w:r>
      <w:r>
        <w:rPr>
          <w:sz w:val="21"/>
        </w:rPr>
        <w:t>使用，以避免</w:t>
      </w:r>
      <w:r>
        <w:rPr>
          <w:sz w:val="21"/>
        </w:rPr>
        <w:t>甲方</w:t>
      </w:r>
      <w:r>
        <w:rPr>
          <w:sz w:val="21"/>
        </w:rPr>
        <w:t>因设备部件损坏而不能正常运作。</w:t>
      </w:r>
    </w:p>
    <w:p>
      <w:pPr>
        <w:ind w:firstLine="420"/>
        <w:jc w:val="both"/>
      </w:pPr>
      <w:r>
        <w:rPr>
          <w:color w:val="000000"/>
          <w:sz w:val="21"/>
        </w:rPr>
        <w:t>9、</w:t>
      </w:r>
      <w:r>
        <w:rPr>
          <w:color w:val="000000"/>
          <w:sz w:val="21"/>
        </w:rPr>
        <w:t>保修期</w:t>
      </w:r>
      <w:r>
        <w:rPr>
          <w:color w:val="000000"/>
          <w:sz w:val="21"/>
        </w:rPr>
        <w:t>内，如设备或零部件因非人为因素出现故障而造成短期停用</w:t>
      </w:r>
      <w:r>
        <w:rPr>
          <w:sz w:val="21"/>
        </w:rPr>
        <w:t>时，则</w:t>
      </w:r>
      <w:r>
        <w:rPr>
          <w:sz w:val="21"/>
        </w:rPr>
        <w:t>保修期</w:t>
      </w:r>
      <w:r>
        <w:rPr>
          <w:sz w:val="21"/>
        </w:rPr>
        <w:t>相应顺延。如停用时间累计超过</w:t>
      </w:r>
      <w:r>
        <w:rPr>
          <w:sz w:val="21"/>
        </w:rPr>
        <w:t>60天则</w:t>
      </w:r>
      <w:r>
        <w:rPr>
          <w:sz w:val="21"/>
        </w:rPr>
        <w:t>保修期</w:t>
      </w:r>
      <w:r>
        <w:rPr>
          <w:sz w:val="21"/>
        </w:rPr>
        <w:t>重新计算。</w:t>
      </w:r>
    </w:p>
    <w:p>
      <w:pPr>
        <w:ind w:firstLine="420"/>
        <w:jc w:val="both"/>
      </w:pPr>
      <w:r>
        <w:rPr>
          <w:sz w:val="21"/>
        </w:rPr>
        <w:t>10、在</w:t>
      </w:r>
      <w:r>
        <w:rPr>
          <w:sz w:val="21"/>
        </w:rPr>
        <w:t>保修期</w:t>
      </w:r>
      <w:r>
        <w:rPr>
          <w:sz w:val="21"/>
        </w:rPr>
        <w:t>内，如货品非因甲方的人为原因而出现的问题由乙方负责保修、包换或包退，并承担修理、调换或退货的实际费用。</w:t>
      </w:r>
    </w:p>
    <w:p>
      <w:pPr>
        <w:ind w:firstLine="420"/>
        <w:jc w:val="both"/>
      </w:pPr>
      <w:r>
        <w:rPr>
          <w:sz w:val="21"/>
        </w:rPr>
        <w:t>11、乙方负责对其提供的货物整机进行维修和系统维护，不再收取任何费用，但非乙方责任的人为因素、自然因素（如火灾、雷击等）造成的故障除外。</w:t>
      </w:r>
    </w:p>
    <w:p>
      <w:pPr>
        <w:ind w:firstLine="420"/>
        <w:jc w:val="both"/>
      </w:pPr>
      <w:r>
        <w:rPr>
          <w:color w:val="000000"/>
          <w:sz w:val="21"/>
        </w:rPr>
        <w:t>12、 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小时内仍未能有效解决，中标供应商</w:t>
      </w:r>
      <w:r>
        <w:rPr>
          <w:color w:val="000000"/>
          <w:sz w:val="21"/>
        </w:rPr>
        <w:t>须提供同一档次的设备予甲方临时使用并负责所有因设备质量问题而产生的费用</w:t>
      </w:r>
      <w:r>
        <w:rPr>
          <w:color w:val="000000"/>
          <w:sz w:val="21"/>
        </w:rPr>
        <w:t>，</w:t>
      </w:r>
      <w:r>
        <w:rPr>
          <w:color w:val="000000"/>
          <w:sz w:val="21"/>
        </w:rPr>
        <w:t>乙方</w:t>
      </w:r>
      <w:r>
        <w:rPr>
          <w:color w:val="000000"/>
          <w:sz w:val="21"/>
        </w:rPr>
        <w:t>需提供同等规格的产品代用，直至故障设备修复，</w:t>
      </w:r>
      <w:r>
        <w:rPr>
          <w:color w:val="000000"/>
          <w:sz w:val="21"/>
        </w:rPr>
        <w:t>乙方</w:t>
      </w:r>
      <w:r>
        <w:rPr>
          <w:color w:val="000000"/>
          <w:sz w:val="21"/>
        </w:rPr>
        <w:t>负责所有因设备质量问题而产生的费用，</w:t>
      </w:r>
      <w:r>
        <w:rPr>
          <w:color w:val="000000"/>
          <w:sz w:val="21"/>
        </w:rPr>
        <w:t>乙方</w:t>
      </w:r>
      <w:r>
        <w:rPr>
          <w:color w:val="000000"/>
          <w:sz w:val="21"/>
        </w:rPr>
        <w:t>售后服务人员定期回访，每三个月</w:t>
      </w:r>
      <w:r>
        <w:rPr>
          <w:color w:val="000000"/>
          <w:sz w:val="21"/>
        </w:rPr>
        <w:t>至少</w:t>
      </w:r>
      <w:r>
        <w:rPr>
          <w:color w:val="000000"/>
          <w:sz w:val="21"/>
        </w:rPr>
        <w:t>进行一次保养维护和登记</w:t>
      </w:r>
      <w:r>
        <w:rPr>
          <w:color w:val="000000"/>
          <w:sz w:val="21"/>
        </w:rPr>
        <w:t>。</w:t>
      </w:r>
    </w:p>
    <w:p>
      <w:pPr>
        <w:ind w:firstLine="420"/>
        <w:jc w:val="both"/>
      </w:pPr>
      <w:r>
        <w:rPr>
          <w:color w:val="000000"/>
          <w:sz w:val="21"/>
        </w:rPr>
        <w:t>13、</w:t>
      </w:r>
      <w:r>
        <w:rPr>
          <w:color w:val="000000"/>
          <w:sz w:val="21"/>
        </w:rPr>
        <w:t>保修期</w:t>
      </w:r>
      <w:r>
        <w:rPr>
          <w:color w:val="000000"/>
          <w:sz w:val="21"/>
        </w:rPr>
        <w:t>间，同一硬件一个月内连续</w:t>
      </w:r>
      <w:r>
        <w:rPr>
          <w:color w:val="000000"/>
          <w:sz w:val="21"/>
        </w:rPr>
        <w:t>2次出现同一故障，乙方须无偿更换同一档次货物。</w:t>
      </w:r>
    </w:p>
    <w:p>
      <w:pPr>
        <w:ind w:firstLine="420"/>
        <w:jc w:val="both"/>
      </w:pPr>
      <w:r>
        <w:rPr>
          <w:color w:val="000000"/>
          <w:sz w:val="21"/>
        </w:rPr>
        <w:t>14、 负责售后服务维修的单位名称（如有）：</w:t>
      </w:r>
      <w:r>
        <w:rPr>
          <w:sz w:val="21"/>
          <w:u w:val="single"/>
        </w:rPr>
        <w:t xml:space="preserve">                       </w:t>
      </w:r>
    </w:p>
    <w:p>
      <w:pPr>
        <w:ind w:firstLine="420"/>
        <w:jc w:val="both"/>
      </w:pPr>
      <w:r>
        <w:rPr>
          <w:sz w:val="21"/>
        </w:rPr>
        <w:t>地址：</w:t>
      </w:r>
      <w:r>
        <w:rPr>
          <w:sz w:val="21"/>
          <w:u w:val="single"/>
        </w:rPr>
        <w:t xml:space="preserve">                                       </w:t>
      </w:r>
    </w:p>
    <w:p>
      <w:pPr>
        <w:ind w:firstLine="420"/>
        <w:jc w:val="both"/>
      </w:pPr>
      <w:r>
        <w:rPr>
          <w:sz w:val="21"/>
        </w:rPr>
        <w:t>联系人：</w:t>
      </w:r>
      <w:r>
        <w:rPr>
          <w:sz w:val="21"/>
          <w:u w:val="single"/>
        </w:rPr>
        <w:t xml:space="preserve">                                     </w:t>
      </w:r>
    </w:p>
    <w:p>
      <w:pPr>
        <w:ind w:firstLine="420"/>
        <w:jc w:val="both"/>
      </w:pPr>
      <w:r>
        <w:rPr>
          <w:sz w:val="21"/>
        </w:rPr>
        <w:t>联系电话</w:t>
      </w:r>
      <w:r>
        <w:rPr>
          <w:sz w:val="21"/>
          <w:u w:val="single"/>
        </w:rPr>
        <w:t xml:space="preserve">                                     </w:t>
      </w:r>
    </w:p>
    <w:p>
      <w:pPr>
        <w:ind w:firstLine="420"/>
        <w:jc w:val="both"/>
      </w:pPr>
      <w:r>
        <w:rPr>
          <w:sz w:val="21"/>
        </w:rPr>
        <w:t>手机号码：</w:t>
      </w:r>
      <w:r>
        <w:rPr>
          <w:sz w:val="21"/>
          <w:u w:val="single"/>
        </w:rPr>
        <w:t xml:space="preserve">                                   </w:t>
      </w:r>
    </w:p>
    <w:p>
      <w:pPr>
        <w:ind w:firstLine="420"/>
        <w:jc w:val="both"/>
      </w:pPr>
      <w:r>
        <w:rPr>
          <w:sz w:val="21"/>
        </w:rPr>
        <w:t>传真号码：</w:t>
      </w:r>
      <w:r>
        <w:rPr>
          <w:sz w:val="21"/>
          <w:u w:val="single"/>
        </w:rPr>
        <w:t xml:space="preserve">                                   </w:t>
      </w:r>
    </w:p>
    <w:p>
      <w:pPr>
        <w:jc w:val="both"/>
      </w:pPr>
      <w:r>
        <w:rPr>
          <w:b/>
          <w:sz w:val="21"/>
        </w:rPr>
        <w:t>八、包装、到货检验、</w:t>
      </w:r>
      <w:r>
        <w:rPr>
          <w:b/>
          <w:sz w:val="21"/>
        </w:rPr>
        <w:t>安装与调试</w:t>
      </w:r>
      <w:r>
        <w:rPr>
          <w:sz w:val="21"/>
        </w:rPr>
        <w:t>:</w:t>
      </w:r>
    </w:p>
    <w:p>
      <w:pPr>
        <w:ind w:firstLine="420"/>
        <w:jc w:val="both"/>
      </w:pPr>
      <w:r>
        <w:rPr>
          <w:sz w:val="21"/>
        </w:rPr>
        <w:t>1、合同货物的包装：货物的包装均应有良好的防湿、防锈、防潮、防雨、防腐及防碰撞的措施。凡由于包装不良造成的损失和由此产生的费用均由乙方承担。</w:t>
      </w:r>
    </w:p>
    <w:p>
      <w:pPr>
        <w:ind w:firstLine="420"/>
        <w:jc w:val="both"/>
      </w:pPr>
      <w:r>
        <w:rPr>
          <w:sz w:val="21"/>
        </w:rPr>
        <w:t>2、到货检验</w:t>
      </w:r>
    </w:p>
    <w:p>
      <w:pPr>
        <w:ind w:firstLine="420"/>
        <w:jc w:val="both"/>
      </w:pPr>
      <w:r>
        <w:rPr>
          <w:sz w:val="21"/>
        </w:rPr>
        <w:t>（</w:t>
      </w:r>
      <w:r>
        <w:rPr>
          <w:sz w:val="21"/>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420"/>
        <w:jc w:val="both"/>
      </w:pPr>
      <w:r>
        <w:rPr>
          <w:sz w:val="21"/>
        </w:rPr>
        <w:t>（</w:t>
      </w:r>
      <w:r>
        <w:rPr>
          <w:sz w:val="21"/>
        </w:rPr>
        <w:t>2）货物送到甲方指定场地后，甲、乙双方同时在场时才能开封检验。</w:t>
      </w:r>
    </w:p>
    <w:p>
      <w:pPr>
        <w:ind w:firstLine="420"/>
        <w:jc w:val="both"/>
      </w:pPr>
      <w:r>
        <w:rPr>
          <w:sz w:val="21"/>
        </w:rPr>
        <w:t>3、 合同货物的安装调试：</w:t>
      </w:r>
    </w:p>
    <w:p>
      <w:pPr>
        <w:ind w:firstLine="420"/>
        <w:jc w:val="both"/>
      </w:pPr>
      <w:r>
        <w:rPr>
          <w:sz w:val="21"/>
        </w:rPr>
        <w:t>（</w:t>
      </w:r>
      <w:r>
        <w:rPr>
          <w:sz w:val="21"/>
        </w:rPr>
        <w:t>1）除非甲方另有通知，乙方应按照合同的要求以及合同执行计划的时间安排，派出足够的人员进行现场安装和负责调试工作。</w:t>
      </w:r>
    </w:p>
    <w:p>
      <w:pPr>
        <w:ind w:firstLine="420"/>
        <w:jc w:val="both"/>
      </w:pPr>
      <w:r>
        <w:rPr>
          <w:sz w:val="21"/>
        </w:rPr>
        <w:t>（</w:t>
      </w:r>
      <w:r>
        <w:rPr>
          <w:sz w:val="21"/>
        </w:rPr>
        <w:t>2）乙方必须依照招标文件的要求和投标文件的承诺，将设备、系统安装并调试至正常运行的最佳状态。</w:t>
      </w:r>
    </w:p>
    <w:p>
      <w:pPr>
        <w:ind w:firstLine="420"/>
        <w:jc w:val="both"/>
      </w:pPr>
      <w:r>
        <w:rPr>
          <w:sz w:val="21"/>
        </w:rPr>
        <w:t>（</w:t>
      </w:r>
      <w:r>
        <w:rPr>
          <w:sz w:val="21"/>
        </w:rPr>
        <w:t>3）合同项下的安装调试所发生费用及耗材由乙方承担。</w:t>
      </w:r>
    </w:p>
    <w:p>
      <w:pPr>
        <w:ind w:firstLine="420"/>
        <w:jc w:val="both"/>
      </w:pPr>
      <w:r>
        <w:rPr>
          <w:sz w:val="21"/>
        </w:rPr>
        <w:t>（</w:t>
      </w:r>
      <w:r>
        <w:rPr>
          <w:sz w:val="21"/>
        </w:rPr>
        <w:t>4）乙方安装时须对各安装场地内的其它货物、设施有良好保护措施。</w:t>
      </w:r>
    </w:p>
    <w:p>
      <w:pPr>
        <w:ind w:firstLine="420"/>
        <w:jc w:val="both"/>
      </w:pPr>
      <w:r>
        <w:rPr>
          <w:sz w:val="21"/>
        </w:rPr>
        <w:t>（</w:t>
      </w:r>
      <w:r>
        <w:rPr>
          <w:sz w:val="21"/>
        </w:rPr>
        <w:t>5</w:t>
      </w:r>
      <w:r>
        <w:rPr>
          <w:sz w:val="21"/>
        </w:rPr>
        <w:t>）</w:t>
      </w:r>
      <w:r>
        <w:rPr>
          <w:sz w:val="21"/>
        </w:rPr>
        <w:t>如该设备需要联接相关信息系统，乙方</w:t>
      </w:r>
      <w:r>
        <w:rPr>
          <w:sz w:val="21"/>
        </w:rPr>
        <w:t>应当</w:t>
      </w:r>
      <w:r>
        <w:rPr>
          <w:sz w:val="21"/>
        </w:rPr>
        <w:t>协调设备厂家配合信息系统提供方，联接调试好信息系统，并负责支付相关费用。</w:t>
      </w:r>
    </w:p>
    <w:p>
      <w:pPr>
        <w:jc w:val="both"/>
      </w:pPr>
      <w:r>
        <w:rPr>
          <w:b/>
          <w:sz w:val="21"/>
        </w:rPr>
        <w:t>九、验收：</w:t>
      </w:r>
    </w:p>
    <w:p>
      <w:pPr>
        <w:ind w:firstLine="420"/>
        <w:jc w:val="both"/>
      </w:pPr>
      <w:r>
        <w:rPr>
          <w:sz w:val="21"/>
        </w:rPr>
        <w:t>1、甲方按照采购合同规定的技术、服务、安全标准组织对乙方履约情况进行验收，并出具验收书。验收书应当包括每一项技术、服务、安全标准的履约情况。</w:t>
      </w:r>
    </w:p>
    <w:p>
      <w:pPr>
        <w:ind w:firstLine="420"/>
        <w:jc w:val="both"/>
      </w:pPr>
      <w:r>
        <w:rPr>
          <w:sz w:val="21"/>
        </w:rPr>
        <w:t>2、交付验收标准依次序对照适用标准为：</w:t>
      </w:r>
    </w:p>
    <w:p>
      <w:pPr>
        <w:ind w:firstLine="420"/>
        <w:jc w:val="both"/>
      </w:pPr>
      <w:r>
        <w:rPr>
          <w:sz w:val="21"/>
        </w:rPr>
        <w:t>（</w:t>
      </w:r>
      <w:r>
        <w:rPr>
          <w:sz w:val="21"/>
        </w:rPr>
        <w:t>1）符合中华人民共和国国家安全质量标准、环保标准或行业标准；</w:t>
      </w:r>
    </w:p>
    <w:p>
      <w:pPr>
        <w:ind w:firstLine="420"/>
        <w:jc w:val="both"/>
      </w:pPr>
      <w:r>
        <w:rPr>
          <w:sz w:val="21"/>
        </w:rPr>
        <w:t>（</w:t>
      </w:r>
      <w:r>
        <w:rPr>
          <w:sz w:val="21"/>
        </w:rPr>
        <w:t>2）符合招标文件和投标承诺中甲方认可的合理最佳配置、参数及各项要求；</w:t>
      </w:r>
    </w:p>
    <w:p>
      <w:pPr>
        <w:ind w:firstLine="420"/>
        <w:jc w:val="both"/>
      </w:pPr>
      <w:r>
        <w:rPr>
          <w:sz w:val="21"/>
        </w:rPr>
        <w:t>（</w:t>
      </w:r>
      <w:r>
        <w:rPr>
          <w:sz w:val="21"/>
        </w:rPr>
        <w:t>3）货物来源国官方标准。</w:t>
      </w:r>
    </w:p>
    <w:p>
      <w:pPr>
        <w:ind w:firstLine="420"/>
        <w:jc w:val="both"/>
      </w:pPr>
      <w:r>
        <w:rPr>
          <w:sz w:val="21"/>
        </w:rPr>
        <w:t>3、货物为原厂商未启封全新包装，具有出厂合格证，序列号、包装箱号与出厂批号一致，并可追索查阅。所有随设备的附件必须齐全。收货时乙方按照甲方的通知，共同开箱检验，要求对全部货物、品牌、产品、型号、规格、数量、产地厂家、外型、外观、包装及资料、文件（如装箱单、保修单、随箱介质等）的验收。货物验收完毕，乙方向甲方递交货物验收清单，由双方代表签字生效。验收中如发现有质量不合格或型号规格、数量等与送货清单不符、提交的技术文件和资料不完整等情形，乙方应无条件更换或补齐，并承担因此发生的违约责任。货物为原厂商未启封全新包装，具出厂合格证，序列号、包装箱号与出厂批号一致，并可追索查阅。所有随设备的附件必须齐全。</w:t>
      </w:r>
    </w:p>
    <w:p>
      <w:pPr>
        <w:ind w:firstLine="420"/>
        <w:jc w:val="both"/>
      </w:pPr>
      <w:r>
        <w:rPr>
          <w:sz w:val="21"/>
        </w:rPr>
        <w:t>4、乙方将货物的用户手册、保修手册、有关单证资料及备品备件、随机工具等交付给甲方，使用操作及安全须知等重要资料应附有中文说明。</w:t>
      </w:r>
    </w:p>
    <w:p>
      <w:pPr>
        <w:ind w:firstLine="420"/>
        <w:jc w:val="both"/>
      </w:pPr>
      <w:r>
        <w:rPr>
          <w:sz w:val="21"/>
        </w:rPr>
        <w:t>5、货物验收所发生的检验费用由乙方负担。</w:t>
      </w:r>
    </w:p>
    <w:p>
      <w:pPr>
        <w:ind w:firstLine="420"/>
        <w:jc w:val="both"/>
      </w:pPr>
      <w:r>
        <w:rPr>
          <w:sz w:val="21"/>
        </w:rPr>
        <w:t>6、设备到货并经乙方技术人员安装后，甲方有权委托中国有资格的单位对上述设备进行校准或检验，设备校准或检验所产生的费用由乙方负担。</w:t>
      </w:r>
    </w:p>
    <w:p>
      <w:pPr>
        <w:ind w:firstLine="420"/>
        <w:jc w:val="both"/>
      </w:pPr>
      <w:r>
        <w:rPr>
          <w:sz w:val="21"/>
        </w:rPr>
        <w:t>7、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420"/>
        <w:jc w:val="both"/>
      </w:pPr>
      <w:r>
        <w:rPr>
          <w:sz w:val="21"/>
        </w:rPr>
        <w:t>8、当出现不合格产品时，乙方要无条件更换合格产品。除甲方认可，否则不接受任何形式的降格处理。</w:t>
      </w:r>
    </w:p>
    <w:p>
      <w:pPr>
        <w:ind w:firstLine="420"/>
        <w:jc w:val="both"/>
      </w:pPr>
      <w:r>
        <w:rPr>
          <w:color w:val="000000"/>
          <w:sz w:val="21"/>
        </w:rPr>
        <w:t>9、验收期限：全部货物到货并安装完毕后</w:t>
      </w:r>
      <w:r>
        <w:rPr>
          <w:sz w:val="21"/>
          <w:u w:val="single"/>
        </w:rPr>
        <w:t xml:space="preserve">   </w:t>
      </w:r>
      <w:r>
        <w:rPr>
          <w:color w:val="000000"/>
          <w:sz w:val="21"/>
        </w:rPr>
        <w:t>天内完成项目验收（换货、鉴定、检验期间不计入在内）。</w:t>
      </w:r>
    </w:p>
    <w:p>
      <w:pPr>
        <w:jc w:val="both"/>
      </w:pPr>
      <w:r>
        <w:rPr>
          <w:b/>
          <w:sz w:val="21"/>
        </w:rPr>
        <w:t>十、</w:t>
      </w:r>
      <w:r>
        <w:rPr>
          <w:b/>
          <w:sz w:val="21"/>
        </w:rPr>
        <w:t>违约责任与赔偿损失</w:t>
      </w:r>
    </w:p>
    <w:p>
      <w:pPr>
        <w:ind w:firstLine="420"/>
        <w:jc w:val="both"/>
      </w:pPr>
      <w:r>
        <w:rPr>
          <w:sz w:val="21"/>
        </w:rPr>
        <w:t>1、乙方交付的货物不符合招标文件、投标文件或本合同规定的，甲方有权拒收，并且乙方须向甲方支付本合同总价5%的违约金。</w:t>
      </w:r>
    </w:p>
    <w:p>
      <w:pPr>
        <w:ind w:firstLine="42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3、甲方无正当理由拒收货物，不按合同约定付款的，甲方向乙方偿付本合同总价5%的违约金。甲方逾期未按合同约定时间支付款项的，则每日按本合同总价的3‰向乙方偿付违约金。</w:t>
      </w:r>
    </w:p>
    <w:p>
      <w:pPr>
        <w:ind w:firstLine="420"/>
        <w:jc w:val="both"/>
      </w:pPr>
      <w:r>
        <w:rPr>
          <w:sz w:val="21"/>
        </w:rPr>
        <w:t>4、乙方如没有按合同规定履行售后服务承诺，甲方可由第三方单位进行修复，其费用全部由乙方支付，否则，追究乙方违约的法律责任。</w:t>
      </w:r>
    </w:p>
    <w:p>
      <w:pPr>
        <w:ind w:firstLine="420"/>
        <w:jc w:val="both"/>
      </w:pPr>
      <w:r>
        <w:rPr>
          <w:sz w:val="21"/>
        </w:rPr>
        <w:t>5、其它违约责任按《中华人民共和国民法典》处理。</w:t>
      </w:r>
    </w:p>
    <w:p>
      <w:pPr>
        <w:jc w:val="both"/>
      </w:pPr>
      <w:r>
        <w:rPr>
          <w:b/>
          <w:sz w:val="21"/>
        </w:rPr>
        <w:t>十一、争议的解决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十三、税费</w:t>
      </w:r>
    </w:p>
    <w:p>
      <w:pPr>
        <w:ind w:firstLine="420"/>
        <w:jc w:val="both"/>
      </w:pPr>
      <w:r>
        <w:rPr>
          <w:sz w:val="21"/>
        </w:rPr>
        <w:t>在中国境内、外发生的与本合同执行有关的一切税费均由乙方负担。</w:t>
      </w:r>
    </w:p>
    <w:p>
      <w:pPr>
        <w:jc w:val="both"/>
      </w:pPr>
      <w:r>
        <w:rPr>
          <w:b/>
          <w:sz w:val="21"/>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十五、合同生效</w:t>
      </w:r>
    </w:p>
    <w:p>
      <w:pPr>
        <w:ind w:firstLine="42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1"/>
        </w:rPr>
        <w:t>2</w:t>
      </w:r>
      <w:r>
        <w:rPr>
          <w:sz w:val="21"/>
        </w:rPr>
        <w:t>、</w:t>
      </w:r>
      <w:r>
        <w:rPr>
          <w:sz w:val="21"/>
        </w:rPr>
        <w:t>本合同一式</w:t>
      </w:r>
      <w:r>
        <w:rPr>
          <w:sz w:val="21"/>
          <w:u w:val="single"/>
        </w:rPr>
        <w:t>陆</w:t>
      </w:r>
      <w:r>
        <w:rPr>
          <w:sz w:val="21"/>
        </w:rPr>
        <w:t>份，具有同等法律效力，甲方执</w:t>
      </w:r>
      <w:r>
        <w:rPr>
          <w:sz w:val="21"/>
          <w:u w:val="single"/>
        </w:rPr>
        <w:t>肆</w:t>
      </w:r>
      <w:r>
        <w:rPr>
          <w:sz w:val="21"/>
        </w:rPr>
        <w:t>份，乙方执</w:t>
      </w:r>
      <w:r>
        <w:rPr>
          <w:sz w:val="21"/>
          <w:u w:val="single"/>
        </w:rPr>
        <w:t>壹</w:t>
      </w:r>
      <w:r>
        <w:rPr>
          <w:sz w:val="21"/>
        </w:rPr>
        <w:t>份，招标代理机构执</w:t>
      </w:r>
      <w:r>
        <w:rPr>
          <w:sz w:val="21"/>
          <w:u w:val="single"/>
        </w:rPr>
        <w:t>壹</w:t>
      </w:r>
      <w:r>
        <w:rPr>
          <w:sz w:val="21"/>
        </w:rPr>
        <w:t>份</w:t>
      </w:r>
      <w:r>
        <w:rPr>
          <w:color w:val="000000"/>
          <w:sz w:val="21"/>
        </w:rPr>
        <w:t>，具同等法律效力。</w:t>
      </w:r>
    </w:p>
    <w:p>
      <w:pPr>
        <w:ind w:firstLine="420"/>
        <w:jc w:val="both"/>
      </w:pPr>
      <w:r>
        <w:rPr>
          <w:sz w:val="21"/>
        </w:rPr>
        <w:t>3</w:t>
      </w:r>
      <w:r>
        <w:rPr>
          <w:sz w:val="21"/>
        </w:rPr>
        <w:t>、乙方提供加盖法人公章的营业执照（执业许可）副本及履约所需的相关资质证明文件复印件。合同签约人为法定代表人时，合同相对人需提供加盖法人公章的《法定代表人证明书》；签约人为授权代表时，合同相对人需提供由法定代表人签字并加盖法人公章的《授权委托书》。</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r>
              <w:rPr>
                <w:sz w:val="21"/>
              </w:rPr>
              <w:t xml:space="preserve"> </w:t>
            </w:r>
          </w:p>
          <w:p>
            <w:pPr>
              <w:jc w:val="both"/>
            </w:pPr>
            <w:r>
              <w:rPr>
                <w:color w:val="000000"/>
                <w:sz w:val="21"/>
              </w:rPr>
              <w:t>授权代表：</w:t>
            </w:r>
          </w:p>
          <w:p>
            <w:pPr>
              <w:jc w:val="both"/>
            </w:pPr>
            <w:r>
              <w:rPr>
                <w:color w:val="000000"/>
                <w:sz w:val="21"/>
              </w:rPr>
              <w:t>地址：</w:t>
            </w:r>
          </w:p>
          <w:p>
            <w:pPr>
              <w:jc w:val="both"/>
            </w:pPr>
            <w:r>
              <w:rPr>
                <w:color w:val="000000"/>
                <w:sz w:val="21"/>
              </w:rPr>
              <w:t>联系方式：</w:t>
            </w:r>
          </w:p>
          <w:p>
            <w:pPr>
              <w:jc w:val="both"/>
            </w:pPr>
          </w:p>
          <w:p>
            <w:pPr>
              <w:jc w:val="both"/>
            </w:pPr>
          </w:p>
          <w:p>
            <w:pPr>
              <w:jc w:val="both"/>
            </w:pPr>
          </w:p>
          <w:p>
            <w:pPr>
              <w:jc w:val="both"/>
            </w:pPr>
          </w:p>
          <w:p>
            <w:pPr>
              <w:jc w:val="both"/>
            </w:pP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r>
              <w:rPr>
                <w:sz w:val="21"/>
              </w:rPr>
              <w:t xml:space="preserve"> </w:t>
            </w:r>
          </w:p>
          <w:p>
            <w:pPr>
              <w:jc w:val="both"/>
            </w:pPr>
            <w:r>
              <w:rPr>
                <w:color w:val="000000"/>
                <w:sz w:val="21"/>
              </w:rPr>
              <w:t>授权代表：</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p>
        </w:tc>
      </w:tr>
    </w:tbl>
    <w:p>
      <w:pPr>
        <w:jc w:val="both"/>
      </w:pPr>
      <w:r>
        <w:rPr/>
        <w:t xml:space="preserve"> </w:t>
      </w:r>
    </w:p>
    <w:p>
      <w:pPr>
        <w:jc w:val="both"/>
      </w:pPr>
      <w:r>
        <w:rPr/>
        <w:t xml:space="preserve"> </w:t>
      </w:r>
    </w:p>
    <w:p>
      <w:pPr>
        <w:jc w:val="both"/>
      </w:pPr>
      <w:r>
        <w:br/>
      </w:r>
    </w:p>
    <w:p>
      <w:pPr>
        <w:jc w:val="both"/>
      </w:pPr>
    </w:p>
    <w:p>
      <w:pPr>
        <w:ind w:firstLine="720"/>
        <w:jc w:val="center"/>
      </w:pPr>
    </w:p>
    <w:p>
      <w:pPr>
        <w:ind w:firstLine="720"/>
        <w:jc w:val="center"/>
      </w:pPr>
    </w:p>
    <w:p>
      <w:pPr>
        <w:ind w:firstLine="720"/>
        <w:jc w:val="center"/>
      </w:pPr>
    </w:p>
    <w:p>
      <w:pPr>
        <w:jc w:val="center"/>
      </w:pPr>
      <w:r>
        <w:rPr>
          <w:b/>
          <w:sz w:val="30"/>
        </w:rPr>
        <w:t>汕</w:t>
      </w:r>
      <w:r>
        <w:rPr>
          <w:b/>
          <w:sz w:val="30"/>
        </w:rPr>
        <w:t>头大学医学院第一附属医院</w:t>
      </w:r>
    </w:p>
    <w:p>
      <w:pPr>
        <w:jc w:val="center"/>
      </w:pPr>
      <w:r>
        <w:rPr>
          <w:b/>
          <w:sz w:val="30"/>
        </w:rPr>
        <w:t>医疗卫生机构医药产品廉洁购销合同</w:t>
      </w:r>
    </w:p>
    <w:p>
      <w:pPr>
        <w:jc w:val="center"/>
      </w:pPr>
      <w:r>
        <w:rPr/>
        <w:t xml:space="preserve"> </w:t>
      </w:r>
    </w:p>
    <w:p>
      <w:pPr>
        <w:jc w:val="center"/>
      </w:pPr>
      <w:r>
        <w:rPr/>
        <w:t xml:space="preserve"> </w:t>
      </w:r>
    </w:p>
    <w:p>
      <w:pPr>
        <w:jc w:val="both"/>
      </w:pPr>
      <w:r>
        <w:rPr>
          <w:b/>
          <w:sz w:val="21"/>
        </w:rPr>
        <w:t>甲方</w:t>
      </w:r>
      <w:r>
        <w:rPr>
          <w:sz w:val="21"/>
        </w:rPr>
        <w:t>（医疗卫生机构）：</w:t>
      </w:r>
      <w:r>
        <w:rPr>
          <w:b/>
          <w:sz w:val="21"/>
        </w:rPr>
        <w:t>汕头大学医学院第一附属医院</w:t>
      </w:r>
    </w:p>
    <w:p>
      <w:pPr>
        <w:jc w:val="both"/>
      </w:pPr>
      <w:r>
        <w:rPr>
          <w:b/>
          <w:sz w:val="21"/>
        </w:rPr>
        <w:t>乙方</w:t>
      </w:r>
      <w:r>
        <w:rPr>
          <w:sz w:val="21"/>
        </w:rPr>
        <w:t>（医药生产经营企业及其代理人）：</w:t>
      </w:r>
    </w:p>
    <w:p>
      <w:pPr>
        <w:ind w:firstLine="42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ind w:firstLine="420"/>
        <w:jc w:val="both"/>
      </w:pPr>
      <w:r>
        <w:rPr>
          <w:sz w:val="21"/>
        </w:rPr>
        <w:t>一、甲乙双方按照《中华人民共和国民法典》及医药产品购销合同约定购销药品、医用设备、医用耗材等医药产品。</w:t>
      </w:r>
    </w:p>
    <w:p>
      <w:pPr>
        <w:ind w:firstLine="420"/>
        <w:jc w:val="both"/>
      </w:pPr>
      <w:r>
        <w:rPr>
          <w:sz w:val="21"/>
        </w:rPr>
        <w:t>二、甲方应当严格执行医药产品购销合同验收、入库制度，对采购医药产品及发票进行查验，不得违反有关规定合同外采购、违价采购或从非规定渠道采购。</w:t>
      </w:r>
    </w:p>
    <w:p>
      <w:pPr>
        <w:ind w:firstLine="420"/>
        <w:jc w:val="both"/>
      </w:pPr>
      <w:r>
        <w:rPr>
          <w:sz w:val="21"/>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20"/>
        <w:jc w:val="both"/>
      </w:pPr>
      <w:r>
        <w:rPr>
          <w:sz w:val="21"/>
        </w:rPr>
        <w:t>四、严禁甲方工作人员利用任何途径和方式，为乙方统计医师个人及临床科室有关医药产品用量信息，或为乙方统计提供便利。</w:t>
      </w:r>
    </w:p>
    <w:p>
      <w:pPr>
        <w:ind w:firstLine="420"/>
        <w:jc w:val="both"/>
      </w:pPr>
      <w:r>
        <w:rPr>
          <w:sz w:val="21"/>
        </w:rPr>
        <w:t>五、乙方不得以回扣、宴请等方式影响甲方工作人员采购或使用医药产品的选择权，不得在学术活动中提供旅游、超标准支付食宿费用。</w:t>
      </w:r>
    </w:p>
    <w:p>
      <w:pPr>
        <w:ind w:firstLine="420"/>
        <w:jc w:val="both"/>
      </w:pPr>
      <w:r>
        <w:rPr>
          <w:sz w:val="21"/>
        </w:rPr>
        <w:t>六、乙方指定</w:t>
      </w:r>
      <w:r>
        <w:rPr>
          <w:sz w:val="21"/>
          <w:u w:val="single"/>
        </w:rPr>
        <w:t xml:space="preserve">                        </w:t>
      </w:r>
      <w:r>
        <w:rPr>
          <w:sz w:val="21"/>
        </w:rPr>
        <w:t>作为销售代表洽谈业务。销售代表必须在工作时间到甲方指定地点联系商谈，不得到住院部、门诊部、医技科室等</w:t>
      </w:r>
    </w:p>
    <w:p>
      <w:pPr>
        <w:jc w:val="both"/>
      </w:pPr>
      <w:r>
        <w:rPr>
          <w:sz w:val="21"/>
        </w:rPr>
        <w:t>推销医药产品，不得借故到甲方相关领导、部门负责人及相关工作人员家中访谈</w:t>
      </w:r>
    </w:p>
    <w:p>
      <w:pPr>
        <w:jc w:val="both"/>
      </w:pPr>
      <w:r>
        <w:rPr>
          <w:sz w:val="21"/>
        </w:rPr>
        <w:t>并提供任何好处费。</w:t>
      </w:r>
    </w:p>
    <w:p>
      <w:pPr>
        <w:ind w:firstLine="420"/>
        <w:jc w:val="both"/>
      </w:pPr>
      <w:r>
        <w:rPr>
          <w:sz w:val="21"/>
        </w:rPr>
        <w:t>七、乙方如违反本合同，一经发现，甲方有权终止购销合同，并向有关卫生计生行政部门报告。如乙方被列入商业贿赂不良记录，则严格按照《国家卫生计生委关于建立医药购销领域商业贿赂不良记录的规定》</w:t>
      </w:r>
      <w:r>
        <w:rPr>
          <w:color w:val="000000"/>
          <w:sz w:val="21"/>
        </w:rPr>
        <w:t>（国卫法制发〔</w:t>
      </w:r>
      <w:r>
        <w:rPr>
          <w:color w:val="000000"/>
          <w:sz w:val="21"/>
        </w:rPr>
        <w:t>2013〕50号）</w:t>
      </w:r>
      <w:r>
        <w:rPr>
          <w:sz w:val="21"/>
        </w:rPr>
        <w:t>相关规定处理。</w:t>
      </w:r>
    </w:p>
    <w:p>
      <w:pPr>
        <w:ind w:firstLine="420"/>
        <w:jc w:val="both"/>
      </w:pPr>
      <w:r>
        <w:rPr>
          <w:sz w:val="21"/>
        </w:rPr>
        <w:t>八、乙方因行贿甲方职工而涉嫌犯罪移送司法机关依法处理的，或因行贿导致甲方职工涉嫌犯罪的，甲方对乙方已供给甲方涉案的物资的货款支付方法为：案发前已支付的货款不追回，对未付货款将予冻结。同时终止甲方与乙方（涉案具体品种）的购销合同。结案后，解冻涉案具体品种被冻结的货款，被解冻的货款由甲方代该涉案具体品种的供货商（乙方）转入公益基金项目的账户。</w:t>
      </w:r>
    </w:p>
    <w:p>
      <w:pPr>
        <w:ind w:firstLine="315"/>
        <w:jc w:val="both"/>
      </w:pPr>
      <w:r>
        <w:rPr>
          <w:sz w:val="21"/>
        </w:rPr>
        <w:t>九、本合同作为医药产品购销合同的重要组成部分，与购销合同一并执行，具有同等的法律效力。</w:t>
      </w:r>
    </w:p>
    <w:p>
      <w:pPr>
        <w:ind w:firstLine="315"/>
        <w:jc w:val="both"/>
      </w:pPr>
      <w:r>
        <w:rPr>
          <w:sz w:val="21"/>
        </w:rPr>
        <w:t>十、本合同一式</w:t>
      </w:r>
      <w:r>
        <w:rPr>
          <w:sz w:val="21"/>
        </w:rPr>
        <w:t>五</w:t>
      </w:r>
      <w:r>
        <w:rPr>
          <w:sz w:val="21"/>
        </w:rPr>
        <w:t>份，甲方执</w:t>
      </w:r>
      <w:r>
        <w:rPr>
          <w:sz w:val="21"/>
        </w:rPr>
        <w:t>三</w:t>
      </w:r>
      <w:r>
        <w:rPr>
          <w:sz w:val="21"/>
        </w:rPr>
        <w:t>份，甲方纪检监察部门（基层医疗卫生机构上报上级卫生计生行政部门）执一份，乙方执</w:t>
      </w:r>
      <w:r>
        <w:rPr>
          <w:sz w:val="21"/>
        </w:rPr>
        <w:t>一份</w:t>
      </w:r>
      <w:r>
        <w:rPr>
          <w:sz w:val="21"/>
        </w:rPr>
        <w:t>，从签订之日起生效。</w:t>
      </w:r>
    </w:p>
    <w:p>
      <w:pPr>
        <w:jc w:val="both"/>
      </w:pPr>
    </w:p>
    <w:p>
      <w:pPr>
        <w:jc w:val="both"/>
      </w:pPr>
    </w:p>
    <w:p>
      <w:pPr>
        <w:jc w:val="both"/>
      </w:pPr>
      <w:r>
        <w:rPr>
          <w:b/>
          <w:sz w:val="21"/>
        </w:rPr>
        <w:t>甲方（盖章）：</w:t>
      </w:r>
      <w:r>
        <w:rPr>
          <w:b/>
          <w:sz w:val="21"/>
        </w:rPr>
        <w:t xml:space="preserve">                     </w:t>
      </w:r>
      <w:r>
        <w:rPr>
          <w:b/>
          <w:sz w:val="21"/>
        </w:rPr>
        <w:t xml:space="preserve">           </w:t>
      </w:r>
      <w:r>
        <w:rPr>
          <w:b/>
          <w:sz w:val="21"/>
        </w:rPr>
        <w:t>乙方（盖章）：</w:t>
      </w:r>
    </w:p>
    <w:p>
      <w:pPr>
        <w:jc w:val="both"/>
      </w:pPr>
      <w:r>
        <w:rPr>
          <w:b/>
          <w:sz w:val="21"/>
        </w:rPr>
        <w:t>法定代表人（授权代表）：</w:t>
      </w:r>
      <w:r>
        <w:rPr>
          <w:b/>
          <w:sz w:val="21"/>
        </w:rPr>
        <w:t xml:space="preserve">        </w:t>
      </w:r>
      <w:r>
        <w:rPr>
          <w:b/>
          <w:sz w:val="21"/>
        </w:rPr>
        <w:t xml:space="preserve">       </w:t>
      </w:r>
      <w:r>
        <w:rPr>
          <w:b/>
          <w:sz w:val="21"/>
        </w:rPr>
        <w:t xml:space="preserve">         </w:t>
      </w:r>
      <w:r>
        <w:rPr>
          <w:b/>
          <w:sz w:val="21"/>
        </w:rPr>
        <w:t>法定代表人（授权代表）：</w:t>
      </w:r>
    </w:p>
    <w:p>
      <w:pPr>
        <w:jc w:val="both"/>
      </w:pPr>
      <w:r>
        <w:rPr>
          <w:b/>
          <w:sz w:val="21"/>
        </w:rPr>
        <w:t>经办人签名：</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经办人签名：</w:t>
      </w:r>
    </w:p>
    <w:p>
      <w:pPr>
        <w:ind w:firstLine="315"/>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440001-2024-01942</w:t>
      </w:r>
    </w:p>
    <w:p>
      <w:pPr>
        <w:jc w:val="center"/>
      </w:pPr>
      <w:r>
        <w:rPr>
          <w:b/>
          <w:sz w:val="24"/>
        </w:rPr>
        <w:t>采购项目编号：</w:t>
      </w:r>
      <w:r>
        <w:rPr>
          <w:b/>
          <w:sz w:val="24"/>
        </w:rPr>
        <w:t>GZGK24P014A0063Z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汕头大学医学院第一附属医院磁刺激治疗仪等康复设备项目（2024）</w:t>
      </w:r>
      <w:r>
        <w:rPr>
          <w:u w:val="single"/>
        </w:rPr>
        <w:t>”</w:t>
      </w:r>
      <w:r>
        <w:rPr/>
        <w:t>项目的招标[采购项目编号为：</w:t>
      </w:r>
      <w:r>
        <w:rPr>
          <w:u w:val="single"/>
        </w:rPr>
        <w:t>GZGK24P014A0063Z</w:t>
      </w:r>
      <w:r>
        <w:rPr/>
        <w:t>]，我方愿参与投标。</w:t>
      </w:r>
    </w:p>
    <w:p>
      <w:pPr>
        <w:ind w:firstLine="480"/>
      </w:pPr>
      <w:r>
        <w:rPr/>
        <w:t>我方确认收到贵方提供的</w:t>
      </w:r>
      <w:r>
        <w:rPr>
          <w:u w:val="single"/>
        </w:rPr>
        <w:t>“</w:t>
      </w:r>
      <w:r>
        <w:rPr>
          <w:u w:val="single"/>
        </w:rPr>
        <w:t>汕头大学医学院第一附属医院磁刺激治疗仪等康复设备项目（2024）</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汕头大学医学院第一附属医院磁刺激治疗仪等康复设备项目（2024）</w:t>
      </w:r>
      <w:r>
        <w:rPr/>
        <w:t>”项目采购[采购项目编号为</w:t>
      </w:r>
      <w:r>
        <w:rPr/>
        <w:t>GZGK24P014A0063Z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汕头大学医学院第一附属医院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汕头大学医学院第一附属医院磁刺激治疗仪等康复设备项目（2024）</w:t>
      </w:r>
      <w:r>
        <w:rPr/>
        <w:t>招标中获中标（采购项目编号：</w:t>
      </w:r>
      <w:r>
        <w:rPr/>
        <w:t>GZGK24P014A0063Z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汕头大学医学院第一附属医院磁刺激治疗仪等康复设备项目（2024）</w:t>
      </w:r>
      <w:r>
        <w:rPr/>
        <w:t>”项目（采购项目编号：</w:t>
      </w:r>
      <w:r>
        <w:rPr/>
        <w:t>GZGK24P014A0063Z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