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line="225" w:lineRule="auto"/>
        <w:ind w:left="2800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spacing w:val="7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企业信用自查承诺函</w:t>
      </w:r>
      <w:bookmarkEnd w:id="0"/>
    </w:p>
    <w:p>
      <w:pPr>
        <w:spacing w:before="220" w:line="228" w:lineRule="auto"/>
        <w:ind w:left="26"/>
        <w:rPr>
          <w:rFonts w:ascii="宋体" w:hAnsi="宋体" w:eastAsia="宋体" w:cs="宋体"/>
          <w:spacing w:val="14"/>
          <w:sz w:val="20"/>
          <w:szCs w:val="20"/>
        </w:rPr>
      </w:pPr>
    </w:p>
    <w:p>
      <w:pPr>
        <w:spacing w:before="220" w:line="228" w:lineRule="auto"/>
        <w:ind w:left="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致</w:t>
      </w:r>
      <w:r>
        <w:rPr>
          <w:rFonts w:ascii="宋体" w:hAnsi="宋体" w:eastAsia="宋体" w:cs="宋体"/>
          <w:spacing w:val="8"/>
          <w:sz w:val="20"/>
          <w:szCs w:val="20"/>
        </w:rPr>
        <w:t>：</w:t>
      </w:r>
      <w:r>
        <w:rPr>
          <w:rFonts w:hint="eastAsia" w:ascii="宋体" w:hAnsi="宋体" w:eastAsia="宋体" w:cs="宋体"/>
          <w:spacing w:val="8"/>
          <w:sz w:val="20"/>
          <w:szCs w:val="20"/>
          <w:lang w:val="en-US" w:eastAsia="zh-CN"/>
        </w:rPr>
        <w:t>广州市国科</w:t>
      </w:r>
      <w:r>
        <w:rPr>
          <w:rFonts w:ascii="宋体" w:hAnsi="宋体" w:eastAsia="宋体" w:cs="宋体"/>
          <w:spacing w:val="8"/>
          <w:sz w:val="20"/>
          <w:szCs w:val="20"/>
        </w:rPr>
        <w:t>招标代理有限公司</w:t>
      </w:r>
    </w:p>
    <w:p>
      <w:pPr>
        <w:spacing w:before="220" w:line="432" w:lineRule="auto"/>
        <w:ind w:left="25" w:right="41" w:firstLine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关</w:t>
      </w:r>
      <w:r>
        <w:rPr>
          <w:rFonts w:ascii="宋体" w:hAnsi="宋体" w:eastAsia="宋体" w:cs="宋体"/>
          <w:spacing w:val="11"/>
          <w:sz w:val="20"/>
          <w:szCs w:val="20"/>
        </w:rPr>
        <w:t>于</w:t>
      </w:r>
      <w:r>
        <w:rPr>
          <w:rFonts w:ascii="宋体" w:hAnsi="宋体" w:eastAsia="宋体" w:cs="宋体"/>
          <w:spacing w:val="6"/>
          <w:sz w:val="20"/>
          <w:szCs w:val="20"/>
        </w:rPr>
        <w:t>对列入失信被执行人、重大税收违法案件当事人名单、政府采购严重违法失信行为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记录名单</w:t>
      </w:r>
      <w:r>
        <w:rPr>
          <w:rFonts w:ascii="宋体" w:hAnsi="宋体" w:eastAsia="宋体" w:cs="宋体"/>
          <w:spacing w:val="9"/>
          <w:sz w:val="20"/>
          <w:szCs w:val="20"/>
        </w:rPr>
        <w:t>及</w:t>
      </w:r>
      <w:r>
        <w:rPr>
          <w:rFonts w:ascii="宋体" w:hAnsi="宋体" w:eastAsia="宋体" w:cs="宋体"/>
          <w:spacing w:val="6"/>
          <w:sz w:val="20"/>
          <w:szCs w:val="20"/>
        </w:rPr>
        <w:t>其他不符合《中华人民共和国政府采购法》第二十二条规定条件的供应商。本企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7"/>
          <w:sz w:val="20"/>
          <w:szCs w:val="20"/>
        </w:rPr>
        <w:t>业</w:t>
      </w:r>
      <w:r>
        <w:rPr>
          <w:rFonts w:ascii="宋体" w:hAnsi="宋体" w:eastAsia="宋体" w:cs="宋体"/>
          <w:spacing w:val="19"/>
          <w:sz w:val="20"/>
          <w:szCs w:val="20"/>
        </w:rPr>
        <w:t>通过“信用中国”网站(</w:t>
      </w:r>
      <w:r>
        <w:rPr>
          <w:rFonts w:ascii="宋体" w:hAnsi="宋体" w:eastAsia="宋体" w:cs="宋体"/>
          <w:sz w:val="20"/>
          <w:szCs w:val="20"/>
        </w:rPr>
        <w:t>www</w:t>
      </w:r>
      <w:r>
        <w:rPr>
          <w:rFonts w:ascii="宋体" w:hAnsi="宋体" w:eastAsia="宋体" w:cs="宋体"/>
          <w:spacing w:val="19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creditchina</w:t>
      </w:r>
      <w:r>
        <w:rPr>
          <w:rFonts w:ascii="宋体" w:hAnsi="宋体" w:eastAsia="宋体" w:cs="宋体"/>
          <w:spacing w:val="19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gov</w:t>
      </w:r>
      <w:r>
        <w:rPr>
          <w:rFonts w:ascii="宋体" w:hAnsi="宋体" w:eastAsia="宋体" w:cs="宋体"/>
          <w:spacing w:val="19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cn</w:t>
      </w:r>
      <w:r>
        <w:rPr>
          <w:rFonts w:ascii="宋体" w:hAnsi="宋体" w:eastAsia="宋体" w:cs="宋体"/>
          <w:spacing w:val="19"/>
          <w:sz w:val="20"/>
          <w:szCs w:val="20"/>
        </w:rPr>
        <w:t>)、中国政府采购网(</w:t>
      </w:r>
      <w:r>
        <w:rPr>
          <w:rFonts w:ascii="宋体" w:hAnsi="宋体" w:eastAsia="宋体" w:cs="宋体"/>
          <w:sz w:val="20"/>
          <w:szCs w:val="20"/>
        </w:rPr>
        <w:t>www</w:t>
      </w:r>
      <w:r>
        <w:rPr>
          <w:rFonts w:ascii="宋体" w:hAnsi="宋体" w:eastAsia="宋体" w:cs="宋体"/>
          <w:spacing w:val="19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ccgp</w:t>
      </w:r>
      <w:r>
        <w:rPr>
          <w:rFonts w:ascii="宋体" w:hAnsi="宋体" w:eastAsia="宋体" w:cs="宋体"/>
          <w:spacing w:val="19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gov</w:t>
      </w:r>
      <w:r>
        <w:rPr>
          <w:rFonts w:ascii="宋体" w:hAnsi="宋体" w:eastAsia="宋体" w:cs="宋体"/>
          <w:spacing w:val="19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c n</w:t>
      </w:r>
      <w:r>
        <w:rPr>
          <w:rFonts w:ascii="宋体" w:hAnsi="宋体" w:eastAsia="宋体" w:cs="宋体"/>
          <w:spacing w:val="22"/>
          <w:sz w:val="20"/>
          <w:szCs w:val="20"/>
        </w:rPr>
        <w:t>)</w:t>
      </w:r>
      <w:r>
        <w:rPr>
          <w:rFonts w:ascii="宋体" w:hAnsi="宋体" w:eastAsia="宋体" w:cs="宋体"/>
          <w:spacing w:val="20"/>
          <w:sz w:val="20"/>
          <w:szCs w:val="20"/>
        </w:rPr>
        <w:t>等</w:t>
      </w:r>
      <w:r>
        <w:rPr>
          <w:rFonts w:ascii="宋体" w:hAnsi="宋体" w:eastAsia="宋体" w:cs="宋体"/>
          <w:spacing w:val="11"/>
          <w:sz w:val="20"/>
          <w:szCs w:val="20"/>
        </w:rPr>
        <w:t>渠道进行自查，不存在被列入失信被执行人、重大税收违法案件当事人名单、政府采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购严重</w:t>
      </w:r>
      <w:r>
        <w:rPr>
          <w:rFonts w:ascii="宋体" w:hAnsi="宋体" w:eastAsia="宋体" w:cs="宋体"/>
          <w:spacing w:val="10"/>
          <w:sz w:val="20"/>
          <w:szCs w:val="20"/>
        </w:rPr>
        <w:t>违</w:t>
      </w:r>
      <w:r>
        <w:rPr>
          <w:rFonts w:ascii="宋体" w:hAnsi="宋体" w:eastAsia="宋体" w:cs="宋体"/>
          <w:spacing w:val="6"/>
          <w:sz w:val="20"/>
          <w:szCs w:val="20"/>
        </w:rPr>
        <w:t>法失信行为记录名单及其他不符合《中华人民共和国政府采购法》第二十二条规定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6"/>
          <w:sz w:val="20"/>
          <w:szCs w:val="20"/>
        </w:rPr>
        <w:t>条</w:t>
      </w:r>
      <w:r>
        <w:rPr>
          <w:rFonts w:ascii="宋体" w:hAnsi="宋体" w:eastAsia="宋体" w:cs="宋体"/>
          <w:spacing w:val="20"/>
          <w:sz w:val="20"/>
          <w:szCs w:val="20"/>
        </w:rPr>
        <w:t>件</w:t>
      </w:r>
      <w:r>
        <w:rPr>
          <w:rFonts w:ascii="宋体" w:hAnsi="宋体" w:eastAsia="宋体" w:cs="宋体"/>
          <w:spacing w:val="13"/>
          <w:sz w:val="20"/>
          <w:szCs w:val="20"/>
        </w:rPr>
        <w:t>。但承诺最终以本次政府采购活动结束前，在“信用中国”网站(</w:t>
      </w:r>
      <w:r>
        <w:rPr>
          <w:rFonts w:ascii="宋体" w:hAnsi="宋体" w:eastAsia="宋体" w:cs="宋体"/>
          <w:sz w:val="20"/>
          <w:szCs w:val="20"/>
        </w:rPr>
        <w:t>www</w:t>
      </w:r>
      <w:r>
        <w:rPr>
          <w:rFonts w:ascii="宋体" w:hAnsi="宋体" w:eastAsia="宋体" w:cs="宋体"/>
          <w:spacing w:val="13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creditchina</w:t>
      </w:r>
      <w:r>
        <w:rPr>
          <w:rFonts w:ascii="宋体" w:hAnsi="宋体" w:eastAsia="宋体" w:cs="宋体"/>
          <w:spacing w:val="13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g ov</w:t>
      </w:r>
      <w:r>
        <w:rPr>
          <w:rFonts w:ascii="宋体" w:hAnsi="宋体" w:eastAsia="宋体" w:cs="宋体"/>
          <w:spacing w:val="30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cn</w:t>
      </w:r>
      <w:r>
        <w:rPr>
          <w:rFonts w:ascii="宋体" w:hAnsi="宋体" w:eastAsia="宋体" w:cs="宋体"/>
          <w:spacing w:val="23"/>
          <w:sz w:val="20"/>
          <w:szCs w:val="20"/>
        </w:rPr>
        <w:t>)</w:t>
      </w:r>
      <w:r>
        <w:rPr>
          <w:rFonts w:ascii="宋体" w:hAnsi="宋体" w:eastAsia="宋体" w:cs="宋体"/>
          <w:spacing w:val="15"/>
          <w:sz w:val="20"/>
          <w:szCs w:val="20"/>
        </w:rPr>
        <w:t>、中国政府采购网(</w:t>
      </w:r>
      <w:r>
        <w:rPr>
          <w:rFonts w:ascii="宋体" w:hAnsi="宋体" w:eastAsia="宋体" w:cs="宋体"/>
          <w:sz w:val="20"/>
          <w:szCs w:val="20"/>
        </w:rPr>
        <w:t>www</w:t>
      </w:r>
      <w:r>
        <w:rPr>
          <w:rFonts w:ascii="宋体" w:hAnsi="宋体" w:eastAsia="宋体" w:cs="宋体"/>
          <w:spacing w:val="15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ccgp</w:t>
      </w:r>
      <w:r>
        <w:rPr>
          <w:rFonts w:ascii="宋体" w:hAnsi="宋体" w:eastAsia="宋体" w:cs="宋体"/>
          <w:spacing w:val="15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gov</w:t>
      </w:r>
      <w:r>
        <w:rPr>
          <w:rFonts w:ascii="宋体" w:hAnsi="宋体" w:eastAsia="宋体" w:cs="宋体"/>
          <w:spacing w:val="15"/>
          <w:sz w:val="20"/>
          <w:szCs w:val="20"/>
        </w:rPr>
        <w:t>.</w:t>
      </w:r>
      <w:r>
        <w:rPr>
          <w:rFonts w:ascii="宋体" w:hAnsi="宋体" w:eastAsia="宋体" w:cs="宋体"/>
          <w:sz w:val="20"/>
          <w:szCs w:val="20"/>
        </w:rPr>
        <w:t>cn</w:t>
      </w:r>
      <w:r>
        <w:rPr>
          <w:rFonts w:ascii="宋体" w:hAnsi="宋体" w:eastAsia="宋体" w:cs="宋体"/>
          <w:spacing w:val="15"/>
          <w:sz w:val="20"/>
          <w:szCs w:val="20"/>
        </w:rPr>
        <w:t>)等渠道查询结果为准，同时，本企业提供信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2"/>
          <w:sz w:val="20"/>
          <w:szCs w:val="20"/>
        </w:rPr>
        <w:t>用</w:t>
      </w:r>
      <w:r>
        <w:rPr>
          <w:rFonts w:ascii="宋体" w:hAnsi="宋体" w:eastAsia="宋体" w:cs="宋体"/>
          <w:spacing w:val="16"/>
          <w:sz w:val="20"/>
          <w:szCs w:val="20"/>
        </w:rPr>
        <w:t>记</w:t>
      </w:r>
      <w:r>
        <w:rPr>
          <w:rFonts w:ascii="宋体" w:hAnsi="宋体" w:eastAsia="宋体" w:cs="宋体"/>
          <w:spacing w:val="11"/>
          <w:sz w:val="20"/>
          <w:szCs w:val="20"/>
        </w:rPr>
        <w:t>录查询结果的打印页面(具体详见后附网页打印)。</w:t>
      </w:r>
    </w:p>
    <w:p>
      <w:pPr>
        <w:spacing w:line="228" w:lineRule="auto"/>
        <w:ind w:left="44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特此承</w:t>
      </w:r>
      <w:r>
        <w:rPr>
          <w:rFonts w:ascii="宋体" w:hAnsi="宋体" w:eastAsia="宋体" w:cs="宋体"/>
          <w:spacing w:val="6"/>
          <w:sz w:val="20"/>
          <w:szCs w:val="20"/>
        </w:rPr>
        <w:t>诺</w:t>
      </w:r>
    </w:p>
    <w:p>
      <w:pPr>
        <w:spacing w:before="142" w:line="228" w:lineRule="auto"/>
        <w:ind w:left="29"/>
        <w:rPr>
          <w:rFonts w:ascii="宋体" w:hAnsi="宋体" w:eastAsia="宋体" w:cs="宋体"/>
          <w:spacing w:val="16"/>
          <w:sz w:val="20"/>
          <w:szCs w:val="20"/>
        </w:rPr>
      </w:pPr>
    </w:p>
    <w:p>
      <w:pPr>
        <w:spacing w:before="142" w:line="228" w:lineRule="auto"/>
        <w:ind w:left="29"/>
        <w:rPr>
          <w:rFonts w:ascii="宋体" w:hAnsi="宋体" w:eastAsia="宋体" w:cs="宋体"/>
          <w:spacing w:val="16"/>
          <w:sz w:val="20"/>
          <w:szCs w:val="20"/>
        </w:rPr>
      </w:pPr>
    </w:p>
    <w:p>
      <w:pPr>
        <w:spacing w:before="142" w:line="228" w:lineRule="auto"/>
        <w:ind w:left="2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</w:rPr>
        <w:t>投</w:t>
      </w:r>
      <w:r>
        <w:rPr>
          <w:rFonts w:ascii="宋体" w:hAnsi="宋体" w:eastAsia="宋体" w:cs="宋体"/>
          <w:spacing w:val="14"/>
          <w:sz w:val="20"/>
          <w:szCs w:val="20"/>
        </w:rPr>
        <w:t>标人全称(加盖公章)：</w:t>
      </w:r>
    </w:p>
    <w:p>
      <w:pPr>
        <w:spacing w:before="144" w:line="228" w:lineRule="auto"/>
        <w:ind w:left="27"/>
        <w:rPr>
          <w:rFonts w:ascii="宋体" w:hAnsi="宋体" w:eastAsia="宋体" w:cs="宋体"/>
          <w:spacing w:val="3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法定代</w:t>
      </w:r>
      <w:r>
        <w:rPr>
          <w:rFonts w:ascii="宋体" w:hAnsi="宋体" w:eastAsia="宋体" w:cs="宋体"/>
          <w:spacing w:val="5"/>
          <w:sz w:val="20"/>
          <w:szCs w:val="20"/>
        </w:rPr>
        <w:t>表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人或其授权代表(签字)：                 </w:t>
      </w:r>
    </w:p>
    <w:p>
      <w:pPr>
        <w:spacing w:before="144" w:line="228" w:lineRule="auto"/>
        <w:ind w:left="2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日    期：      年   月   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YxN2RlNzEwYmY0NDU2NGQ2NjVmM2IwODM3NTRiMjkifQ=="/>
  </w:docVars>
  <w:rsids>
    <w:rsidRoot w:val="00000000"/>
    <w:rsid w:val="4DEE4E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324</Words>
  <Characters>400</Characters>
  <TotalTime>0</TotalTime>
  <ScaleCrop>false</ScaleCrop>
  <LinksUpToDate>false</LinksUpToDate>
  <CharactersWithSpaces>440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2022-09-15T08:55:00Z</dcterms:created>
  <dc:creator>Week</dc:creator>
  <cp:lastModifiedBy>J</cp:lastModifiedBy>
  <dcterms:modified xsi:type="dcterms:W3CDTF">2023-07-04T02:43:50Z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2023-07-04T10:43:00Z</vt:filetime>
  </property>
  <property fmtid="{D5CDD505-2E9C-101B-9397-08002B2CF9AE}" pid="4" name="KSOProductBuildVer">
    <vt:lpwstr>2052-11.1.0.14309</vt:lpwstr>
  </property>
  <property fmtid="{D5CDD505-2E9C-101B-9397-08002B2CF9AE}" pid="5" name="ICV">
    <vt:lpwstr>98C98E3D779E4831BDA39F52C6E3DD62_12</vt:lpwstr>
  </property>
</Properties>
</file>