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440001-2023-37139</w:t>
      </w:r>
    </w:p>
    <w:p>
      <w:pPr>
        <w:jc w:val="center"/>
      </w:pPr>
      <w:r>
        <w:rPr>
          <w:b/>
          <w:sz w:val="24"/>
        </w:rPr>
        <w:t>采购项目编号：</w:t>
      </w:r>
      <w:r>
        <w:rPr>
          <w:b/>
          <w:sz w:val="24"/>
        </w:rPr>
        <w:t>GZGK23P186B0614C</w:t>
      </w:r>
    </w:p>
    <w:p>
      <w:pPr>
        <w:jc w:val="center"/>
      </w:pPr>
      <w:r>
        <w:rPr>
          <w:b/>
          <w:sz w:val="24"/>
        </w:rPr>
        <w:t>项目名称：</w:t>
      </w:r>
      <w:r>
        <w:rPr>
          <w:b/>
          <w:sz w:val="24"/>
        </w:rPr>
        <w:t>揭阳校区实验2号楼绿色化工平台电力改造工程</w:t>
      </w:r>
    </w:p>
    <w:p>
      <w:pPr>
        <w:jc w:val="center"/>
      </w:pPr>
      <w:r>
        <w:rPr>
          <w:b/>
          <w:sz w:val="24"/>
        </w:rPr>
        <w:t>采购人：</w:t>
      </w:r>
      <w:r>
        <w:rPr>
          <w:b/>
          <w:sz w:val="24"/>
        </w:rPr>
        <w:t>广东工业大学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广东工业大学</w:t>
      </w:r>
      <w:r>
        <w:rPr/>
        <w:t>的委托，采用</w:t>
      </w:r>
      <w:r>
        <w:rPr/>
        <w:t>竞争性磋商</w:t>
      </w:r>
      <w:r>
        <w:rPr/>
        <w:t>方式组织采购</w:t>
      </w:r>
      <w:r>
        <w:rPr/>
        <w:t>揭阳校区实验2号楼绿色化工平台电力改造工程</w:t>
      </w:r>
      <w:r>
        <w:rPr/>
        <w:t>。欢迎符合资格条件的供应商参加。</w:t>
      </w:r>
    </w:p>
    <w:p>
      <w:r>
        <w:rPr>
          <w:b/>
          <w:sz w:val="28"/>
        </w:rPr>
        <w:t>一.项目概述</w:t>
      </w:r>
    </w:p>
    <w:p>
      <w:r>
        <w:rPr>
          <w:b/>
          <w:sz w:val="24"/>
        </w:rPr>
        <w:t>1.名称与编号</w:t>
      </w:r>
    </w:p>
    <w:p>
      <w:pPr>
        <w:ind w:firstLine="480"/>
      </w:pPr>
      <w:r>
        <w:rPr/>
        <w:t>采购项目名称：</w:t>
      </w:r>
      <w:r>
        <w:rPr/>
        <w:t>揭阳校区实验2号楼绿色化工平台电力改造工程</w:t>
      </w:r>
    </w:p>
    <w:p>
      <w:pPr>
        <w:ind w:firstLine="480"/>
      </w:pPr>
      <w:r>
        <w:rPr/>
        <w:t>采购计划编号：</w:t>
      </w:r>
      <w:r>
        <w:rPr/>
        <w:t>440001-2023-37139</w:t>
      </w:r>
    </w:p>
    <w:p>
      <w:pPr>
        <w:ind w:firstLine="480"/>
      </w:pPr>
      <w:r>
        <w:rPr/>
        <w:t>采购项目编号：</w:t>
      </w:r>
      <w:r>
        <w:rPr/>
        <w:t>GZGK23P186B0614C</w:t>
      </w:r>
    </w:p>
    <w:p>
      <w:pPr>
        <w:ind w:firstLine="480"/>
      </w:pPr>
      <w:r>
        <w:rPr/>
        <w:t>采购方式：</w:t>
      </w:r>
      <w:r>
        <w:rPr/>
        <w:t>竞争性磋商</w:t>
      </w:r>
    </w:p>
    <w:p>
      <w:pPr>
        <w:ind w:firstLine="480"/>
      </w:pPr>
      <w:r>
        <w:rPr/>
        <w:t>预算金额：</w:t>
      </w:r>
      <w:r>
        <w:rPr/>
        <w:t>1,130,215.52</w:t>
      </w:r>
      <w:r>
        <w:rPr/>
        <w:t>元</w:t>
      </w:r>
    </w:p>
    <w:p>
      <w:r>
        <w:rPr>
          <w:b/>
          <w:sz w:val="24"/>
        </w:rPr>
        <w:t>2.项目内容及需求情况（采购项目技术规格、参数及要求）</w:t>
      </w:r>
    </w:p>
    <w:p>
      <w:pPr>
        <w:ind w:firstLine="480"/>
      </w:pPr>
    </w:p>
    <w:p/>
    <w:p>
      <w:r>
        <w:rPr/>
        <w:t>采购包1(揭阳校区实验2号楼绿色化工平台电力改造工程):</w:t>
      </w:r>
    </w:p>
    <w:p>
      <w:r>
        <w:rPr/>
        <w:t>采购包预算金额：1,130,215.52元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其他电力系统安装</w:t>
            </w:r>
          </w:p>
        </w:tc>
        <w:tc>
          <w:tcPr>
            <w:tcW w:type="dxa" w:w="2136"/>
          </w:tcPr>
          <w:p>
            <w:r>
              <w:rPr/>
              <w:t>揭阳校区实验2号楼绿色化工平台电力改造工程</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p/>
    <w:p>
      <w:r>
        <w:rPr/>
        <w:t>2）有依法缴纳税收和社会保障资金的良好记录：提供响应截止日前6个月内任意1个月依法缴纳税收和社会保障资金的相关材料。如依法免税或不需要缴纳社会保障资金的，提供相应证明材料。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采购包1（揭阳校区实验2号楼绿色化工平台电力改造工程）：</w:t>
      </w:r>
      <w:r>
        <w:rPr/>
        <w:t>采购包整体专门面向小微企业，工程的承建商须为小微企业或监狱企业或残疾人福利性单位。</w:t>
      </w:r>
    </w:p>
    <w:p/>
    <w:p>
      <w:r>
        <w:rPr>
          <w:b/>
          <w:sz w:val="24"/>
        </w:rPr>
        <w:t>3.本项目特定的资格要求：</w:t>
      </w:r>
    </w:p>
    <w:p>
      <w:pPr>
        <w:ind w:firstLine="480"/>
      </w:pPr>
    </w:p>
    <w:p/>
    <w:p>
      <w:r>
        <w:rPr/>
        <w:t>采购包1（揭阳校区实验2号楼绿色化工平台电力改造工程）：</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p/>
    <w:p>
      <w:r>
        <w:rPr/>
        <w:t>3)（1）响应供应商应具备有建设行政主管部门颁发的企业资质证书及安全生产许可证，并具备以下资质： 具有承接本工程所需的建筑机电安装工程专业三级或以上级别专业承包资质。拟担任本工程项目负责人的人员为：机电工程专业二级或以上级别的注册建造师；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广东工业大学</w:t>
      </w:r>
    </w:p>
    <w:p>
      <w:pPr>
        <w:ind w:firstLine="480"/>
      </w:pPr>
      <w:r>
        <w:rPr/>
        <w:t>地址：</w:t>
      </w:r>
      <w:r>
        <w:rPr/>
        <w:t>广州市广州大学城外环西路100号</w:t>
      </w:r>
    </w:p>
    <w:p>
      <w:pPr>
        <w:ind w:firstLine="480"/>
      </w:pPr>
      <w:r>
        <w:rPr/>
        <w:t>联系方式：</w:t>
      </w:r>
      <w:r>
        <w:rPr/>
        <w:t>020-39322552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020-87687872、020-87688049</w:t>
      </w:r>
    </w:p>
    <w:p>
      <w:r>
        <w:rPr>
          <w:b/>
          <w:sz w:val="24"/>
        </w:rPr>
        <w:t>3.项目联系方式</w:t>
      </w:r>
    </w:p>
    <w:p>
      <w:pPr>
        <w:ind w:firstLine="480"/>
      </w:pPr>
      <w:r>
        <w:rPr/>
        <w:t>项目联系人：</w:t>
      </w:r>
      <w:r>
        <w:rPr/>
        <w:t>陈瑶、陈蔚</w:t>
      </w:r>
    </w:p>
    <w:p>
      <w:pPr>
        <w:ind w:firstLine="480"/>
      </w:pPr>
      <w:r>
        <w:rPr/>
        <w:t>电话：</w:t>
      </w:r>
      <w:r>
        <w:rPr/>
        <w:t>020-87687872、020-87688049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（一）项目编号：GZGK23P186B0614C</w:t>
      </w:r>
      <w:r>
        <w:br/>
      </w:r>
      <w:r>
        <w:rPr/>
        <w:t>（二）项目名称：揭阳校区实验2号楼绿色化工平台电力改造工程项目</w:t>
      </w:r>
      <w:r>
        <w:br/>
      </w:r>
      <w:r>
        <w:rPr/>
        <w:t>（三）总体要求说明：</w:t>
      </w:r>
      <w:r>
        <w:br/>
      </w:r>
      <w:r>
        <w:rPr/>
        <w:t>1、标有“★”的条款为必须完全满足的实质性要求，响应供应商如有一项带“★”的条款未响应或不满足，将按无效响应处理。</w:t>
      </w:r>
      <w:r>
        <w:br/>
      </w:r>
      <w:r>
        <w:rPr/>
        <w:t>2、标有“▲”的条款为重要性要求，响应供应商如有“▲”的条款未响应或负偏离的将被严重扣分。</w:t>
      </w:r>
      <w:r>
        <w:br/>
      </w:r>
      <w:r>
        <w:rPr/>
        <w:t>3、响应供应商应在响应详细内容中列出具体响应内容。如果响应供应商只注明“正偏离”或“无偏离”，将可能被视为“负偏离”，从而可能导致严重影响评标结果。</w:t>
      </w:r>
      <w:r>
        <w:br/>
      </w:r>
      <w:r>
        <w:rPr/>
        <w:t>4、响应供应商没有在响应文件中注明偏离（文字说明或在响应表注明）的条款视为被响应供应商完全接受。</w:t>
      </w:r>
      <w:r>
        <w:br/>
      </w:r>
      <w:r>
        <w:rPr/>
        <w:t>5、不允许成交供应商转包、分包项目内容。</w:t>
      </w:r>
      <w:r>
        <w:br/>
      </w:r>
      <w:r>
        <w:rPr/>
        <w:t>6、小型和微型企业、监狱企业和残疾人福利性单位必须按照采购文件第三章内容提供相应的资料。</w:t>
      </w:r>
      <w:r>
        <w:br/>
      </w:r>
      <w:r>
        <w:rPr/>
        <w:t>7、需落实政府采购政策为：促进中小企业发展政策、支持监狱企业发展政策、支持残疾人福利性单位发展政策、优先采购节能产品、环境标志产品相关政策等。</w:t>
      </w:r>
      <w:r>
        <w:br/>
      </w:r>
      <w:r>
        <w:rPr/>
        <w:t>★8、 响应供应商人除填报总报价外，需同时提供分项报价表，即按采购人提供的工程量清单格式填写的《已标价的工程量清单》。</w:t>
      </w:r>
      <w:r>
        <w:br/>
      </w:r>
      <w:r>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但为了保证开标程序顺利、高效地完成，响应供应商亦可委派代表携带CA-key、存储有非加密响应文件的U盘及纸质响应文件前往开标现场进行签到、解密。</w:t>
      </w:r>
      <w:r>
        <w:br/>
      </w:r>
      <w:r>
        <w:rPr/>
        <w:t>2、纸质响应文件邮寄地址（邮寄地址：广州市先烈中路100号科学院大院9号楼东座2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3、采用竞争性谈判、竞争性磋商或单一来源采购方式的项目，进入评标阶段时，如需进行谈判或磋商的，供应商登录云平台通过“等候大厅”对专家发起的谈判或磋商进行响应。</w:t>
      </w:r>
      <w:r>
        <w:br/>
      </w:r>
      <w:r>
        <w:rPr/>
        <w:t>4、上述流程中供应商电脑需提前安装CA签章客户端，并运行CA证书。</w:t>
      </w:r>
      <w:r>
        <w:br/>
      </w:r>
      <w:r>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t>（五）响应报价说明：</w:t>
      </w:r>
      <w:r>
        <w:br/>
      </w:r>
      <w:r>
        <w:rPr/>
        <w:t>1、报价方式为工程量清单报价，在合同实施时，采购人将不予支付成交供应商没有列入的项目费用，并认为此项目的费用已包括在总报价中。</w:t>
      </w:r>
      <w:r>
        <w:br/>
      </w:r>
      <w:r>
        <w:rPr/>
        <w:t>2、工程量清单报价时应响应下列要求：</w:t>
      </w:r>
      <w:r>
        <w:br/>
      </w:r>
      <w:r>
        <w:rPr/>
        <w:t>（1）响应报价（含单价及总价）精确到“分”。响应供应商按照采购人提供的招标工程量清单中列出的工程项目和工程量填报单价和合价，每一项目只允许有一个报价，任何有选择的报价将不予接受。响应供应商未填报单价或合价的工程项目，视为此项费用已包含在已标价工程量清单中其他项目的单价和合价之中，在实施后，此项目不得重新组价予以调整，采购人将不予支付。</w:t>
      </w:r>
      <w:r>
        <w:br/>
      </w:r>
      <w:r>
        <w:rPr/>
        <w:t>（2）响应报价应包括采购文件规定，完成本项目工程内容的全部费用，包括分部分项工程费用、措施项目费、其他项目费和规费、税金等；应是按照工期要求，在报价文件所列的建设地点，完成包括竞争性磋商文件、工程量清单、图纸和技术说明范围内所有内容的全部费用，包括但不限于完成工作的成本、利润、税金、技术措施费、大型机械进出场费、风险费以及政策性文件规定费用等，不得以任何理由予以重复计算。</w:t>
      </w:r>
      <w:r>
        <w:br/>
      </w:r>
      <w:r>
        <w:rPr/>
        <w:t>（3）采购人提供的工程量清单或磋商文件其他部分中有关绿色施工安全防护措施费、预算包干费等非竞争性项目明列了单价或合价的金额的，响应供应商应按照明列的单价或合价的金额报价。</w:t>
      </w:r>
      <w:r>
        <w:br/>
      </w:r>
      <w:r>
        <w:rPr/>
        <w:t>（4）响应供应商一旦成交，响应供应商对采购人提供的招标工程量清单中列出的工程项目所报出的综合单价，在工程结算时将不得变更，待完工时，以竣工图纸及发包人签认的现场签证为依据，以实际工程量进行结算。措施项目费及其他项目费固定不变，包干使用，结算时不予调整。规费、税金按调整后的计算基础重新计算。采购人应在合同中明确在人工、材料、设备或机械台班市场价格发生异常变动情况时合同价款的调整办法。因应计算的实际工程量与招标工程量清单出现偏差或因工程变更等原因导致的工程量偏差，引起相关措施项目相应发生变化时，按系数或单一总价方式计价的措施项目费，工程量增加的措施项目费调增，工程量减少的措施项目费调减。</w:t>
      </w:r>
      <w:r>
        <w:br/>
      </w:r>
      <w:r>
        <w:rPr/>
        <w:t>（5）工程项目实施期间和结算时，磋商文件工程量清单中漏列而由监理单位和采购人现场签证确认的工程项目、原设计没有而由采购人批准设计变更产生的工程项目，视为新增项目，按合同约定的方式进行变更结算。</w:t>
      </w:r>
      <w:r>
        <w:br/>
      </w:r>
      <w:r>
        <w:rPr/>
        <w:t>（6）响应供应商可先到工地踏勘以充分了解工地位置、情况、道路、储存空间、装卸限制及任何其他足以影响承包价的情况，任何因忽视或误解工地情况而导致的索赔或工期延长申请将不被批准。</w:t>
      </w:r>
      <w:r>
        <w:br/>
      </w:r>
      <w:r>
        <w:rPr/>
        <w:t>（7）本工程承包方式为综合单价包干，工程量按实结算，绿色施工安全防护措施费和预算包干费总价包干形式承包。工程量清单中的每一子目须填入单价或价格，且只允许有一个报价。</w:t>
      </w:r>
      <w:r>
        <w:br/>
      </w:r>
      <w:r>
        <w:rPr/>
        <w:t>（8）工程量清单成交价的单价或金额，应包括所需的人工费、材料和施工机具使用费和企业管理费、利润以及一定范围内的风险费用等。人工、材料、设备价格按项目建设地建设工程造价管理站公布的同期建设工程常用材料综合价计入，同期建设工程常用材料综合价没有的价格按照项目建设地现行市场材料、设备价格计入。</w:t>
      </w:r>
      <w:r>
        <w:br/>
      </w:r>
      <w:r>
        <w:rPr/>
        <w:t>（9）工程量清单中响应供应商没有填入单价或价格的子目，其费用视为已分摊在工程量清单中其他相关子目的单价或价格之中。</w:t>
      </w:r>
      <w:r>
        <w:br/>
      </w:r>
      <w:r>
        <w:rPr/>
        <w:t xml:space="preserve">（10）材料的场内运输、装卸、吊装费用，以及建筑垃圾清运，应在响应报价中综合考虑，其他材料的二次搬运费用列入措施清单项目。 </w:t>
      </w:r>
      <w:r>
        <w:br/>
      </w:r>
      <w:r>
        <w:rPr/>
        <w:t>（11）成交价为合同价，最后工程结算总价不得超过合同价。若上级政府审核机构对该工程进行审计，审计结果对成交供应商和采购人具有同等约束力，而且成交供应商必须无条件配合审计工作。</w:t>
      </w:r>
      <w:r>
        <w:br/>
      </w:r>
      <w:r>
        <w:rPr/>
        <w:t>（六）实现的目标</w:t>
      </w:r>
      <w:r>
        <w:br/>
      </w:r>
      <w:r>
        <w:rPr/>
        <w:t>施工总工期：60日历天</w:t>
      </w:r>
      <w:r>
        <w:br/>
      </w:r>
      <w:r>
        <w:rPr/>
        <w:t>质量标准：确保达到合格工程。成交供应商在施工中如果存在工程质量不符合国家相关规范和磋商文件的有关规定的情况，建设单位要求停工或返工时，成交供应商须无条件立即执行，并承担由此产生的各种费用，工期不予顺延。</w:t>
      </w:r>
      <w:r>
        <w:br/>
      </w:r>
      <w:r>
        <w:rPr/>
        <w:t>保修期：工程的保修期限为自竣工验收合格之日起计,保修期为两年；在保修期内因施工质量而造成返修，其费用由成交供应商负责，在保修期内因施工质量而造成返修，其费用由成交供应商负责。</w:t>
      </w:r>
      <w:r>
        <w:br/>
      </w:r>
      <w:r>
        <w:rPr/>
        <w:t>（七）需执行国家相关标准、行业标准、地方标准或者其他标准、规范</w:t>
      </w:r>
      <w:r>
        <w:br/>
      </w:r>
      <w:r>
        <w:rPr/>
        <w:t>1. 本项目施工具体按施工图纸、中华人民共和国现行技术和验收规范、图纸中规定的其它技术和验收标准、遵照采购人相关规定要求为准。</w:t>
      </w:r>
      <w:r>
        <w:br/>
      </w:r>
      <w:r>
        <w:rPr/>
        <w:t>2. 本项目的材料、设备、施工须达到中华人民共和国以及省、市或行业的工程建设标准、规范的要求。</w:t>
      </w:r>
      <w:r>
        <w:br/>
      </w:r>
      <w:r>
        <w:rPr/>
        <w:t>3.本项目保修要求：</w:t>
      </w:r>
      <w:r>
        <w:br/>
      </w:r>
      <w:r>
        <w:rPr/>
        <w:t>（1）工程的保修按中华人民共和国国务院令第279号《建设工程质量管理条例》规定执行。</w:t>
      </w:r>
      <w:r>
        <w:br/>
      </w:r>
      <w:r>
        <w:rPr/>
        <w:t>（2）成交供应商在提交竣工验收报告时，应出具质量保修书。质量保修书中应当明确工程的保修范围，保修期限和保修责任等。</w:t>
      </w:r>
      <w:r>
        <w:br/>
      </w:r>
      <w:r>
        <w:rPr/>
        <w:t>（3）成交供应商须保证在保修期内，遇到质量突发事件，在接到建设单位报修通知后维修人员应在1小时内响应，4小时内到达现场，24小时内完成建设单位提出的维修要求；属厂商保修的，应负责联系厂商，要求在接到建设单位报修通知后48小时内维修完毕。如需更换或者送修设备，成交供应商应免费提供同档次的设备予建设单位临时使用，并在7个工作日内负责解决。</w:t>
      </w:r>
      <w:r>
        <w:br/>
      </w:r>
      <w:r>
        <w:rPr/>
        <w:t>（4）保修期内，成交供应商负责对其提供的整个项目进行维修和维护，不再收取任何费用，但非成交供应商责任的人为因素、自然因素（如火灾、雷击等）造成的故障除外。</w:t>
      </w:r>
      <w:r>
        <w:br/>
      </w:r>
      <w:r>
        <w:rPr/>
        <w:t>（5）质保服务方式均为成交供应商上门维修，即由成交供应商派员到用户场维修，由此产生的一切费用均由成交供应商承担。</w:t>
      </w:r>
      <w:r>
        <w:br/>
      </w:r>
      <w:r>
        <w:rPr/>
        <w:t>（6）在工程保修期内，若工程无质量问题或成交供应商已切实履行完毕保修义务，工程保修期满后无息返还质量保修金。若保修期内工程出现质量问题，成交供应商未履行保修责任的，采购人有权委托第三方维修，并直接从质保金中扣减维修费用；如造成采购人其他损失的，采购人还有权从质保金中扣减；不足扣减部分成交供应商应于采购人通知的期限内支付给采购人并补足质保金。</w:t>
      </w:r>
      <w:r>
        <w:br/>
      </w:r>
      <w:r>
        <w:rPr/>
        <w:t>4.安全文明施工标准：</w:t>
      </w:r>
      <w:r>
        <w:br/>
      </w:r>
      <w:r>
        <w:rPr/>
        <w:t>（1）成交供应商进场后，必须按照采购人的有关规定，听从采购人现场代表的安排，做到安全文明施工，确保工程安全完工。</w:t>
      </w:r>
      <w:r>
        <w:br/>
      </w:r>
      <w:r>
        <w:rPr/>
        <w:t>（2）成交供应商应采取严格的安全防护措施，在工程的施工、完工及修补缺陷的整个过程中，都应当做到：</w:t>
      </w:r>
      <w:r>
        <w:br/>
      </w:r>
      <w:r>
        <w:rPr/>
        <w:t>1）施工单位必须按照住建部《危险性较大的分部分项工程安全管理规定》要求进行现场安全管理。</w:t>
      </w:r>
      <w:r>
        <w:br/>
      </w:r>
      <w:r>
        <w:rPr/>
        <w:t>2）施工扬尘防治措施按广东省和项目所在地市现行规定执行，成交供应商应履行职责，建立健全相关制度，采取措施进行施工扬尘污染防治。</w:t>
      </w:r>
      <w:r>
        <w:br/>
      </w:r>
      <w:r>
        <w:rPr/>
        <w:t>3）成交供应商应按广东省和项目所在地市现行规定执行用工实名管理，利用信息技术手段，对施工现场人员建立基本信息档案、实行实名管理制度。</w:t>
      </w:r>
      <w:r>
        <w:br/>
      </w:r>
      <w:r>
        <w:rPr/>
        <w:t>4）全面关照所有留在现场上的人员和安全，保护其管辖范围内的现场以及尚未完工的和采购人尚未使用的工程处于有条不紊和良好的状态。</w:t>
      </w:r>
      <w:r>
        <w:br/>
      </w:r>
      <w:r>
        <w:rPr/>
        <w:t>5）在需要的时间和地点，根据监理工程师、采购人或者当地政府的要求，自费提供和维持所有的照明灯光、护板、围墙、栅栏、警告信号标志和值班人员，对工程进行保护和为公众提供安全和方便。施工过程中如有影响到施工现场围蔽外的安全应有相应措施，其产生的费用由承包方自行负责。</w:t>
      </w:r>
      <w:r>
        <w:br/>
      </w:r>
      <w:r>
        <w:rPr/>
        <w:t>6）成交供应商应自费采取适当措施，确保其工作人员和劳务人员的身体健康，并按照省市有关部门要求执行常态化疫情防控和核酸检测措施。成交供应商在施工的全过程中，应在工地、宿舍和工棚，备有急救设施、药品等，并为预防传染病和一切必要的福利、卫生要求作出安排，建立“疾病应急小组”，制订应急措施。若出现任何重大或恶性传染性的疾病（如：新冠肺炎）时，成交供应商必须遵守并执行省市卫生部门为处理和控制上述传染病而制定的规章、命令和要求，迅速向采购人和项目所在地市疾病控制中心报告。</w:t>
      </w:r>
      <w:r>
        <w:br/>
      </w:r>
      <w:r>
        <w:rPr/>
        <w:t>（八）人员基本要求：</w:t>
      </w:r>
    </w:p>
    <w:tbl>
      <w:tblPr>
        <w:tblW w:w="0" w:type="auto"/>
        <w:tblBorders>
          <w:top w:val="none" w:color="000000" w:sz="4"/>
          <w:left w:val="none" w:color="000000" w:sz="4"/>
          <w:bottom w:val="none" w:color="000000" w:sz="4"/>
          <w:right w:val="none" w:color="000000" w:sz="4"/>
          <w:insideH w:val="none"/>
          <w:insideV w:val="none"/>
        </w:tblBorders>
      </w:tblPr>
      <w:tblGrid>
        <w:gridCol w:w="1876"/>
        <w:gridCol w:w="5570"/>
        <w:gridCol w:w="830"/>
      </w:tblGrid>
      <w:tr>
        <w:tc>
          <w:tcPr>
            <w:tcW w:type="dxa" w:w="8276"/>
            <w:gridSpan w:val="3"/>
            <w:tcBorders>
              <w:top w:val="single" w:color="000000" w:sz="4"/>
              <w:left w:val="single" w:color="000000" w:sz="4"/>
              <w:bottom w:val="single" w:color="000000" w:sz="4"/>
              <w:right w:val="single" w:color="000000" w:sz="4"/>
            </w:tcBorders>
            <w:vAlign w:val="top"/>
          </w:tcPr>
          <w:p>
            <w:pPr>
              <w:jc w:val="center"/>
            </w:pPr>
            <w:r>
              <w:rPr>
                <w:b/>
                <w:color w:val="000000"/>
                <w:sz w:val="24"/>
              </w:rPr>
              <w:t>人员基本要求表</w:t>
            </w:r>
          </w:p>
        </w:tc>
      </w:tr>
      <w:tr>
        <w:tc>
          <w:tcPr>
            <w:tcW w:type="dxa" w:w="1876"/>
            <w:tcBorders>
              <w:top w:val="none" w:color="000000" w:sz="4"/>
              <w:left w:val="single" w:color="000000" w:sz="4"/>
              <w:bottom w:val="single" w:color="000000" w:sz="4"/>
              <w:right w:val="single" w:color="000000" w:sz="4"/>
            </w:tcBorders>
            <w:vAlign w:val="top"/>
          </w:tcPr>
          <w:p>
            <w:pPr>
              <w:jc w:val="center"/>
            </w:pPr>
            <w:r>
              <w:rPr>
                <w:b/>
                <w:color w:val="000000"/>
                <w:sz w:val="21"/>
              </w:rPr>
              <w:t>人员</w:t>
            </w:r>
          </w:p>
        </w:tc>
        <w:tc>
          <w:tcPr>
            <w:tcW w:type="dxa" w:w="5570"/>
            <w:tcBorders>
              <w:top w:val="single" w:color="000000" w:sz="4"/>
              <w:left w:val="none" w:color="000000" w:sz="4"/>
              <w:bottom w:val="single" w:color="000000" w:sz="4"/>
              <w:right w:val="single" w:color="000000" w:sz="4"/>
            </w:tcBorders>
            <w:vAlign w:val="top"/>
          </w:tcPr>
          <w:p>
            <w:pPr>
              <w:jc w:val="center"/>
            </w:pPr>
            <w:r>
              <w:rPr>
                <w:b/>
                <w:color w:val="000000"/>
                <w:sz w:val="21"/>
              </w:rPr>
              <w:t>岗位要求</w:t>
            </w:r>
          </w:p>
        </w:tc>
        <w:tc>
          <w:tcPr>
            <w:tcW w:type="dxa" w:w="83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r>
      <w:tr>
        <w:tc>
          <w:tcPr>
            <w:tcW w:type="dxa" w:w="1876"/>
            <w:vMerge w:val="restart"/>
            <w:tcBorders>
              <w:top w:val="none" w:color="000000" w:sz="4"/>
              <w:left w:val="single" w:color="000000" w:sz="4"/>
              <w:bottom w:val="single" w:color="000000" w:sz="4"/>
              <w:right w:val="single" w:color="000000" w:sz="4"/>
            </w:tcBorders>
            <w:vAlign w:val="top"/>
          </w:tcPr>
          <w:p>
            <w:pPr>
              <w:jc w:val="center"/>
            </w:pPr>
            <w:r>
              <w:rPr>
                <w:color w:val="000000"/>
                <w:sz w:val="21"/>
              </w:rPr>
              <w:t>项目负责人</w:t>
            </w:r>
          </w:p>
        </w:tc>
        <w:tc>
          <w:tcPr>
            <w:tcW w:type="dxa" w:w="5570"/>
            <w:tcBorders>
              <w:top w:val="none" w:color="000000" w:sz="4"/>
              <w:left w:val="none" w:color="000000" w:sz="4"/>
              <w:bottom w:val="single" w:color="000000" w:sz="4"/>
              <w:right w:val="single" w:color="000000" w:sz="4"/>
            </w:tcBorders>
            <w:vAlign w:val="top"/>
          </w:tcPr>
          <w:p>
            <w:pPr>
              <w:jc w:val="center"/>
            </w:pPr>
            <w:r>
              <w:rPr>
                <w:sz w:val="21"/>
              </w:rPr>
              <w:t>机电工程专业二级或以上级别的注册建造师</w:t>
            </w:r>
          </w:p>
        </w:tc>
        <w:tc>
          <w:tcPr>
            <w:tcW w:type="dxa" w:w="830"/>
            <w:vMerge w:val="restart"/>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vMerge/>
            <w:tcBorders>
              <w:top w:val="none" w:color="000000" w:sz="4"/>
              <w:left w:val="single" w:color="000000" w:sz="4"/>
              <w:bottom w:val="single" w:color="000000" w:sz="4"/>
              <w:right w:val="single" w:color="000000" w:sz="4"/>
            </w:tcBorders>
          </w:tcP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持有安全生产考核合格证（</w:t>
            </w:r>
            <w:r>
              <w:rPr>
                <w:color w:val="000000"/>
                <w:sz w:val="21"/>
              </w:rPr>
              <w:t>B类）或建筑施工企业项目负责人安全生产考核合格证书</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专职安全员</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具有安全生产考核合格证（</w:t>
            </w:r>
            <w:r>
              <w:rPr>
                <w:color w:val="000000"/>
                <w:sz w:val="21"/>
              </w:rPr>
              <w:t>C类）或建筑施工企业专职安全生产管理人员安全生产考核合格证书（C3）</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技术负责人</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机电类工程师或以上职称</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专业工程师</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机电相关专业工程师或以上职称</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造价员</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土木建筑工程专业二级（或以上）造价工程师注册证书</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质量管理员</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质检员证</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施工员</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施工员证</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材料员</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材料员证</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r>
        <w:tc>
          <w:tcPr>
            <w:tcW w:type="dxa" w:w="1876"/>
            <w:tcBorders>
              <w:top w:val="none" w:color="000000" w:sz="4"/>
              <w:left w:val="single" w:color="000000" w:sz="4"/>
              <w:bottom w:val="single" w:color="000000" w:sz="4"/>
              <w:right w:val="single" w:color="000000" w:sz="4"/>
            </w:tcBorders>
            <w:vAlign w:val="top"/>
          </w:tcPr>
          <w:p>
            <w:pPr>
              <w:jc w:val="center"/>
            </w:pPr>
            <w:r>
              <w:rPr>
                <w:color w:val="000000"/>
                <w:sz w:val="21"/>
              </w:rPr>
              <w:t>资料员</w:t>
            </w:r>
          </w:p>
        </w:tc>
        <w:tc>
          <w:tcPr>
            <w:tcW w:type="dxa" w:w="5570"/>
            <w:tcBorders>
              <w:top w:val="none" w:color="000000" w:sz="4"/>
              <w:left w:val="none" w:color="000000" w:sz="4"/>
              <w:bottom w:val="single" w:color="000000" w:sz="4"/>
              <w:right w:val="single" w:color="000000" w:sz="4"/>
            </w:tcBorders>
            <w:vAlign w:val="top"/>
          </w:tcPr>
          <w:p>
            <w:pPr>
              <w:jc w:val="center"/>
            </w:pPr>
            <w:r>
              <w:rPr>
                <w:color w:val="000000"/>
                <w:sz w:val="21"/>
              </w:rPr>
              <w:t>资料员证</w:t>
            </w:r>
          </w:p>
        </w:tc>
        <w:tc>
          <w:tcPr>
            <w:tcW w:type="dxa" w:w="830"/>
            <w:tcBorders>
              <w:top w:val="none" w:color="000000" w:sz="4"/>
              <w:left w:val="none" w:color="000000" w:sz="4"/>
              <w:bottom w:val="single" w:color="000000" w:sz="4"/>
              <w:right w:val="single" w:color="000000" w:sz="4"/>
            </w:tcBorders>
            <w:vAlign w:val="top"/>
          </w:tcPr>
          <w:p>
            <w:pPr>
              <w:jc w:val="center"/>
            </w:pPr>
            <w:r>
              <w:rPr>
                <w:color w:val="000000"/>
                <w:sz w:val="21"/>
              </w:rPr>
              <w:t>1名</w:t>
            </w:r>
          </w:p>
        </w:tc>
      </w:tr>
    </w:tbl>
    <w:p>
      <w:pPr>
        <w:jc w:val="both"/>
      </w:pPr>
    </w:p>
    <w:p>
      <w:pPr>
        <w:jc w:val="both"/>
      </w:pPr>
      <w:r>
        <w:rPr>
          <w:color w:val="000000"/>
          <w:sz w:val="21"/>
        </w:rPr>
        <w:t>注：上表人员岗位安排必须一人一岗（人员不得重复安排使用）</w:t>
      </w:r>
    </w:p>
    <w:p/>
    <w:p>
      <w:pPr>
        <w:ind w:firstLine="480"/>
      </w:pPr>
    </w:p>
    <w:p/>
    <w:p>
      <w:r>
        <w:rPr/>
        <w:t>采购包1（揭阳校区实验2号楼绿色化工平台电力改造工程）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施工工期：60日历天。</w:t>
            </w:r>
          </w:p>
        </w:tc>
      </w:tr>
      <w:tr>
        <w:tc>
          <w:tcPr>
            <w:tcW w:type="dxa" w:w="4153"/>
          </w:tcPr>
          <w:p>
            <w:r>
              <w:rPr/>
              <w:t>标的提供的地点</w:t>
            </w:r>
          </w:p>
        </w:tc>
        <w:tc>
          <w:tcPr>
            <w:tcW w:type="dxa" w:w="4153"/>
          </w:tcPr>
          <w:p/>
          <w:p>
            <w:r>
              <w:rPr/>
              <w:t>建设地点：广东工业大学揭阳校区。</w:t>
            </w:r>
          </w:p>
        </w:tc>
      </w:tr>
      <w:tr>
        <w:tc>
          <w:tcPr>
            <w:tcW w:type="dxa" w:w="4153"/>
          </w:tcPr>
          <w:p>
            <w:r>
              <w:rPr/>
              <w:t>付款方式</w:t>
            </w:r>
          </w:p>
        </w:tc>
        <w:tc>
          <w:tcPr>
            <w:tcW w:type="dxa" w:w="4153"/>
          </w:tcPr>
          <w:p/>
          <w:p/>
          <w:p>
            <w:r>
              <w:rPr/>
              <w:t>1期：支付比例30%,合同签订后，收到发票15日内支付合同金额的30%作为备料款。</w:t>
            </w:r>
          </w:p>
          <w:p/>
          <w:p>
            <w:r>
              <w:rPr/>
              <w:t>2期：支付比例30%,完成工程量的60%，经采购人确认后14天内付至合同价的60%</w:t>
            </w:r>
          </w:p>
          <w:p/>
          <w:p>
            <w:r>
              <w:rPr/>
              <w:t>3期：支付比例20%,工程竣工，经采购人确认后14天内付至合同价的80％</w:t>
            </w:r>
          </w:p>
          <w:p/>
          <w:p>
            <w:r>
              <w:rPr/>
              <w:t>4期：支付比例20%,余下款项待工程结算经采购人审定，以及成交供应商向采购人交纳结算价的3%作为工程质量保修金（允许供应商以支票、汇票、本票、保函等非现金形式提交）和结清水电费等相关费用后14天内，付至结算价的100%。</w:t>
            </w:r>
          </w:p>
        </w:tc>
      </w:tr>
      <w:tr>
        <w:tc>
          <w:tcPr>
            <w:tcW w:type="dxa" w:w="4153"/>
          </w:tcPr>
          <w:p>
            <w:r>
              <w:rPr/>
              <w:t>验收要求</w:t>
            </w:r>
          </w:p>
        </w:tc>
        <w:tc>
          <w:tcPr>
            <w:tcW w:type="dxa" w:w="4153"/>
          </w:tcPr>
          <w:p/>
          <w:p/>
          <w:p/>
          <w:p>
            <w:r>
              <w:rPr/>
              <w:t>1期：按施工图纸、中华人民共和国现行技术和验收规范、图纸中规定的其它技术和验收标准执行，且验收达到合格等级，并包验收合格。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承包方式，供应商必须按本磋商文件的采购需求、施工规范等文件资料，结合现场实际情况进行，包设备、包工、包料、包质量、包工期、包安全、包调试、包敷设、包建筑垃圾外运、包文明施工，达到规范验收要求；报价是全部费用，包括分部分项工程费、措施项目费、其他项目费、利润和税金、材料设备的市场涨价风险等。本工程总包服务费包含协调各工程关系及资源共享，结算不调整。本工程承包方式为综合单价包干，工程量按实结算，绿色施工安全防护措施费和预算包干费总价包干形式承包。</w:t>
            </w:r>
          </w:p>
          <w:p/>
          <w:p>
            <w:r>
              <w:rPr/>
              <w:t>★最高限价，人民币1130215.52元；其中非竞争费用：绿色施工安全防护措施费为10216.54元（含税），预算包干费为1,857.56元（含税）。（非竞争费用须按磋商文件规定的金额报价，初次报价时提供承诺函）</w:t>
            </w:r>
          </w:p>
          <w:p/>
          <w:p>
            <w:r>
              <w:rPr/>
              <w:t>采购内容，揭阳校区实验2号楼绿色化工平台电力改造工程项目专业承包，包括但不限于本项目设计范围内所有工程内容的施工准备及施工、配合相关部门结（决）算审核、竣工图编制、工程保修等工作，组织本项目的验收备案和工程资料汇总及整理归档工作、负责办理工程开工及验收所需的各项手续并承担办理上述手续施工方的费用、完成施工其它相关工作、负责协调施工过程中的相关职能部门及周边居民、施工期交通疏解、安全文明措施等。工程内容主要包括含电缆敷设、电气设备安装等项目内容，同时包括成品保护、垃圾外运（按揭阳市的相关规定进行清运）、清洗施工现场等全部内容。（具体以设计图纸、工程量清单及有关资料说明为准) 工程项目特征未明确的均应符合本项目现场要求及采购文件规定的技术要求，项目的工程内容除另有注明外均按完成该项目的所有工作内容，包括原有项目的拆除、材料及设备的采购、运输、保管、进场检验、安装、调试、维护保修等相关服务。</w:t>
            </w:r>
          </w:p>
          <w:p/>
          <w:p>
            <w:r>
              <w:rPr/>
              <w:t>项目一般要求，1、成交供应商应组织人员接受采购人的技术、质量、安全、环保等交底，并编写出施工组织设计交采购人及监理工程师审查，通过后严格按此执行。 2、成交供应商负责组织人员研究和熟悉施工图纸、按照施工总布置要求、做好各项施工准备工作。 3、成交供应商应按采购人的合同、国家规定的有关标准、规范及采购人提供的图纸完成工程施工，确保工程质量、进度及安全等满足合同要求；保证施工场地清洁符合环境卫生管理规定，交工前清理现场达到采购人要求，并承担因自身原因造成的损失和罚款。 4、成交供应商负责施工现场的看护、保卫及未完工程的安全工作，按时向采购人移交工程。保护期内发生损坏的，由成交供应商自费修复。 5、成交供应商确保其施工人员工资及时发放，并配合采购人对其施工人员工资发放情况的检查和监督工作。 6、成交供应商应按安全施工的要求，采取严格科学的安全措施，设立安全管理员，加强员工管理，严格执行各种法律法规，特种作业施工人员必须持证上岗。确保施工安全和第三者的安全，承担施工过程中引发的一切事故责任和发生的费用。 7、成交供应商不得以采购人的名义从事其它任何活动。 8、采购人或监理工程师的指令，成交供应商必须无条件服从，采购人或监理工程师明确不予补偿或赔偿的事项，成交供应商不得向采购人提出补偿或赔偿要求。 9、成交供应商须承诺配合采购人协调做好城管等相关政府职能部门工作。 10、成交供应商在签订协议前，应已经充分了解到施工现场条件及自然地理环境的风险，并承担由该风险所带来的损失和责任。 11、成交供应商已全面了解并遵守采购人各项管理制度，服从采购人对施工现场管理的各项管理规定及指令。 12、成交供应商不得将本合同中成交供应商的权利和义务转让给第三方（包括再次分包、事实上的转包等）。</w:t>
            </w:r>
          </w:p>
          <w:p/>
          <w:p>
            <w:r>
              <w:rPr/>
              <w:t>工期要求，1、本工程总工期为60个日历天，经采购人确认后，具体开工时间以监理工程师签发的开工令为准。如无正当理由并未经采购人同意，工期每推迟一天，罚款2000元。 2、成交供应商必须按采购人要求的进度计划组织施工，接受采购人对工程进度的检查、监督和管理。工程实际进度不满足计划进度要求时，成交供应商应向采购人提交整改措施和方案，经采购人批准后执行；但并不免除因成交供应商原因造成的工期延误和应由成交供应商承担的一切损失责任。</w:t>
            </w:r>
          </w:p>
          <w:p/>
          <w:p>
            <w:r>
              <w:rPr/>
              <w:t>工程变更要求，1、成交供应商在每个工序施工前，先按实核对采购人提供的工程量，如工程量出现偏差率≥+10%时，必须先向采购人提出申请，采购人对申请确认同意后方可施工，否则，结算时按采购人提供的工程量结算。 2、施工中，采购人有权在合同价内提出变更，采购人发出变更通知后，成交供应商应根据变更内容提交变更报价供采购人审批，变更审批执行学校相关规定。 供应商应承诺：所有变更引起的计价、计量调整审批过程，均不得影响变更的执行，不得以此为理由公开或变相拖延或延误工程。对于采购人以工程业务联系单和设计变更书面形式明确的变更工程，供应商不得以价格未确定为由拒绝施工。若在采购人通知的期限内开始施工但未在通知的期限内完工的，采购人有权收取该项工程造价的20％作为违约金。若供应商拒绝施工的，采购人有权指定第三方施工，并向供应商收取第三方施工该工程造价不少于20％的违约金。对于此类变更工程，采购人将依据本合同相关条款确定变更工程造价。 3、由上述变更所发生的现场签证，须应经采购人和采购人监理单位确认并按采购人的有关规定办理相关手续，否则无效。</w:t>
            </w:r>
          </w:p>
          <w:p/>
          <w:p>
            <w:r>
              <w:rPr/>
              <w:t>资料收集与归档要求，1、成交供应商在签订施工合同前应提供响应文件电子版给采购人。 2、成交供应商应按照城市建设档案管理的有关规定，在工程施工过程中及时做好工程档案的收集、汇总、整理工作 3、成交供应商须按照合同及采购人的管理要求，及时向采购人提供施工技术措施、施工报表、施工原始资料、竣工验收资料等相关资料。如不能按时提供资料，采购人有权暂停给成交供应商的工程款结算和支付。 4、成交供应商必须按照采购人的相关规定，在工程施工过程中及时做好工程档案的收集、汇总、整理工作，竣工验收后30天内，必须向采购人移交工程竣工档案（一式两份），档案资料应为原件。</w:t>
            </w:r>
          </w:p>
          <w:p/>
          <w:p>
            <w:r>
              <w:rPr/>
              <w:t>其他要求，1、成交供应商应承担所有与编写和提交响应文件有关的费用，不论报价的结果如何，采购人、采购代理机构在任何情况下均无义务和责任承担这些费用。 2、本竞争性磋商文件中所涉及的法律、法规、部门规章及标准、规范等内容的版本号若与国家现行版本号不一致，以国家及地方相关的版本号为准。 3、施工用水、用电管理执行《广东工业大学水电收费管理暂行办法》。本次工程施工过程不另装表计量，由成交供应商按单笔 2000 元（电费1000元，水费1000元）向采购人指定帐号转帐缴纳。 4、由于该工程属局部改造，因此成交供应商在施工过程中不得对未改造部分和师生的安全、日常工作、学习造成影响，工程围蔽方案须报采购人、监理工程师审批同意后方可实施。 5、施工期间，如有采购人确认的配套工程施工单位进场施工，成交供应商必须无条件配合，不得阻拦及要求增加费用。 6、成交供应商必须接受和服从采购人、监理工程师以及相关建筑主管部门的日常管理和检查，如在检查中发现成交供应商在施工过程中的质量、材料、安全文明施工等存在隐患或不符合规范标准及响应文件和合同要求，采购人将进行警告，在认为情节严重或警告无效的情况下，采购人将直接向成交供应商发出《不合格项整改通知单》，并每次处2000元违约金。成交供应商承诺施工期间按采购人开出的《不合格项整改通知单》接受整改，自觉签收《不合格项整改通知单》，并接受采购人对此做出处罚违约金的处理意见。对拒签整改通知单行为，采购人有权处罚成交供应商加倍违约金。 7、如发生违约金、赔偿款等应扣款项，采购人有权在支付给成交供应商的应付工程款中直接扣除。</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支付期次设置</w:t>
            </w:r>
          </w:p>
        </w:tc>
        <w:tc>
          <w:tcPr>
            <w:tcW w:type="dxa" w:w="2076"/>
          </w:tcPr>
          <w:p>
            <w:pPr>
              <w:jc w:val="left"/>
            </w:pPr>
            <w:r>
              <w:rPr/>
              <w:t>说明：每期合同款项支付前，成交供应商应根据采购人财务管理要求提供发票、工程进度确认文件等请款材料，采购人收到成交供应商的付款申请和请款材料并审核通过后付款。成交供应商迟延请款或提交请款材料，付款时间顺延；成交供应商不请款或不提交请款材料，采购人有权不予支付。</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其他电力系统安装</w:t>
            </w:r>
          </w:p>
        </w:tc>
        <w:tc>
          <w:tcPr>
            <w:tcW w:type="dxa" w:w="933"/>
          </w:tcPr>
          <w:p>
            <w:pPr>
              <w:jc w:val="left"/>
            </w:pPr>
            <w:r>
              <w:rPr/>
              <w:t>揭阳校区实验2号楼绿色化工平台电力改造工程</w:t>
            </w:r>
          </w:p>
        </w:tc>
        <w:tc>
          <w:tcPr>
            <w:tcW w:type="dxa" w:w="933"/>
          </w:tcPr>
          <w:p>
            <w:pPr>
              <w:jc w:val="left"/>
            </w:pPr>
            <w:r>
              <w:rPr/>
              <w:t>项</w:t>
            </w:r>
          </w:p>
        </w:tc>
        <w:tc>
          <w:tcPr>
            <w:tcW w:type="dxa" w:w="933"/>
          </w:tcPr>
          <w:p>
            <w:pPr>
              <w:jc w:val="right"/>
            </w:pPr>
            <w:r>
              <w:rPr/>
              <w:t>1.00</w:t>
            </w:r>
          </w:p>
        </w:tc>
        <w:tc>
          <w:tcPr>
            <w:tcW w:type="dxa" w:w="933"/>
          </w:tcPr>
          <w:p>
            <w:pPr>
              <w:jc w:val="right"/>
            </w:pPr>
            <w:r>
              <w:rPr/>
              <w:t>1,130,215.52</w:t>
            </w:r>
          </w:p>
        </w:tc>
        <w:tc>
          <w:tcPr>
            <w:tcW w:type="dxa" w:w="933"/>
          </w:tcPr>
          <w:p>
            <w:pPr>
              <w:jc w:val="right"/>
            </w:pPr>
            <w:r>
              <w:rPr/>
              <w:t>1,130,215.52</w:t>
            </w:r>
          </w:p>
        </w:tc>
        <w:tc>
          <w:tcPr>
            <w:tcW w:type="dxa" w:w="840"/>
          </w:tcPr>
          <w:p>
            <w:r>
              <w:rPr/>
              <w:t>建筑业</w:t>
            </w:r>
          </w:p>
        </w:tc>
        <w:tc>
          <w:tcPr>
            <w:tcW w:type="dxa" w:w="933"/>
          </w:tcPr>
          <w:p>
            <w:r>
              <w:rPr/>
              <w:t>详见附表一</w:t>
            </w:r>
          </w:p>
        </w:tc>
      </w:tr>
    </w:tbl>
    <w:p/>
    <w:p>
      <w:r>
        <w:rPr>
          <w:b/>
        </w:rPr>
        <w:t>附表</w:t>
      </w:r>
      <w:r>
        <w:rPr>
          <w:b/>
        </w:rPr>
        <w:t>一</w:t>
      </w:r>
      <w:r>
        <w:rPr>
          <w:b/>
        </w:rPr>
        <w:t>：</w:t>
      </w:r>
      <w:r>
        <w:rPr>
          <w:b/>
        </w:rPr>
        <w:t>揭阳校区实验2号楼绿色化工平台电力改造工程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材料及设备供应要求：</w:t>
            </w:r>
          </w:p>
          <w:p>
            <w:pPr>
              <w:jc w:val="left"/>
            </w:pPr>
            <w:r>
              <w:rPr>
                <w:sz w:val="21"/>
              </w:rPr>
              <w:t>1</w:t>
            </w:r>
            <w:r>
              <w:rPr>
                <w:sz w:val="21"/>
              </w:rPr>
              <w:t>、成交供应商必须严格把好产品质量关，产品进场要有厂家产品检验报告和产品合格证书，经现场监理工程师和采购人验证后方可施工。</w:t>
            </w:r>
          </w:p>
          <w:p>
            <w:pPr>
              <w:jc w:val="left"/>
            </w:pPr>
            <w:r>
              <w:rPr>
                <w:sz w:val="21"/>
              </w:rPr>
              <w:t>2</w:t>
            </w:r>
            <w:r>
              <w:rPr>
                <w:sz w:val="21"/>
              </w:rPr>
              <w:t>、实施工程的一切材料、设备及工艺都必须符合工程设计及技术标准、规范的要求，并应当在用于工程之前经过检验或试验，不合格的不得使用。成交供应商要建立检验、试验制度，随时按监理工程师的要求，在材料、设备的制造、加工，或制配地点，或施工场地进行检验或试验，并应提供一切正常需要的手段，在材料、设备及工艺用于工程之前提供样品、样件，按照监理工程师的选择和要求进行检验或试验。</w:t>
            </w:r>
          </w:p>
          <w:p>
            <w:pPr>
              <w:jc w:val="left"/>
            </w:pPr>
            <w:r>
              <w:rPr>
                <w:sz w:val="21"/>
              </w:rPr>
              <w:t>3</w:t>
            </w:r>
            <w:r>
              <w:rPr>
                <w:sz w:val="21"/>
              </w:rPr>
              <w:t>、监理工程师有权在施工场地、库房以及为工程生产、加工、制配材料、设备的地点（无论这些地点是否属于成交供应商管辖）检查和检验按合同提供的材料、设备。成交供应商应为监理工程师的检查和检验提供一切便利，包括提供人员和设备、材料等。监理工程师或采购人的检查结果证明该材料、设备不符合合同要求的，必须拒绝这些材料、设备的使用，立即通知成交供应商并说明拒绝的理由。成交供应商在接到监理工程师的通知后必须立即更换被拒绝的材料、设备。成交供应商拒不执行上述指令，则采购人有权雇佣他人实施，其费用及由此产生的其他费用由成交供应商承担，采购人可以从将要付给成交供应商的款项中收回，由监理工程师通知成交供应商并抄送采购人。期间发生的费用由成交供应商承担。</w:t>
            </w:r>
          </w:p>
          <w:p>
            <w:pPr>
              <w:jc w:val="left"/>
            </w:pPr>
            <w:r>
              <w:rPr>
                <w:sz w:val="21"/>
              </w:rPr>
              <w:t>采购人和监理工程师认为有必要的，有权对已检查、检验过的材料、设备进行重复检查、检验，成交供应商应遵照执行。重复检查、检验的程序和内容适用前款约定。</w:t>
            </w:r>
          </w:p>
          <w:p>
            <w:pPr>
              <w:jc w:val="left"/>
            </w:pPr>
            <w:r>
              <w:rPr>
                <w:sz w:val="21"/>
              </w:rPr>
              <w:t>4</w:t>
            </w:r>
            <w:r>
              <w:rPr>
                <w:sz w:val="21"/>
              </w:rPr>
              <w:t>、在施工过程中，监理工程师有权随时对工程材料、设备的使用进行抽查，包括成品、半成品、器具、设备、附件、小五金等。</w:t>
            </w:r>
          </w:p>
          <w:p>
            <w:pPr>
              <w:jc w:val="left"/>
            </w:pPr>
            <w:r>
              <w:rPr>
                <w:sz w:val="21"/>
              </w:rPr>
              <w:t>工程材料、设备的质量依据下列顺序之标准认定：</w:t>
            </w:r>
          </w:p>
          <w:p>
            <w:pPr>
              <w:jc w:val="left"/>
            </w:pPr>
            <w:r>
              <w:rPr>
                <w:sz w:val="21"/>
              </w:rPr>
              <w:t>1</w:t>
            </w:r>
            <w:r>
              <w:rPr>
                <w:sz w:val="21"/>
              </w:rPr>
              <w:t>）本工程设计图纸规定的设计标准；</w:t>
            </w:r>
          </w:p>
          <w:p>
            <w:pPr>
              <w:jc w:val="left"/>
            </w:pPr>
            <w:r>
              <w:rPr>
                <w:sz w:val="21"/>
              </w:rPr>
              <w:t>2</w:t>
            </w:r>
            <w:r>
              <w:rPr>
                <w:sz w:val="21"/>
              </w:rPr>
              <w:t>）</w:t>
            </w:r>
            <w:r>
              <w:rPr>
                <w:sz w:val="21"/>
              </w:rPr>
              <w:t>磋商</w:t>
            </w:r>
            <w:r>
              <w:rPr>
                <w:sz w:val="21"/>
              </w:rPr>
              <w:t>时确定的规格、技术指标、质量标准、品牌等；</w:t>
            </w:r>
          </w:p>
          <w:p>
            <w:pPr>
              <w:jc w:val="left"/>
            </w:pPr>
            <w:r>
              <w:rPr>
                <w:sz w:val="21"/>
              </w:rPr>
              <w:t>3</w:t>
            </w:r>
            <w:r>
              <w:rPr>
                <w:sz w:val="21"/>
              </w:rPr>
              <w:t>）经设计单位、监理单位、成交供应商、采购人共同认定的产品封样、样板（包括样板房等）；</w:t>
            </w:r>
          </w:p>
          <w:p>
            <w:pPr>
              <w:jc w:val="left"/>
            </w:pPr>
            <w:r>
              <w:rPr>
                <w:sz w:val="21"/>
              </w:rPr>
              <w:t>4）国家或行业强制执行的技术标准、技术规范。</w:t>
            </w:r>
          </w:p>
          <w:p>
            <w:pPr>
              <w:jc w:val="left"/>
            </w:pPr>
            <w:r>
              <w:rPr>
                <w:sz w:val="21"/>
              </w:rPr>
              <w:t>工程材料、设备的抽查、检验结果与前款约定不符的，监理工程师必须扩大对该批材料的抽查范围、增加数量抽检。成交供应商必须在采购人书面通知的限期内全部无条件拆除、更换，并运出施工现场；由此所造成的工期延误、费用增加等一切损失均由成交供应商承担。</w:t>
            </w:r>
          </w:p>
          <w:p>
            <w:pPr>
              <w:jc w:val="left"/>
            </w:pPr>
            <w:r>
              <w:rPr>
                <w:sz w:val="21"/>
              </w:rPr>
              <w:t>5</w:t>
            </w:r>
            <w:r>
              <w:rPr>
                <w:sz w:val="21"/>
              </w:rPr>
              <w:t>、监理工程师或采购人进行重复检查、检验的，检查、检验的结果证明材料、设备或工程不符合合同、技术规范要求的，费用由成交供应商负担；符合合同、竞争性磋商文件、技术规范要求的，费用由采购人负担。</w:t>
            </w:r>
          </w:p>
          <w:p>
            <w:pPr>
              <w:jc w:val="left"/>
            </w:pPr>
            <w:r>
              <w:rPr>
                <w:sz w:val="21"/>
              </w:rPr>
              <w:t>6</w:t>
            </w:r>
            <w:r>
              <w:rPr>
                <w:sz w:val="21"/>
              </w:rPr>
              <w:t>、采购人可以委托国家质量检查机构或其他法定检验机构对工程材料、设备的生产、制造、安装、储运全过程进行第三方检查、检验，成交供应商必须接受并提供便利条件。对检查出不符合合同、技术规范要求的检测费用由成交供应商负责。若符合合同、技术规范要求，检测费用由采购人承担。</w:t>
            </w:r>
          </w:p>
          <w:p>
            <w:pPr>
              <w:jc w:val="left"/>
            </w:pPr>
            <w:r>
              <w:rPr>
                <w:sz w:val="21"/>
              </w:rPr>
              <w:t>7</w:t>
            </w:r>
            <w:r>
              <w:rPr>
                <w:sz w:val="21"/>
              </w:rPr>
              <w:t>、成交供应商应当按照采购人、监理工程师及有关规范要求，对施工各工序报验检查的质量控制点，先自检后报请监理工程师复检。监理工程师在接到成交供应商的自检结果后，应当及时复检。经复检发现存在质量问题的，则该工序质量为不合格，成交供应商必须全部返工，由此所产生的工期延误和费用增加等全部损失，由成交供应商承担，并按合同要求承担违约责任。</w:t>
            </w:r>
          </w:p>
          <w:p>
            <w:pPr>
              <w:jc w:val="left"/>
            </w:pPr>
            <w:r>
              <w:rPr>
                <w:sz w:val="21"/>
              </w:rPr>
              <w:t>8</w:t>
            </w:r>
            <w:r>
              <w:rPr>
                <w:sz w:val="21"/>
              </w:rPr>
              <w:t>、监理工程师发现工程存在重大质量问题时，必须立即下达停工整改令。成交供应商必须在</w:t>
            </w:r>
            <w:r>
              <w:rPr>
                <w:sz w:val="21"/>
              </w:rPr>
              <w:t>5天内书面提出整改措施，监理工程师和采购人批准后实施整改，由此所产生的工期延误和费用增加等全部损失，由成交供应商承担。成交供应商拒绝整改的，采购人有权暂停拨付工程款，并将未完工程另行发包。</w:t>
            </w:r>
          </w:p>
          <w:p>
            <w:pPr>
              <w:jc w:val="left"/>
            </w:pPr>
            <w:r>
              <w:rPr>
                <w:sz w:val="21"/>
              </w:rPr>
              <w:t>9</w:t>
            </w:r>
            <w:r>
              <w:rPr>
                <w:sz w:val="21"/>
              </w:rPr>
              <w:t>、成交供应商承诺：无论监理工程师对工程是否进行并通过了各项检验，均不解除成交供应商对其承包的工程的质量所负责任，除非质量问题是由于非成交供应商责任原因引起，而此类质量问题成交供应商须及时通知监理工程师。</w:t>
            </w:r>
          </w:p>
          <w:p>
            <w:pPr>
              <w:jc w:val="left"/>
            </w:pPr>
            <w:r>
              <w:rPr>
                <w:sz w:val="21"/>
              </w:rPr>
              <w:t>10</w:t>
            </w:r>
            <w:r>
              <w:rPr>
                <w:sz w:val="21"/>
              </w:rPr>
              <w:t>、成交供应商应该对各种材料按规范进行检查验收，拒绝不符合要求的材料用于工程。</w:t>
            </w:r>
          </w:p>
          <w:p>
            <w:pPr>
              <w:jc w:val="left"/>
            </w:pPr>
            <w:r>
              <w:rPr>
                <w:sz w:val="21"/>
              </w:rPr>
              <w:t>1</w:t>
            </w:r>
            <w:r>
              <w:rPr>
                <w:sz w:val="21"/>
              </w:rPr>
              <w:t>1</w:t>
            </w:r>
            <w:r>
              <w:rPr>
                <w:sz w:val="21"/>
              </w:rPr>
              <w:t>、成交供应商应保证按照国家、地方、行业的有关规定，准确、及时做好日常工程技术资料的记录、整理和归档工作，保证记录中原始数据的真实性和及时性，监理单位或采购人有权抽查成交供应商日常工程技术资料的整理工作。</w:t>
            </w:r>
          </w:p>
          <w:p>
            <w:pPr>
              <w:jc w:val="both"/>
            </w:pPr>
            <w:r>
              <w:rPr>
                <w:sz w:val="21"/>
              </w:rPr>
              <w:t>若发现原始记录数据不存在、不真实，经监理单位确认，采购人有权拒绝相应部分工程的工程量计量与支付，并视情节轻重，按合同承担违约责任，直至解除部分或全部合同。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广东工业大学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广东省发改委颁布的（广东省物价局粤价函〔2013〕1233号）标准费率下浮20%收取。招标代理服务费由成交供应商在领取《成交通知书》前一次性向采购代理机构交纳以下金额：￥8729.00元（大写：人民币捌仟柒佰贰拾玖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陈瑶、陈蔚</w:t>
      </w:r>
    </w:p>
    <w:p>
      <w:pPr>
        <w:ind w:firstLine="480"/>
      </w:pPr>
      <w:r>
        <w:rPr/>
        <w:t>电话：</w:t>
      </w:r>
      <w:r>
        <w:rPr/>
        <w:t>020-87687872、020-87688049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揭阳校区实验2号楼绿色化工平台电力改造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采购包1（揭阳校区实验2号楼绿色化工平台电力改造工程）：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采购包1（揭阳校区实验2号楼绿色化工平台电力改造工程）：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提供响应截止日前6个月内任意1个月依法缴纳税收和社会保障资金的相关材料。如依法免税或不需要缴纳社会保障资金的，提供相应证明材料。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特定资格要求（企业资质）</w:t>
            </w:r>
          </w:p>
        </w:tc>
        <w:tc>
          <w:tcPr>
            <w:tcW w:type="dxa" w:w="4238"/>
          </w:tcPr>
          <w:p>
            <w:r>
              <w:rPr/>
              <w:t>（1）响应供应商应具备有建设行政主管部门颁发的企业资质证书及安全生产许可证，并具备以下资质： 具有承接本工程所需的建筑机电安装工程专业三级或以上级别专业承包资质。拟担任本工程项目负责人的人员为：机电工程专业二级或以上级别的注册建造师；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采购包整体专门面向小微企业，工程的承建商须为小微企业或监狱企业或残疾人福利性单位。</w:t>
            </w:r>
          </w:p>
        </w:tc>
      </w:tr>
    </w:tbl>
    <w:p/>
    <w:p>
      <w:pPr>
        <w:ind w:firstLine="480"/>
      </w:pPr>
      <w:r>
        <w:rPr/>
        <w:t>表二符合性审查表：</w:t>
      </w:r>
    </w:p>
    <w:p>
      <w:pPr>
        <w:ind w:firstLine="480"/>
      </w:pPr>
    </w:p>
    <w:p/>
    <w:p>
      <w:r>
        <w:rPr/>
        <w:t>采购包1（揭阳校区实验2号楼绿色化工平台电力改造工程）：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采购包1(揭阳校区实验2号楼绿色化工平台电力改造工程):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施工进度计划及工期保证措施（一） (2.0分)</w:t>
            </w:r>
          </w:p>
        </w:tc>
        <w:tc>
          <w:tcPr>
            <w:tcW w:type="dxa" w:w="5076"/>
          </w:tcPr>
          <w:p>
            <w:pPr>
              <w:jc w:val="left"/>
            </w:pPr>
            <w:r>
              <w:rPr/>
              <w:t>磋商小组根据响应供应商提供的施工进度计划及工期保证措施进行评审，包括以下几个方面（磋商响应文件中各项标题应以下列名称命名）： （1）施工进度计划； （2）工期保证措施。 提供全部内容 得2分，每缺1项扣1分。</w:t>
            </w:r>
          </w:p>
        </w:tc>
      </w:tr>
      <w:tr>
        <w:tc>
          <w:tcPr>
            <w:tcW w:type="dxa" w:w="922"/>
            <w:gridSpan w:val="2"/>
            <w:vMerge/>
          </w:tcPr>
          <w:p/>
        </w:tc>
        <w:tc>
          <w:tcPr>
            <w:tcW w:type="dxa" w:w="2307"/>
          </w:tcPr>
          <w:p>
            <w:pPr>
              <w:jc w:val="left"/>
            </w:pPr>
            <w:r>
              <w:rPr/>
              <w:t>施工进度计划及工期保证措施（二） (8.0分)</w:t>
            </w:r>
          </w:p>
        </w:tc>
        <w:tc>
          <w:tcPr>
            <w:tcW w:type="dxa" w:w="5076"/>
          </w:tcPr>
          <w:p>
            <w:pPr>
              <w:jc w:val="left"/>
            </w:pPr>
            <w:r>
              <w:rPr/>
              <w:t>磋商小组会根据响应供应商提供施工进度计划及工期保证措施的详细内容进行综合评审： （1）项目特点编制施工总进度计划及工期保证措施可行性、合理性强得8分； （2）项目特点编制施工总进度计划及工期保证措施可行性、合理性较强得5分； （3）项目特点编制施工总进度计划及工期保证措施可行性、合理性一般得2分； （4）没提供的得0分。</w:t>
            </w:r>
          </w:p>
        </w:tc>
      </w:tr>
      <w:tr>
        <w:tc>
          <w:tcPr>
            <w:tcW w:type="dxa" w:w="922"/>
            <w:gridSpan w:val="2"/>
            <w:vMerge/>
          </w:tcPr>
          <w:p/>
        </w:tc>
        <w:tc>
          <w:tcPr>
            <w:tcW w:type="dxa" w:w="2307"/>
          </w:tcPr>
          <w:p>
            <w:pPr>
              <w:jc w:val="left"/>
            </w:pPr>
            <w:r>
              <w:rPr/>
              <w:t>工程质量保证措施（一） (3.0分)</w:t>
            </w:r>
          </w:p>
        </w:tc>
        <w:tc>
          <w:tcPr>
            <w:tcW w:type="dxa" w:w="5076"/>
          </w:tcPr>
          <w:p>
            <w:pPr>
              <w:jc w:val="left"/>
            </w:pPr>
            <w:r>
              <w:rPr/>
              <w:t>磋商小组根据响应供应商提供的工程质量保证措施进行评审，包括以下几个方面（磋商响应文件中各项标题应以下列名称命名）： （1）质量保证体系； （2）材料的检测； （3）质量通病的防治。 提供全部内容 得3分，每缺1项扣1分。</w:t>
            </w:r>
          </w:p>
        </w:tc>
      </w:tr>
      <w:tr>
        <w:tc>
          <w:tcPr>
            <w:tcW w:type="dxa" w:w="922"/>
            <w:gridSpan w:val="2"/>
            <w:vMerge/>
          </w:tcPr>
          <w:p/>
        </w:tc>
        <w:tc>
          <w:tcPr>
            <w:tcW w:type="dxa" w:w="2307"/>
          </w:tcPr>
          <w:p>
            <w:pPr>
              <w:jc w:val="left"/>
            </w:pPr>
            <w:r>
              <w:rPr/>
              <w:t>工程质量保证措施（二） (7.0分)</w:t>
            </w:r>
          </w:p>
        </w:tc>
        <w:tc>
          <w:tcPr>
            <w:tcW w:type="dxa" w:w="5076"/>
          </w:tcPr>
          <w:p>
            <w:pPr>
              <w:jc w:val="left"/>
            </w:pPr>
            <w:r>
              <w:rPr/>
              <w:t>磋商小组根据响应供应商针对本工程的质量目标，项目的特点，从质量保证体系、材料的检测、质量通病的防治等方面提出详细的质量保证措施进行评审： （1）对本工程的质量目标，项目的特点，从质量保证体系、材料的检测、质量通病的防治等方面提出的质量保证措施详尽得7分； （2）对本工程的质量目标，项目的特点，从质量保证体系、材料的检测、质量通病的防治等方面提出的质量保证措施较详尽得5分； （3）对本工程的质量目标，项目的特点，从质量保证体系、材料的检测、质量通病的防治等方面提出的质量保证措施一般得3分； （4）没提供的得0分。</w:t>
            </w:r>
          </w:p>
        </w:tc>
      </w:tr>
      <w:tr>
        <w:tc>
          <w:tcPr>
            <w:tcW w:type="dxa" w:w="922"/>
            <w:gridSpan w:val="2"/>
            <w:vMerge/>
          </w:tcPr>
          <w:p/>
        </w:tc>
        <w:tc>
          <w:tcPr>
            <w:tcW w:type="dxa" w:w="2307"/>
          </w:tcPr>
          <w:p>
            <w:pPr>
              <w:jc w:val="left"/>
            </w:pPr>
            <w:r>
              <w:rPr/>
              <w:t>文明、环保施工保证措施（一） (2.0分)</w:t>
            </w:r>
          </w:p>
        </w:tc>
        <w:tc>
          <w:tcPr>
            <w:tcW w:type="dxa" w:w="5076"/>
          </w:tcPr>
          <w:p>
            <w:pPr>
              <w:jc w:val="left"/>
            </w:pPr>
            <w:r>
              <w:rPr/>
              <w:t>磋商小组根据响应供应商提的供文明、环保施工保证措施进行评审，包括以下几个方面（磋商响应文件中各项标题应以下列名称命名）： （1）文明施工管理制度； （2）环境保护措施。 提供全部内容 得2分，每缺1项扣1分。</w:t>
            </w:r>
          </w:p>
        </w:tc>
      </w:tr>
      <w:tr>
        <w:tc>
          <w:tcPr>
            <w:tcW w:type="dxa" w:w="922"/>
            <w:gridSpan w:val="2"/>
            <w:vMerge/>
          </w:tcPr>
          <w:p/>
        </w:tc>
        <w:tc>
          <w:tcPr>
            <w:tcW w:type="dxa" w:w="2307"/>
          </w:tcPr>
          <w:p>
            <w:pPr>
              <w:jc w:val="left"/>
            </w:pPr>
            <w:r>
              <w:rPr/>
              <w:t>文明、环保施工保证措施（二） (8.0分)</w:t>
            </w:r>
          </w:p>
        </w:tc>
        <w:tc>
          <w:tcPr>
            <w:tcW w:type="dxa" w:w="5076"/>
          </w:tcPr>
          <w:p>
            <w:pPr>
              <w:jc w:val="left"/>
            </w:pPr>
            <w:r>
              <w:rPr/>
              <w:t>磋商小组根据响应供应商针对本工程的特点，从文明施工管理制度、环境保护措施等方面提出详细的文明、环保施工保证措施进行评审： （1）对本工程的特点，从文明施工管理制度、环境保护等方面提出文明、环保施工保证措施详细且可行性强的，得8分； （2）对本工程的特点，从文明施工管理制度、环境保护等方面提出文明、环保施工保证措施较详细且可行性较强的，得5分； （3）对本工程的特点，从文明施工管理制度、环境保护等方面提出文明、环保施工保证措施基本详细且可行性一般的，得2分； （4）没提供的得0分。</w:t>
            </w:r>
          </w:p>
        </w:tc>
      </w:tr>
      <w:tr>
        <w:tc>
          <w:tcPr>
            <w:tcW w:type="dxa" w:w="922"/>
            <w:gridSpan w:val="2"/>
            <w:vMerge/>
          </w:tcPr>
          <w:p/>
        </w:tc>
        <w:tc>
          <w:tcPr>
            <w:tcW w:type="dxa" w:w="2307"/>
          </w:tcPr>
          <w:p>
            <w:pPr>
              <w:jc w:val="left"/>
            </w:pPr>
            <w:r>
              <w:rPr/>
              <w:t>安全生产保证措施（一） (3.0分)</w:t>
            </w:r>
          </w:p>
        </w:tc>
        <w:tc>
          <w:tcPr>
            <w:tcW w:type="dxa" w:w="5076"/>
          </w:tcPr>
          <w:p>
            <w:pPr>
              <w:jc w:val="left"/>
            </w:pPr>
            <w:r>
              <w:rPr/>
              <w:t>磋商小组根据响应供应商提供的安全生产保证措施进行评审，包括以下几个方面（磋商响应文件中各项标题应以下列名称命名）： （1）安全生产保证体系； （2）施工人员安全培训； （3）现场安全生产管理。 提供全部内容 得3分，每缺1项扣1分。</w:t>
            </w:r>
          </w:p>
        </w:tc>
      </w:tr>
      <w:tr>
        <w:tc>
          <w:tcPr>
            <w:tcW w:type="dxa" w:w="922"/>
            <w:gridSpan w:val="2"/>
            <w:vMerge/>
          </w:tcPr>
          <w:p/>
        </w:tc>
        <w:tc>
          <w:tcPr>
            <w:tcW w:type="dxa" w:w="2307"/>
          </w:tcPr>
          <w:p>
            <w:pPr>
              <w:jc w:val="left"/>
            </w:pPr>
            <w:r>
              <w:rPr/>
              <w:t>安全生产保证措施（二） (7.0分)</w:t>
            </w:r>
          </w:p>
        </w:tc>
        <w:tc>
          <w:tcPr>
            <w:tcW w:type="dxa" w:w="5076"/>
          </w:tcPr>
          <w:p>
            <w:pPr>
              <w:jc w:val="left"/>
            </w:pPr>
            <w:r>
              <w:rPr/>
              <w:t>磋商小组根据响应供应商针对本工程的特点，从安全生产保证体系、施工人员安全培训、现场安全生产管理等方面提出详细的安全生产保证措施进行评审:  （1）对本工程的特点，从安全生产保证体系、施工人员安全培训、现场安全生产管理等方面提出安全生产保证措施完善得7分； （2）对本工程的特点，从安全生产保证体系、施工人员安全培训、现场安全生产管理等方面提出安全生产保证措施较完善得5分； （3）对本工程的特点，从安全生产保证体系、施工人员安全培训、现场安全生产管理等方面提出安全生产保证措施不够完善得3分； （4）其他得0分；</w:t>
            </w:r>
          </w:p>
        </w:tc>
      </w:tr>
      <w:tr>
        <w:tc>
          <w:tcPr>
            <w:tcW w:type="dxa" w:w="922"/>
            <w:gridSpan w:val="2"/>
            <w:vMerge w:val="restart"/>
          </w:tcPr>
          <w:p>
            <w:pPr>
              <w:jc w:val="center"/>
            </w:pPr>
            <w:r>
              <w:rPr/>
              <w:t>商务部分</w:t>
            </w:r>
          </w:p>
        </w:tc>
        <w:tc>
          <w:tcPr>
            <w:tcW w:type="dxa" w:w="2307"/>
          </w:tcPr>
          <w:p>
            <w:pPr>
              <w:jc w:val="left"/>
            </w:pPr>
            <w:r>
              <w:rPr/>
              <w:t>商务响应程度 (2.0分)</w:t>
            </w:r>
          </w:p>
        </w:tc>
        <w:tc>
          <w:tcPr>
            <w:tcW w:type="dxa" w:w="5076"/>
          </w:tcPr>
          <w:p>
            <w:pPr>
              <w:jc w:val="left"/>
            </w:pPr>
            <w:r>
              <w:rPr/>
              <w:t>（1）商务响应情况完全满足磋商文件要求，得2分； （2）有不满足磋商文件要求的，得0分。 注：此项依据响应供应商于响应文件中提供的《商务条件响应表》进行评审。</w:t>
            </w:r>
          </w:p>
        </w:tc>
      </w:tr>
      <w:tr>
        <w:tc>
          <w:tcPr>
            <w:tcW w:type="dxa" w:w="922"/>
            <w:gridSpan w:val="2"/>
            <w:vMerge/>
          </w:tcPr>
          <w:p/>
        </w:tc>
        <w:tc>
          <w:tcPr>
            <w:tcW w:type="dxa" w:w="2307"/>
          </w:tcPr>
          <w:p>
            <w:pPr>
              <w:jc w:val="left"/>
            </w:pPr>
            <w:r>
              <w:rPr/>
              <w:t>同类业绩 (6.0分)</w:t>
            </w:r>
          </w:p>
        </w:tc>
        <w:tc>
          <w:tcPr>
            <w:tcW w:type="dxa" w:w="5076"/>
          </w:tcPr>
          <w:p>
            <w:pPr>
              <w:jc w:val="left"/>
            </w:pPr>
            <w:r>
              <w:rPr/>
              <w:t>自2020年1月1日起，响应供应商完成过同类机电工程施工项目业绩，每项得2分，本项最高得6分。  注：须提供施工合同及竣工验收报告（或验收备案表）的复印件并加盖响应供应商公章，日期以竣工验收证明资料日期为准。如前述证明材料不能清晰反映有关特征和必要信息或不提供的，不得分。</w:t>
            </w:r>
          </w:p>
        </w:tc>
      </w:tr>
      <w:tr>
        <w:tc>
          <w:tcPr>
            <w:tcW w:type="dxa" w:w="922"/>
            <w:gridSpan w:val="2"/>
            <w:vMerge/>
          </w:tcPr>
          <w:p/>
        </w:tc>
        <w:tc>
          <w:tcPr>
            <w:tcW w:type="dxa" w:w="2307"/>
          </w:tcPr>
          <w:p>
            <w:pPr>
              <w:jc w:val="left"/>
            </w:pPr>
            <w:r>
              <w:rPr/>
              <w:t>用户满意度 (3.0分)</w:t>
            </w:r>
          </w:p>
        </w:tc>
        <w:tc>
          <w:tcPr>
            <w:tcW w:type="dxa" w:w="5076"/>
          </w:tcPr>
          <w:p>
            <w:pPr>
              <w:jc w:val="left"/>
            </w:pPr>
            <w:r>
              <w:rPr/>
              <w:t>根据响应供应商提供的用户满意度评价证明材料评审：响应供应商每获得一个评价为优(好、非常满意、满意、90分或以上分数、或相当于优的评价)的，得1分。无或其他不得分，本项最高得分3分。 注：须与响应供应商提供的上述同类项目业绩一致，提供相关证明文件复印件加盖公章或使用部门印章，不提供不得分。</w:t>
            </w:r>
          </w:p>
        </w:tc>
      </w:tr>
      <w:tr>
        <w:tc>
          <w:tcPr>
            <w:tcW w:type="dxa" w:w="922"/>
            <w:gridSpan w:val="2"/>
            <w:vMerge/>
          </w:tcPr>
          <w:p/>
        </w:tc>
        <w:tc>
          <w:tcPr>
            <w:tcW w:type="dxa" w:w="2307"/>
          </w:tcPr>
          <w:p>
            <w:pPr>
              <w:jc w:val="left"/>
            </w:pPr>
            <w:r>
              <w:rPr/>
              <w:t>管理体系 (3.0分)</w:t>
            </w:r>
          </w:p>
        </w:tc>
        <w:tc>
          <w:tcPr>
            <w:tcW w:type="dxa" w:w="5076"/>
          </w:tcPr>
          <w:p>
            <w:pPr>
              <w:jc w:val="left"/>
            </w:pPr>
            <w:r>
              <w:rPr/>
              <w:t>响应供应商具有国家认证认可监督管理部门批准成立的认证机构颁发的并在有效期内的质量管理体系认证证书、环境管理体系认证证书、职业健康安全管理体系认证证书。 每提供一项证书得1分，否则不得分，本项最高得3分。 注：须提供相关证书复印件并加盖响应供应商公章，未按要求提供的不得分。</w:t>
            </w:r>
          </w:p>
        </w:tc>
      </w:tr>
      <w:tr>
        <w:tc>
          <w:tcPr>
            <w:tcW w:type="dxa" w:w="922"/>
            <w:gridSpan w:val="2"/>
            <w:vMerge/>
          </w:tcPr>
          <w:p/>
        </w:tc>
        <w:tc>
          <w:tcPr>
            <w:tcW w:type="dxa" w:w="2307"/>
          </w:tcPr>
          <w:p>
            <w:pPr>
              <w:jc w:val="left"/>
            </w:pPr>
            <w:r>
              <w:rPr/>
              <w:t>拟派本项目的施工管理架构人员 (16.0分)</w:t>
            </w:r>
          </w:p>
        </w:tc>
        <w:tc>
          <w:tcPr>
            <w:tcW w:type="dxa" w:w="5076"/>
          </w:tcPr>
          <w:p>
            <w:pPr>
              <w:jc w:val="left"/>
            </w:pPr>
            <w:r>
              <w:rPr/>
              <w:t>（1）拟派本项目的施工管理架构人员（除项目负责人和专职安全员外）全部满足采购文件第二章采购需求的第一点“项目概况”中第（八）项《人员基本要求表》的，得5分； （2）在满足上述《人员基本要求表》的基础上： 1.项目技术负责人： 1）具有15年或以上工作经验，得1分；具有15年（不含）-10年（含）得0.5分；其余不得分。 2）具有机电类高级或以上技术职称，得1分； 3）具有机电工程专业二级注册建造师，得0.5分；具有机电工程专业一级注册建造师，得1分；本小项最高得1分。 2.专业工程师： 1）具有15年或以上工作经验，得1分；具有15年（不含）-10年（含）工作经验的得0.5分；其余不得分。 2）具有机电类高级或以上技术职称，得1分。 3.机电类或建筑电气类工程师 1）拟派本项目的施工管理人员（除项目负责人、技术负责人及专业工程师外）具备机电类或建筑电气类相关专业中级或以上技术职称的，每人得1分，本小项最多得3分。 2）拟派本项目的施工管理人员（除项目负责人、技术负责人及专业工程师外）具有15年或以上工作经验，每人得1分；具有15年（不含）-10年（含）工作经验的每人得0.5分；其余不得分。本小项最多得3分。 注：以上人员不得兼任，须为响应供应商正式员工，须提供人员身份证复印件和响应供应商近六个月（扣除发布磋商公告当月往前顺推6个月）任意一个月为拟派人员缴纳社保资金的有效的社保证明材料；须提供相应的职称证书、注册证书、专业技术培训合格证、毕业证书复印件并加盖响应供应商公章；如同一人获得多个证书，按一人计分。未按要求提供的不得分。</w:t>
            </w:r>
          </w:p>
        </w:tc>
      </w:tr>
      <w:tr>
        <w:tc>
          <w:tcPr>
            <w:tcW w:type="dxa" w:w="922"/>
            <w:gridSpan w:val="2"/>
          </w:tcPr>
          <w:p>
            <w:pPr>
              <w:jc w:val="center"/>
            </w:pPr>
            <w:r>
              <w:rPr/>
              <w:t>投标报价</w:t>
            </w:r>
          </w:p>
        </w:tc>
        <w:tc>
          <w:tcPr>
            <w:tcW w:type="dxa" w:w="2307"/>
          </w:tcPr>
          <w:p>
            <w:pPr>
              <w:jc w:val="left"/>
            </w:pPr>
            <w:r>
              <w:rPr/>
              <w:t>磋商报价得分 (30.0分)</w:t>
            </w:r>
          </w:p>
        </w:tc>
        <w:tc>
          <w:tcPr>
            <w:tcW w:type="dxa" w:w="5076"/>
          </w:tcPr>
          <w:p>
            <w:pPr>
              <w:jc w:val="left"/>
            </w:pPr>
            <w:r>
              <w:rPr/>
              <w:t>满足磋商文件要求且最终报价最低的磋商报价为磋商基准价。 磋商报价得分=（磋商基准价/最后磋商报价）×价格分值 注：评审过程中，不得去掉报价中的最高报价和最低报价；计算值按四舍五入法保留两位有效小数；因落实政府采购政策进行价格调整的，以调整后的价格计算磋商基准价和磋商报价。</w:t>
            </w:r>
          </w:p>
        </w:tc>
      </w:tr>
    </w:tbl>
    <w:p/>
    <w:p>
      <w:r>
        <w:rPr>
          <w:b/>
          <w:sz w:val="24"/>
        </w:rPr>
        <w:t>6.汇总、排序</w:t>
      </w:r>
    </w:p>
    <w:p>
      <w:pPr>
        <w:ind w:firstLine="480"/>
      </w:pPr>
    </w:p>
    <w:p/>
    <w:p>
      <w:r>
        <w:rPr/>
        <w:t>采购包1：</w:t>
      </w:r>
    </w:p>
    <w:p/>
    <w:p>
      <w:r>
        <w:rPr/>
        <w:t>评标结果按评审后总得分由高到低顺序排列。总得分相同的按磋商报价由低到高顺序排列。得分且磋商报价相同的，按照技术指标优劣顺序推荐。排名第一的响应供应商为第一成交候选人，排名第二的响应供应商为第二成交候选人，排名第三的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36"/>
        </w:rPr>
        <w:t>揭阳校区实验</w:t>
      </w:r>
      <w:r>
        <w:rPr>
          <w:b/>
          <w:sz w:val="36"/>
        </w:rPr>
        <w:t>2号楼绿色化工平台电力改造工程项目</w:t>
      </w:r>
    </w:p>
    <w:p>
      <w:pPr>
        <w:jc w:val="center"/>
      </w:pPr>
      <w:r>
        <w:rPr>
          <w:b/>
          <w:sz w:val="36"/>
        </w:rPr>
        <w:t>施</w:t>
      </w:r>
      <w:r>
        <w:rPr>
          <w:b/>
          <w:sz w:val="36"/>
        </w:rPr>
        <w:t xml:space="preserve"> </w:t>
      </w:r>
      <w:r>
        <w:rPr>
          <w:b/>
          <w:sz w:val="36"/>
        </w:rPr>
        <w:t>工</w:t>
      </w:r>
      <w:r>
        <w:rPr>
          <w:b/>
          <w:sz w:val="36"/>
        </w:rPr>
        <w:t xml:space="preserve"> </w:t>
      </w:r>
      <w:r>
        <w:rPr>
          <w:b/>
          <w:sz w:val="36"/>
        </w:rPr>
        <w:t>合</w:t>
      </w:r>
      <w:r>
        <w:rPr>
          <w:b/>
          <w:sz w:val="36"/>
        </w:rPr>
        <w:t xml:space="preserve"> </w:t>
      </w:r>
      <w:r>
        <w:rPr>
          <w:b/>
          <w:sz w:val="36"/>
        </w:rPr>
        <w:t>同</w:t>
      </w:r>
    </w:p>
    <w:p>
      <w:pPr>
        <w:jc w:val="center"/>
      </w:pPr>
    </w:p>
    <w:p>
      <w:pPr>
        <w:jc w:val="both"/>
      </w:pPr>
      <w:r>
        <w:rPr>
          <w:sz w:val="21"/>
        </w:rPr>
        <w:t>发包人：广东工业大学</w:t>
      </w:r>
    </w:p>
    <w:p>
      <w:pPr>
        <w:jc w:val="both"/>
      </w:pPr>
      <w:r>
        <w:rPr>
          <w:sz w:val="21"/>
        </w:rPr>
        <w:t>承包人：</w:t>
      </w:r>
      <w:r>
        <w:rPr>
          <w:sz w:val="21"/>
        </w:rPr>
        <w:t xml:space="preserve"> </w:t>
      </w:r>
    </w:p>
    <w:p>
      <w:pPr>
        <w:ind w:firstLine="420"/>
        <w:jc w:val="both"/>
      </w:pPr>
      <w:r>
        <w:rPr>
          <w:sz w:val="21"/>
        </w:rPr>
        <w:t>发包人、承包人依照《中华人民共和国民法典》、《中华人民共和国建筑法》及其他有关法律、</w:t>
      </w:r>
      <w:r>
        <w:rPr>
          <w:sz w:val="21"/>
        </w:rPr>
        <w:t>行政法规，遵照平等、自愿、公平和诚</w:t>
      </w:r>
      <w:r>
        <w:rPr>
          <w:sz w:val="21"/>
        </w:rPr>
        <w:t>实信用的原则，签订合同如下：</w:t>
      </w:r>
    </w:p>
    <w:p>
      <w:pPr>
        <w:ind w:firstLine="480"/>
        <w:jc w:val="both"/>
      </w:pPr>
      <w:r>
        <w:rPr>
          <w:b/>
          <w:sz w:val="21"/>
        </w:rPr>
        <w:t>一、承包范围及内容</w:t>
      </w:r>
    </w:p>
    <w:p>
      <w:pPr>
        <w:ind w:firstLine="480"/>
        <w:jc w:val="both"/>
      </w:pPr>
      <w:r>
        <w:rPr>
          <w:sz w:val="21"/>
        </w:rPr>
        <w:t>1</w:t>
      </w:r>
      <w:r>
        <w:rPr>
          <w:sz w:val="21"/>
        </w:rPr>
        <w:t>、项目名称</w:t>
      </w:r>
      <w:r>
        <w:rPr>
          <w:sz w:val="21"/>
        </w:rPr>
        <w:t>：揭阳校区实验</w:t>
      </w:r>
      <w:r>
        <w:rPr>
          <w:sz w:val="21"/>
        </w:rPr>
        <w:t>2号楼绿色化工平台电力改造工程项目</w:t>
      </w:r>
    </w:p>
    <w:p>
      <w:pPr>
        <w:ind w:firstLine="480"/>
        <w:jc w:val="both"/>
      </w:pPr>
      <w:r>
        <w:rPr>
          <w:sz w:val="21"/>
        </w:rPr>
        <w:t>2</w:t>
      </w:r>
      <w:r>
        <w:rPr>
          <w:sz w:val="21"/>
        </w:rPr>
        <w:t>、工程地址：</w:t>
      </w:r>
      <w:r>
        <w:rPr>
          <w:sz w:val="21"/>
          <w:u w:val="single"/>
        </w:rPr>
        <w:t xml:space="preserve">                </w:t>
      </w:r>
      <w:r>
        <w:rPr>
          <w:sz w:val="21"/>
        </w:rPr>
        <w:t>。</w:t>
      </w:r>
    </w:p>
    <w:p>
      <w:pPr>
        <w:ind w:firstLine="480"/>
        <w:jc w:val="both"/>
      </w:pPr>
      <w:r>
        <w:rPr>
          <w:sz w:val="21"/>
        </w:rPr>
        <w:t>3</w:t>
      </w:r>
      <w:r>
        <w:rPr>
          <w:sz w:val="21"/>
        </w:rPr>
        <w:t>、工程范围：</w:t>
      </w:r>
      <w:r>
        <w:rPr>
          <w:sz w:val="21"/>
          <w:u w:val="single"/>
        </w:rPr>
        <w:t xml:space="preserve">                 </w:t>
      </w:r>
      <w:r>
        <w:rPr>
          <w:sz w:val="21"/>
        </w:rPr>
        <w:t>等，详见施工图和工程量清单。</w:t>
      </w:r>
    </w:p>
    <w:p>
      <w:pPr>
        <w:ind w:firstLine="480"/>
        <w:jc w:val="both"/>
      </w:pPr>
      <w:r>
        <w:rPr>
          <w:sz w:val="21"/>
        </w:rPr>
        <w:t>4</w:t>
      </w:r>
      <w:r>
        <w:rPr>
          <w:sz w:val="21"/>
        </w:rPr>
        <w:t>、施工工程量：详见施工图、工程量清单及施工要求。</w:t>
      </w:r>
    </w:p>
    <w:p>
      <w:pPr>
        <w:ind w:firstLine="420"/>
        <w:jc w:val="both"/>
      </w:pPr>
      <w:r>
        <w:rPr>
          <w:sz w:val="21"/>
        </w:rPr>
        <w:t>5</w:t>
      </w:r>
      <w:r>
        <w:rPr>
          <w:sz w:val="21"/>
        </w:rPr>
        <w:t>、承包人必须按图纸、工程量清单、采购文件的采购需求及施工规范等文件资料，结合现场实际情况进行，包设备、包工、包料、包质量、包工期、包安全、包调试、包敷设、包建筑垃圾外运、包文明施工，达到规范验收要求；合同</w:t>
      </w:r>
      <w:r>
        <w:rPr>
          <w:sz w:val="21"/>
        </w:rPr>
        <w:t>价款是全部费用，包括分部分项工程费、措施项目费、其他项目费、利润和税金、材料设备的市场涨价风险等。</w:t>
      </w:r>
    </w:p>
    <w:p>
      <w:pPr>
        <w:ind w:firstLine="420"/>
        <w:jc w:val="both"/>
      </w:pPr>
      <w:r>
        <w:rPr>
          <w:sz w:val="21"/>
        </w:rPr>
        <w:t>6</w:t>
      </w:r>
      <w:r>
        <w:rPr>
          <w:sz w:val="21"/>
        </w:rPr>
        <w:t>、工程变更要求</w:t>
      </w:r>
    </w:p>
    <w:p>
      <w:pPr>
        <w:ind w:firstLine="420"/>
        <w:jc w:val="both"/>
      </w:pPr>
      <w:r>
        <w:rPr>
          <w:sz w:val="21"/>
        </w:rPr>
        <w:t>1)</w:t>
      </w:r>
      <w:r>
        <w:rPr>
          <w:sz w:val="21"/>
        </w:rPr>
        <w:t>承包人在每个工序施工前，先按实核对发包人提供的工程量，如工程量出现偏差率</w:t>
      </w:r>
      <w:r>
        <w:rPr>
          <w:sz w:val="21"/>
        </w:rPr>
        <w:t>≥</w:t>
      </w:r>
      <w:r>
        <w:rPr>
          <w:sz w:val="21"/>
        </w:rPr>
        <w:t>+</w:t>
      </w:r>
      <w:r>
        <w:rPr>
          <w:sz w:val="21"/>
        </w:rPr>
        <w:t>10%</w:t>
      </w:r>
      <w:r>
        <w:rPr>
          <w:sz w:val="21"/>
        </w:rPr>
        <w:t>时，必须先向发包人提出申请，发包人对申请确认同意后方可施工，否则，结算时按发包人提供的工程量结算。</w:t>
      </w:r>
    </w:p>
    <w:p>
      <w:pPr>
        <w:ind w:firstLine="420"/>
        <w:jc w:val="both"/>
      </w:pPr>
      <w:r>
        <w:rPr>
          <w:sz w:val="21"/>
        </w:rPr>
        <w:t>2</w:t>
      </w:r>
      <w:r>
        <w:rPr>
          <w:sz w:val="21"/>
        </w:rPr>
        <w:t>）施工中，发包人有权在合同价内提出变更。发包人发出变更通知后，承包人应根据变更内容提交变更报价供发包人审批，变更审批执行学校相关规定。</w:t>
      </w:r>
    </w:p>
    <w:p>
      <w:pPr>
        <w:ind w:firstLine="420"/>
        <w:jc w:val="both"/>
      </w:pPr>
      <w:r>
        <w:rPr>
          <w:sz w:val="21"/>
        </w:rPr>
        <w:t>承包人承诺：所有变更引起的计价、计量调整审批过程，均不得影响变更的执行，不得以此为理由公开或变相拖延或延误工程。对于发包人以工程业务联系单和设计变更书面形式明确的变更工程，承包人不得以价格未确定为由拒绝施工。若在发包人通知的期限内开始施工但未在通知的期限内完工的，发包人有权收取该项工程造价的</w:t>
      </w:r>
      <w:r>
        <w:rPr>
          <w:sz w:val="21"/>
        </w:rPr>
        <w:t>20％作为违约金。若承包人拒绝施工的，发包人有权指定第三方施工，并向承包人收取第三方施工该工程造价不少于20％的违约金。对于此类变更工程，发包人将依据本合同相关条款确定变更工程造价。</w:t>
      </w:r>
    </w:p>
    <w:p>
      <w:pPr>
        <w:ind w:firstLine="420"/>
        <w:jc w:val="both"/>
      </w:pPr>
      <w:r>
        <w:rPr>
          <w:sz w:val="21"/>
        </w:rPr>
        <w:t>3</w:t>
      </w:r>
      <w:r>
        <w:rPr>
          <w:sz w:val="21"/>
        </w:rPr>
        <w:t>）由上述变更所发生的现场签证，须应经发包人和监理单位确认并按发包人的有关规定办理相关手续，否则无效。</w:t>
      </w:r>
    </w:p>
    <w:p>
      <w:pPr>
        <w:ind w:firstLine="420"/>
        <w:jc w:val="both"/>
      </w:pPr>
      <w:r>
        <w:rPr>
          <w:sz w:val="21"/>
        </w:rPr>
        <w:t>7</w:t>
      </w:r>
      <w:r>
        <w:rPr>
          <w:sz w:val="21"/>
        </w:rPr>
        <w:t>、本工程的采购文件的采购需求作为本合同的组成部分。</w:t>
      </w:r>
    </w:p>
    <w:p>
      <w:pPr>
        <w:ind w:firstLine="422"/>
        <w:jc w:val="both"/>
      </w:pPr>
      <w:r>
        <w:rPr>
          <w:b/>
          <w:sz w:val="21"/>
        </w:rPr>
        <w:t>二、工程质量标准和要求</w:t>
      </w:r>
    </w:p>
    <w:p>
      <w:pPr>
        <w:ind w:firstLine="420"/>
        <w:jc w:val="both"/>
      </w:pPr>
      <w:r>
        <w:rPr>
          <w:sz w:val="21"/>
        </w:rPr>
        <w:t>1</w:t>
      </w:r>
      <w:r>
        <w:rPr>
          <w:sz w:val="21"/>
        </w:rPr>
        <w:t>、本工程应符合国家和省市有关规范及现行行业标准。</w:t>
      </w:r>
    </w:p>
    <w:p>
      <w:pPr>
        <w:ind w:firstLine="420"/>
        <w:jc w:val="both"/>
      </w:pPr>
      <w:r>
        <w:rPr>
          <w:sz w:val="21"/>
        </w:rPr>
        <w:t>2</w:t>
      </w:r>
      <w:r>
        <w:rPr>
          <w:sz w:val="21"/>
        </w:rPr>
        <w:t>、本工程质量保修期为两年，涉及防水部分为五年，保修期从工程竣工验收合格之日起计算。在保修期内因施工质量而造成返修，其费用由承包人负责。</w:t>
      </w:r>
    </w:p>
    <w:p>
      <w:pPr>
        <w:ind w:firstLine="420"/>
        <w:jc w:val="both"/>
      </w:pPr>
      <w:r>
        <w:rPr>
          <w:sz w:val="21"/>
        </w:rPr>
        <w:t>3、由于</w:t>
      </w:r>
      <w:r>
        <w:rPr>
          <w:sz w:val="21"/>
        </w:rPr>
        <w:t>该工程属局部改造，因此承包人在施工过程中不得对未改造部分和师生的安全、日常工作、学习造成影响，工程围蔽方案须报发包人、监理工程师审批同意后方可实施。</w:t>
      </w:r>
    </w:p>
    <w:p>
      <w:pPr>
        <w:ind w:firstLine="420"/>
        <w:jc w:val="both"/>
      </w:pPr>
      <w:r>
        <w:rPr>
          <w:sz w:val="21"/>
        </w:rPr>
        <w:t>4</w:t>
      </w:r>
      <w:r>
        <w:rPr>
          <w:sz w:val="21"/>
        </w:rPr>
        <w:t>、施工期间，如有发包人确认的配套工程施工单位进场施工，承包人必须无条件配合，不得阻拦及要求增加费用。</w:t>
      </w:r>
    </w:p>
    <w:p>
      <w:pPr>
        <w:ind w:firstLine="422"/>
        <w:jc w:val="both"/>
      </w:pPr>
      <w:r>
        <w:rPr>
          <w:b/>
          <w:sz w:val="21"/>
        </w:rPr>
        <w:t>三、合同造价</w:t>
      </w:r>
    </w:p>
    <w:p>
      <w:pPr>
        <w:ind w:firstLine="420"/>
        <w:jc w:val="both"/>
      </w:pPr>
      <w:r>
        <w:rPr>
          <w:sz w:val="21"/>
        </w:rPr>
        <w:t>本工程合同价：</w:t>
      </w:r>
      <w:r>
        <w:rPr>
          <w:sz w:val="21"/>
        </w:rPr>
        <w:t>￥</w:t>
      </w:r>
      <w:r>
        <w:rPr>
          <w:sz w:val="21"/>
        </w:rPr>
        <w:t xml:space="preserve">     </w:t>
      </w:r>
      <w:r>
        <w:rPr>
          <w:sz w:val="21"/>
        </w:rPr>
        <w:t>元</w:t>
      </w:r>
      <w:r>
        <w:rPr>
          <w:sz w:val="21"/>
        </w:rPr>
        <w:t>(</w:t>
      </w:r>
      <w:r>
        <w:rPr>
          <w:sz w:val="21"/>
        </w:rPr>
        <w:t>大写：</w:t>
      </w:r>
      <w:r>
        <w:rPr>
          <w:sz w:val="21"/>
          <w:u w:val="single"/>
        </w:rPr>
        <w:t>人民币</w:t>
      </w:r>
      <w:r>
        <w:rPr>
          <w:sz w:val="21"/>
          <w:u w:val="single"/>
        </w:rPr>
        <w:t xml:space="preserve"> </w:t>
      </w:r>
      <w:r>
        <w:rPr>
          <w:sz w:val="21"/>
          <w:u w:val="single"/>
        </w:rPr>
        <w:t>佰</w:t>
      </w:r>
      <w:r>
        <w:rPr>
          <w:sz w:val="21"/>
          <w:u w:val="single"/>
        </w:rPr>
        <w:t xml:space="preserve"> </w:t>
      </w:r>
      <w:r>
        <w:rPr>
          <w:sz w:val="21"/>
          <w:u w:val="single"/>
        </w:rPr>
        <w:t>拾</w:t>
      </w:r>
      <w:r>
        <w:rPr>
          <w:sz w:val="21"/>
          <w:u w:val="single"/>
        </w:rPr>
        <w:t xml:space="preserve"> </w:t>
      </w:r>
      <w:r>
        <w:rPr>
          <w:sz w:val="21"/>
          <w:u w:val="single"/>
        </w:rPr>
        <w:t>万</w:t>
      </w:r>
      <w:r>
        <w:rPr>
          <w:sz w:val="21"/>
          <w:u w:val="single"/>
        </w:rPr>
        <w:t>仟</w:t>
      </w:r>
      <w:r>
        <w:rPr>
          <w:sz w:val="21"/>
          <w:u w:val="single"/>
        </w:rPr>
        <w:t>佰元整</w:t>
      </w:r>
      <w:r>
        <w:rPr>
          <w:sz w:val="21"/>
        </w:rPr>
        <w:t>，其中：</w:t>
      </w:r>
      <w:r>
        <w:rPr>
          <w:sz w:val="21"/>
        </w:rPr>
        <w:t>暂列金</w:t>
      </w:r>
      <w:r>
        <w:rPr>
          <w:sz w:val="21"/>
        </w:rPr>
        <w:t>￥</w:t>
      </w:r>
      <w:r>
        <w:rPr>
          <w:sz w:val="21"/>
        </w:rPr>
        <w:t xml:space="preserve">    </w:t>
      </w:r>
      <w:r>
        <w:rPr>
          <w:sz w:val="21"/>
          <w:u w:val="single"/>
        </w:rPr>
        <w:t xml:space="preserve"> </w:t>
      </w:r>
      <w:r>
        <w:rPr>
          <w:sz w:val="21"/>
        </w:rPr>
        <w:t>元</w:t>
      </w:r>
      <w:r>
        <w:rPr>
          <w:sz w:val="21"/>
        </w:rPr>
        <w:t>)</w:t>
      </w:r>
      <w:r>
        <w:rPr>
          <w:sz w:val="21"/>
        </w:rPr>
        <w:t>。</w:t>
      </w:r>
    </w:p>
    <w:p>
      <w:pPr>
        <w:ind w:firstLine="413"/>
        <w:jc w:val="both"/>
      </w:pPr>
      <w:r>
        <w:rPr>
          <w:b/>
          <w:sz w:val="21"/>
        </w:rPr>
        <w:t>四、付款方式</w:t>
      </w:r>
    </w:p>
    <w:p>
      <w:pPr>
        <w:ind w:firstLine="411"/>
        <w:jc w:val="both"/>
      </w:pPr>
      <w:r>
        <w:rPr>
          <w:sz w:val="21"/>
        </w:rPr>
        <w:t>1、合同签订后收到发票15日内支付合同价</w:t>
      </w:r>
      <w:r>
        <w:rPr>
          <w:sz w:val="21"/>
        </w:rPr>
        <w:t>￥</w:t>
      </w:r>
      <w:r>
        <w:rPr>
          <w:sz w:val="21"/>
        </w:rPr>
        <w:t xml:space="preserve">   </w:t>
      </w:r>
      <w:r>
        <w:rPr>
          <w:sz w:val="21"/>
        </w:rPr>
        <w:t>元的</w:t>
      </w:r>
      <w:r>
        <w:rPr>
          <w:sz w:val="21"/>
        </w:rPr>
        <w:t>30％作为备料款，完成工程量的60%经发包人确认后14天内支付至合同价</w:t>
      </w:r>
      <w:r>
        <w:rPr>
          <w:sz w:val="21"/>
        </w:rPr>
        <w:t>￥</w:t>
      </w:r>
      <w:r>
        <w:rPr>
          <w:sz w:val="21"/>
        </w:rPr>
        <w:t xml:space="preserve">   </w:t>
      </w:r>
      <w:r>
        <w:rPr>
          <w:sz w:val="21"/>
        </w:rPr>
        <w:t>元的</w:t>
      </w:r>
      <w:r>
        <w:rPr>
          <w:sz w:val="21"/>
        </w:rPr>
        <w:t>60%，工程竣工验收合格后经发包人确认后14天内支付至合同价</w:t>
      </w:r>
      <w:r>
        <w:rPr>
          <w:sz w:val="21"/>
        </w:rPr>
        <w:t>￥</w:t>
      </w:r>
      <w:r>
        <w:rPr>
          <w:sz w:val="21"/>
        </w:rPr>
        <w:t xml:space="preserve">   </w:t>
      </w:r>
      <w:r>
        <w:rPr>
          <w:sz w:val="21"/>
        </w:rPr>
        <w:t>元的</w:t>
      </w:r>
      <w:r>
        <w:rPr>
          <w:sz w:val="21"/>
        </w:rPr>
        <w:t>80％，余下款项待</w:t>
      </w:r>
      <w:r>
        <w:rPr>
          <w:sz w:val="21"/>
        </w:rPr>
        <w:t>工程结算经发包人审定，以及承包人向发包人交纳结算价的</w:t>
      </w:r>
      <w:r>
        <w:rPr>
          <w:sz w:val="21"/>
        </w:rPr>
        <w:t>3</w:t>
      </w:r>
      <w:r>
        <w:rPr>
          <w:sz w:val="21"/>
        </w:rPr>
        <w:t>%</w:t>
      </w:r>
      <w:r>
        <w:rPr>
          <w:sz w:val="21"/>
        </w:rPr>
        <w:t>作为工程质量保修金</w:t>
      </w:r>
      <w:r>
        <w:rPr>
          <w:sz w:val="21"/>
        </w:rPr>
        <w:t>（</w:t>
      </w:r>
      <w:r>
        <w:rPr>
          <w:sz w:val="21"/>
        </w:rPr>
        <w:t>允许供应商以支票、汇票、本票、保函等非现金形式提交</w:t>
      </w:r>
      <w:r>
        <w:rPr>
          <w:sz w:val="21"/>
        </w:rPr>
        <w:t>）</w:t>
      </w:r>
      <w:r>
        <w:rPr>
          <w:sz w:val="21"/>
        </w:rPr>
        <w:t>和结清水电费等相关费用后</w:t>
      </w:r>
      <w:r>
        <w:rPr>
          <w:sz w:val="21"/>
        </w:rPr>
        <w:t>14</w:t>
      </w:r>
      <w:r>
        <w:rPr>
          <w:sz w:val="21"/>
        </w:rPr>
        <w:t>天内，付至结算价的</w:t>
      </w:r>
      <w:r>
        <w:rPr>
          <w:sz w:val="21"/>
        </w:rPr>
        <w:t>100%</w:t>
      </w:r>
      <w:r>
        <w:rPr>
          <w:sz w:val="21"/>
        </w:rPr>
        <w:t>。</w:t>
      </w:r>
    </w:p>
    <w:p>
      <w:pPr>
        <w:ind w:firstLine="411"/>
        <w:jc w:val="both"/>
      </w:pPr>
      <w:r>
        <w:rPr>
          <w:sz w:val="21"/>
        </w:rPr>
        <w:t>2、</w:t>
      </w:r>
      <w:r>
        <w:rPr>
          <w:sz w:val="21"/>
        </w:rPr>
        <w:t>在工程保修期内，若工程无质量问题或承包人已切实履行完毕保修义务，工程保修期满后无息返还质量保修金。若保修期内工程出现质量问题，承包人未履行保修责任的，发包人有权委托第三方维修，并直接从质保金中扣减维修费用；如造成发包人其他损失的，发包人还有权从质保金中扣减；不足扣减部分，承包人应于发包人通知的期限内支付给发包人并补足质保金。</w:t>
      </w:r>
    </w:p>
    <w:p>
      <w:pPr>
        <w:ind w:firstLine="411"/>
        <w:jc w:val="both"/>
      </w:pPr>
      <w:r>
        <w:rPr>
          <w:sz w:val="21"/>
        </w:rPr>
        <w:t>3、每笔合同款项支付前，承包人应根据发包人财务管理要求提供发票、工程进度确认文件等请款材料，发包人收到承包人的付款申请和请款材料并审核通过后付款。承包人迟延请款或提交请款材料，付款时间顺延；承包人不请款或不提交请款材料，发包人有权不予支付。</w:t>
      </w:r>
    </w:p>
    <w:p>
      <w:pPr>
        <w:ind w:firstLine="413"/>
        <w:jc w:val="both"/>
      </w:pPr>
      <w:r>
        <w:rPr>
          <w:b/>
          <w:sz w:val="21"/>
        </w:rPr>
        <w:t>五、</w:t>
      </w:r>
      <w:r>
        <w:rPr>
          <w:b/>
          <w:sz w:val="21"/>
        </w:rPr>
        <w:t>结算</w:t>
      </w:r>
      <w:r>
        <w:rPr>
          <w:b/>
          <w:sz w:val="21"/>
        </w:rPr>
        <w:t>方式</w:t>
      </w:r>
    </w:p>
    <w:p>
      <w:pPr>
        <w:ind w:firstLine="411"/>
        <w:jc w:val="both"/>
      </w:pPr>
      <w:r>
        <w:rPr>
          <w:sz w:val="21"/>
        </w:rPr>
        <w:t>本工程施工图纸（含工程量清单、施工现场实际情况）所包含的全部工程内容的结算按以下方式进行：</w:t>
      </w:r>
    </w:p>
    <w:p>
      <w:r>
        <w:rPr>
          <w:sz w:val="21"/>
        </w:rPr>
        <w:t>1、</w:t>
      </w:r>
      <w:r>
        <w:rPr>
          <w:sz w:val="21"/>
        </w:rPr>
        <w:t>综合单价包干，清单工程量按实结算，工程结算总价不得超过合同价。</w:t>
      </w:r>
    </w:p>
    <w:p>
      <w:pPr>
        <w:ind w:firstLine="210"/>
      </w:pPr>
      <w:r>
        <w:rPr>
          <w:sz w:val="21"/>
        </w:rPr>
        <w:t xml:space="preserve"> </w:t>
      </w:r>
      <w:r>
        <w:rPr>
          <w:sz w:val="21"/>
        </w:rPr>
        <w:t>2、</w:t>
      </w:r>
      <w:r>
        <w:rPr>
          <w:sz w:val="21"/>
        </w:rPr>
        <w:t>响应报价下浮率</w:t>
      </w:r>
      <w:r>
        <w:rPr>
          <w:sz w:val="21"/>
        </w:rPr>
        <w:t>T：</w:t>
      </w:r>
    </w:p>
    <w:p>
      <w:pPr>
        <w:ind w:firstLine="210"/>
        <w:jc w:val="both"/>
      </w:pPr>
      <w:r>
        <w:rPr>
          <w:sz w:val="21"/>
        </w:rPr>
        <w:t>T1=1-[</w:t>
      </w:r>
      <w:r>
        <w:rPr>
          <w:sz w:val="21"/>
        </w:rPr>
        <w:t>成交报价</w:t>
      </w:r>
      <w:r>
        <w:rPr>
          <w:sz w:val="21"/>
        </w:rPr>
        <w:t>-(</w:t>
      </w:r>
      <w:r>
        <w:rPr>
          <w:sz w:val="21"/>
        </w:rPr>
        <w:t>措施项目费</w:t>
      </w:r>
      <w:r>
        <w:rPr>
          <w:sz w:val="21"/>
        </w:rPr>
        <w:t>+</w:t>
      </w:r>
      <w:r>
        <w:rPr>
          <w:sz w:val="21"/>
        </w:rPr>
        <w:t>其他项目费</w:t>
      </w:r>
      <w:r>
        <w:rPr>
          <w:sz w:val="21"/>
        </w:rPr>
        <w:t>)]/[</w:t>
      </w:r>
      <w:r>
        <w:rPr>
          <w:sz w:val="21"/>
        </w:rPr>
        <w:t>第一次响应报价</w:t>
      </w:r>
      <w:r>
        <w:rPr>
          <w:sz w:val="21"/>
        </w:rPr>
        <w:t>-(</w:t>
      </w:r>
      <w:r>
        <w:rPr>
          <w:sz w:val="21"/>
        </w:rPr>
        <w:t>措施项目费</w:t>
      </w:r>
      <w:r>
        <w:rPr>
          <w:sz w:val="21"/>
        </w:rPr>
        <w:t>+</w:t>
      </w:r>
      <w:r>
        <w:rPr>
          <w:sz w:val="21"/>
        </w:rPr>
        <w:t>其他项目费</w:t>
      </w:r>
      <w:r>
        <w:rPr>
          <w:sz w:val="21"/>
        </w:rPr>
        <w:t>)]</w:t>
      </w:r>
      <w:r>
        <w:rPr>
          <w:sz w:val="21"/>
        </w:rPr>
        <w:t>×</w:t>
      </w:r>
      <w:r>
        <w:rPr>
          <w:sz w:val="21"/>
        </w:rPr>
        <w:t>100%</w:t>
      </w:r>
    </w:p>
    <w:p>
      <w:pPr>
        <w:jc w:val="both"/>
      </w:pPr>
      <w:r>
        <w:rPr>
          <w:sz w:val="21"/>
        </w:rPr>
        <w:t xml:space="preserve">  </w:t>
      </w:r>
      <w:r>
        <w:rPr>
          <w:sz w:val="21"/>
        </w:rPr>
        <w:t>T2=1-[</w:t>
      </w:r>
      <w:r>
        <w:rPr>
          <w:sz w:val="21"/>
        </w:rPr>
        <w:t>成交报价</w:t>
      </w:r>
      <w:r>
        <w:rPr>
          <w:sz w:val="21"/>
        </w:rPr>
        <w:t>-</w:t>
      </w:r>
      <w:r>
        <w:rPr>
          <w:sz w:val="21"/>
        </w:rPr>
        <w:t>（措施项目费</w:t>
      </w:r>
      <w:r>
        <w:rPr>
          <w:sz w:val="21"/>
        </w:rPr>
        <w:t>+</w:t>
      </w:r>
      <w:r>
        <w:rPr>
          <w:sz w:val="21"/>
        </w:rPr>
        <w:t>其他项目费）</w:t>
      </w:r>
      <w:r>
        <w:rPr>
          <w:sz w:val="21"/>
        </w:rPr>
        <w:t>]/[</w:t>
      </w:r>
      <w:r>
        <w:rPr>
          <w:sz w:val="21"/>
        </w:rPr>
        <w:t>采购控制价</w:t>
      </w:r>
      <w:r>
        <w:rPr>
          <w:sz w:val="21"/>
        </w:rPr>
        <w:t>-</w:t>
      </w:r>
      <w:r>
        <w:rPr>
          <w:sz w:val="21"/>
        </w:rPr>
        <w:t>（措施项目费</w:t>
      </w:r>
      <w:r>
        <w:rPr>
          <w:sz w:val="21"/>
        </w:rPr>
        <w:t>+</w:t>
      </w:r>
      <w:r>
        <w:rPr>
          <w:sz w:val="21"/>
        </w:rPr>
        <w:t>其他项目费）</w:t>
      </w:r>
      <w:r>
        <w:rPr>
          <w:sz w:val="21"/>
        </w:rPr>
        <w:t>]</w:t>
      </w:r>
      <w:r>
        <w:rPr>
          <w:sz w:val="21"/>
        </w:rPr>
        <w:t>×</w:t>
      </w:r>
      <w:r>
        <w:rPr>
          <w:sz w:val="21"/>
        </w:rPr>
        <w:t>100%</w:t>
      </w:r>
    </w:p>
    <w:p>
      <w:pPr>
        <w:ind w:firstLine="411"/>
        <w:jc w:val="both"/>
      </w:pPr>
      <w:r>
        <w:rPr>
          <w:sz w:val="21"/>
        </w:rPr>
        <w:t>3、工程量清单项目：结算综合单价=</w:t>
      </w:r>
      <w:r>
        <w:rPr>
          <w:sz w:val="21"/>
        </w:rPr>
        <w:t>第一次响应报价时的综合单价</w:t>
      </w:r>
      <w:r>
        <w:rPr>
          <w:sz w:val="21"/>
        </w:rPr>
        <w:t>×（1-T1），在合同执行期内，不作任何调整。以竣工图纸及发包人签认的现场签证为依据，以实际工程量进行结算。措施项目费及其他项目费（不含暂列金的金额），包干使用，结算时不予调整。税金按调整后的计算基础重新计算。</w:t>
      </w:r>
    </w:p>
    <w:p>
      <w:pPr>
        <w:ind w:firstLine="411"/>
        <w:jc w:val="both"/>
      </w:pPr>
      <w:r>
        <w:rPr>
          <w:sz w:val="21"/>
        </w:rPr>
        <w:t>4、工程变更结算：《工程量清单报价表》中没有综合单价的项目，计价套价执行《广东省房屋建筑与装饰工程综合定额》（2018）、《广东省通用安装工程综合定额》（2018）、《广东省市政工程综合定额》（2018），若上述定额没有相应子目的，可以参考《广东省房屋建筑和市政修缮工程综合定额》（2012）或按市场实际情况计算，材料价格执行《广州建设工程造价信息》202</w:t>
      </w:r>
      <w:r>
        <w:rPr>
          <w:sz w:val="21"/>
        </w:rPr>
        <w:t>3</w:t>
      </w:r>
      <w:r>
        <w:rPr>
          <w:sz w:val="21"/>
        </w:rPr>
        <w:t>年</w:t>
      </w:r>
      <w:r>
        <w:rPr>
          <w:sz w:val="21"/>
        </w:rPr>
        <w:t>7月公布的价格，没有价格的按市场价格协商确定。措施项目费、预算包干费不计，只计取税金，最后总价乘以（1-T2)即为该部分工程的结算价。</w:t>
      </w:r>
    </w:p>
    <w:p>
      <w:pPr>
        <w:ind w:firstLine="420"/>
        <w:jc w:val="both"/>
      </w:pPr>
      <w:r>
        <w:rPr>
          <w:sz w:val="21"/>
        </w:rPr>
        <w:t>5</w:t>
      </w:r>
      <w:r>
        <w:rPr>
          <w:sz w:val="21"/>
        </w:rPr>
        <w:t>、因发包人要求引起的设计变更和现场签证均必须经发包人确认后方可作为结算依据。</w:t>
      </w:r>
    </w:p>
    <w:p>
      <w:pPr>
        <w:ind w:firstLine="420"/>
        <w:jc w:val="both"/>
      </w:pPr>
      <w:r>
        <w:rPr>
          <w:sz w:val="21"/>
        </w:rPr>
        <w:t>6</w:t>
      </w:r>
      <w:r>
        <w:rPr>
          <w:sz w:val="21"/>
        </w:rPr>
        <w:t>、</w:t>
      </w:r>
      <w:r>
        <w:rPr>
          <w:sz w:val="21"/>
        </w:rPr>
        <w:t>若上级政府审核机构对该工程进行审计，审计结果作为双方结算依据对承包人和发包人具有同等约束力，而且承包人必须无条件配合审计工作。</w:t>
      </w:r>
    </w:p>
    <w:p>
      <w:pPr>
        <w:ind w:firstLine="420"/>
        <w:jc w:val="both"/>
      </w:pPr>
      <w:r>
        <w:rPr>
          <w:sz w:val="21"/>
        </w:rPr>
        <w:t>7</w:t>
      </w:r>
      <w:r>
        <w:rPr>
          <w:sz w:val="21"/>
        </w:rPr>
        <w:t>、本项目竣工验收后</w:t>
      </w:r>
      <w:r>
        <w:rPr>
          <w:sz w:val="21"/>
        </w:rPr>
        <w:t>30天内提供工程结算书及相关资料（结算书和竣工图必须同时提供电子版）统一送发包人，确认后办理结算手续。</w:t>
      </w:r>
    </w:p>
    <w:p>
      <w:pPr>
        <w:ind w:firstLine="422"/>
        <w:jc w:val="both"/>
      </w:pPr>
      <w:r>
        <w:rPr>
          <w:b/>
          <w:sz w:val="21"/>
        </w:rPr>
        <w:t>六、合同工期</w:t>
      </w:r>
    </w:p>
    <w:p>
      <w:pPr>
        <w:ind w:firstLine="420"/>
        <w:jc w:val="both"/>
      </w:pPr>
      <w:r>
        <w:rPr>
          <w:sz w:val="21"/>
        </w:rPr>
        <w:t>本工程工期共</w:t>
      </w:r>
      <w:r>
        <w:rPr>
          <w:sz w:val="21"/>
          <w:u w:val="single"/>
        </w:rPr>
        <w:t xml:space="preserve">   </w:t>
      </w:r>
      <w:r>
        <w:rPr>
          <w:sz w:val="21"/>
        </w:rPr>
        <w:t>个日历天（具体开工时间以监理工程师经发包人同意后发出的开工令为准）。如无正当理由并未经发包人同意，工期每逾期一天，发包人对承包人处</w:t>
      </w:r>
      <w:r>
        <w:rPr>
          <w:sz w:val="21"/>
        </w:rPr>
        <w:t>20</w:t>
      </w:r>
      <w:r>
        <w:rPr>
          <w:sz w:val="21"/>
        </w:rPr>
        <w:t>00</w:t>
      </w:r>
      <w:r>
        <w:rPr>
          <w:sz w:val="21"/>
        </w:rPr>
        <w:t>元违约金。</w:t>
      </w:r>
    </w:p>
    <w:p>
      <w:pPr>
        <w:ind w:firstLine="422"/>
        <w:jc w:val="both"/>
      </w:pPr>
      <w:r>
        <w:rPr>
          <w:b/>
          <w:sz w:val="21"/>
        </w:rPr>
        <w:t>七、竣工验收</w:t>
      </w:r>
    </w:p>
    <w:p>
      <w:pPr>
        <w:ind w:firstLine="420"/>
        <w:jc w:val="both"/>
      </w:pPr>
      <w:r>
        <w:rPr>
          <w:sz w:val="21"/>
        </w:rPr>
        <w:t>1</w:t>
      </w:r>
      <w:r>
        <w:rPr>
          <w:sz w:val="21"/>
        </w:rPr>
        <w:t>、本工程竣工验收按学校现行工程项目管理办法执行。</w:t>
      </w:r>
    </w:p>
    <w:p>
      <w:pPr>
        <w:ind w:firstLine="420"/>
        <w:jc w:val="both"/>
      </w:pPr>
      <w:r>
        <w:rPr>
          <w:sz w:val="21"/>
        </w:rPr>
        <w:t>2</w:t>
      </w:r>
      <w:r>
        <w:rPr>
          <w:sz w:val="21"/>
        </w:rPr>
        <w:t>、承包人应于工程竣工验收合格后五天内将工程移交给发包人并完全退场，否则每逾期一天，发包人对承包人处</w:t>
      </w:r>
      <w:r>
        <w:rPr>
          <w:sz w:val="21"/>
        </w:rPr>
        <w:t>2000</w:t>
      </w:r>
      <w:r>
        <w:rPr>
          <w:sz w:val="21"/>
        </w:rPr>
        <w:t>元违约金。</w:t>
      </w:r>
    </w:p>
    <w:p>
      <w:pPr>
        <w:ind w:firstLine="465"/>
        <w:jc w:val="both"/>
      </w:pPr>
      <w:r>
        <w:rPr>
          <w:b/>
          <w:sz w:val="21"/>
        </w:rPr>
        <w:t>八、材料设备供应</w:t>
      </w:r>
    </w:p>
    <w:p>
      <w:pPr>
        <w:ind w:firstLine="420"/>
        <w:jc w:val="both"/>
      </w:pPr>
      <w:r>
        <w:rPr>
          <w:sz w:val="21"/>
        </w:rPr>
        <w:t>1</w:t>
      </w:r>
      <w:r>
        <w:rPr>
          <w:sz w:val="21"/>
        </w:rPr>
        <w:t>、承包人必须严格把好产品质量关，产品进场要有厂家产品检验报告和产品合格证书，经现场监理工程师和发包人验证后方可施工。</w:t>
      </w:r>
    </w:p>
    <w:p>
      <w:pPr>
        <w:ind w:firstLine="409"/>
        <w:jc w:val="both"/>
      </w:pPr>
      <w:r>
        <w:rPr>
          <w:sz w:val="21"/>
        </w:rPr>
        <w:t>2</w:t>
      </w:r>
      <w:r>
        <w:rPr>
          <w:sz w:val="21"/>
        </w:rPr>
        <w:t>、实施工程的一切材料、设备及工艺都必须符合工程设计及技术标准、规范的要求，并应当在用于工程之前经过检验或试验，不合格的不得使用。承包人要建立检验、试验制度，随时按监理工程师的要求，在材料、设备的制造、加工，或制配地点，或施工场地进行检验或试验，并应提供一切正常需要的手段，在材料、设备及工艺用于工程之前提供样品、样件，按照监理工程师的选择和要求进行检验或试验。</w:t>
      </w:r>
    </w:p>
    <w:p>
      <w:pPr>
        <w:ind w:firstLine="409"/>
        <w:jc w:val="both"/>
      </w:pPr>
      <w:r>
        <w:rPr>
          <w:sz w:val="21"/>
        </w:rPr>
        <w:t>3</w:t>
      </w:r>
      <w:r>
        <w:rPr>
          <w:sz w:val="21"/>
        </w:rPr>
        <w:t>、监理工程师有权在施工场地、库房以及为工程生产、加工、制配材料、设备的地点（无论这些地点是否属于承包人管辖）检查和检验按合同提供的材料、设备。承包人应为监理工程师的检查和检验提供一切便利，包括提供人员和设备、材料等。监理工程师或发包人的检查结果证明该材料、设备不符合合同要求的，必须拒绝这些材料、设备的使用，立即通知承包人并说明拒绝的理由。承包人在接到监理工程师的通知后必须立即更换被拒绝的材料、设备。承包人拒不执行上述指令，则发包人有权雇佣他人实施，其费用及由此产生的其他费用由承包人承担，发包人可以从将要付给承包人的款项中收回，由监理工程师通知承包人并抄送发包人。期间发生的费用由承包人承担。</w:t>
      </w:r>
    </w:p>
    <w:p>
      <w:pPr>
        <w:ind w:firstLine="409"/>
        <w:jc w:val="both"/>
      </w:pPr>
      <w:r>
        <w:rPr>
          <w:sz w:val="21"/>
        </w:rPr>
        <w:t>发包人和监理工程师认为有必要的，有权对已检查、检验过的材料、设备进行重复检查、检验，承包人应遵照执行。重复检查、检验的程序和内容适用前款约定。</w:t>
      </w:r>
    </w:p>
    <w:p>
      <w:pPr>
        <w:ind w:firstLine="409"/>
        <w:jc w:val="both"/>
      </w:pPr>
      <w:r>
        <w:rPr>
          <w:sz w:val="21"/>
        </w:rPr>
        <w:t>4</w:t>
      </w:r>
      <w:r>
        <w:rPr>
          <w:sz w:val="21"/>
        </w:rPr>
        <w:t>、在施工过程中，监理工程师有权随时对工程材料、设备的使用进行抽查，包括成品、半成品、器具、设备、附件、小五金等。</w:t>
      </w:r>
    </w:p>
    <w:p>
      <w:pPr>
        <w:ind w:firstLine="409"/>
        <w:jc w:val="both"/>
      </w:pPr>
      <w:r>
        <w:rPr>
          <w:sz w:val="21"/>
        </w:rPr>
        <w:t>工程材料、设备的质量依据下列顺序之标准认定：</w:t>
      </w:r>
    </w:p>
    <w:p>
      <w:pPr>
        <w:ind w:firstLine="409"/>
        <w:jc w:val="both"/>
      </w:pPr>
      <w:r>
        <w:rPr>
          <w:sz w:val="21"/>
        </w:rPr>
        <w:t>1</w:t>
      </w:r>
      <w:r>
        <w:rPr>
          <w:sz w:val="21"/>
        </w:rPr>
        <w:t>）本工程设计图纸规定的设计标准；</w:t>
      </w:r>
    </w:p>
    <w:p>
      <w:pPr>
        <w:ind w:firstLine="409"/>
        <w:jc w:val="both"/>
      </w:pPr>
      <w:r>
        <w:rPr>
          <w:sz w:val="21"/>
        </w:rPr>
        <w:t>2</w:t>
      </w:r>
      <w:r>
        <w:rPr>
          <w:sz w:val="21"/>
        </w:rPr>
        <w:t>）磋商时确定的规格、技术指标、质量标准、品牌等；</w:t>
      </w:r>
    </w:p>
    <w:p>
      <w:pPr>
        <w:ind w:firstLine="409"/>
        <w:jc w:val="both"/>
      </w:pPr>
      <w:r>
        <w:rPr>
          <w:sz w:val="21"/>
        </w:rPr>
        <w:t>3</w:t>
      </w:r>
      <w:r>
        <w:rPr>
          <w:sz w:val="21"/>
        </w:rPr>
        <w:t>）经设计单位、监理单位、承包人、发包人共同认定的产品封样、样板（包括样板房等）；</w:t>
      </w:r>
    </w:p>
    <w:p>
      <w:pPr>
        <w:ind w:firstLine="409"/>
        <w:jc w:val="both"/>
      </w:pPr>
      <w:r>
        <w:rPr>
          <w:sz w:val="21"/>
        </w:rPr>
        <w:t>4）国家或行业强制执行的技术标准、技术规范。</w:t>
      </w:r>
    </w:p>
    <w:p>
      <w:pPr>
        <w:ind w:firstLine="409"/>
        <w:jc w:val="both"/>
      </w:pPr>
      <w:r>
        <w:rPr>
          <w:sz w:val="21"/>
        </w:rPr>
        <w:t>工程材料、设备的抽查、检验结果与前款约定不符的，监理工程师必须扩大对该批材料的抽查范围、增加数量抽检。承包人必须在发包人书面通知的限期内全部无条件拆除、更换，并运出施工现场；由此所造成的工期延误、费用增加等一切损失均由承包人承担。</w:t>
      </w:r>
    </w:p>
    <w:p>
      <w:pPr>
        <w:ind w:firstLine="409"/>
        <w:jc w:val="both"/>
      </w:pPr>
      <w:r>
        <w:rPr>
          <w:sz w:val="21"/>
        </w:rPr>
        <w:t>5</w:t>
      </w:r>
      <w:r>
        <w:rPr>
          <w:sz w:val="21"/>
        </w:rPr>
        <w:t>、监理工程师或发包人进行重复检查、检验的，检查、检验的结果证明材料、设备或工程不符合合同、技术规范要求的，费用由承包人负担；符合合同、磋商文件、技术规范要求的，费用由发包人负担。</w:t>
      </w:r>
    </w:p>
    <w:p>
      <w:pPr>
        <w:ind w:firstLine="409"/>
        <w:jc w:val="both"/>
      </w:pPr>
      <w:r>
        <w:rPr>
          <w:sz w:val="21"/>
        </w:rPr>
        <w:t>6</w:t>
      </w:r>
      <w:r>
        <w:rPr>
          <w:sz w:val="21"/>
        </w:rPr>
        <w:t>、发包人可以委托国家质量检查机构或其他法定检验机构对工程材料、设备的生产、制造、安装、储运全过程进行第三方检查、检验，承包人必须接受并提供便利条件。对检查出不符合合同、技术规范要求的检测费用由承包人负责。若符合合同、技术规范要求，检测费用由发包人承担。</w:t>
      </w:r>
    </w:p>
    <w:p>
      <w:pPr>
        <w:ind w:firstLine="409"/>
        <w:jc w:val="both"/>
      </w:pPr>
      <w:r>
        <w:rPr>
          <w:sz w:val="21"/>
        </w:rPr>
        <w:t>7</w:t>
      </w:r>
      <w:r>
        <w:rPr>
          <w:sz w:val="21"/>
        </w:rPr>
        <w:t>、承包人应当按照发包人、监理工程师及有关规范要求，对施工各工序报验检查的质量控制点，先自检后报请监理工程师复检。监理工程师在接到承包人的自检结果后，应当及时复检。经复检发现存在质量问题的，则该工序质量为不合格，承包人必须全部返工，由此所产生的工期延误和费用增加等全部损失，由承包人承担，并按合同要求承担违约责任。</w:t>
      </w:r>
    </w:p>
    <w:p>
      <w:pPr>
        <w:ind w:firstLine="409"/>
        <w:jc w:val="both"/>
      </w:pPr>
      <w:r>
        <w:rPr>
          <w:sz w:val="21"/>
        </w:rPr>
        <w:t>8</w:t>
      </w:r>
      <w:r>
        <w:rPr>
          <w:sz w:val="21"/>
        </w:rPr>
        <w:t>、监理工程师发现工程存在重大质量问题时，必须立即下达停工整改令。承包人必须在</w:t>
      </w:r>
      <w:r>
        <w:rPr>
          <w:sz w:val="21"/>
        </w:rPr>
        <w:t>5天内书面提出整改措施，监理工程师和发包人批准后实施整改，由此所产生的工期延误和费用增加等全部损失，由承包人承担。承包人拒绝整改的，发包人有权暂停拨付工程款，并将未完工程另行发包。</w:t>
      </w:r>
    </w:p>
    <w:p>
      <w:pPr>
        <w:ind w:firstLine="409"/>
        <w:jc w:val="both"/>
      </w:pPr>
      <w:r>
        <w:rPr>
          <w:sz w:val="21"/>
        </w:rPr>
        <w:t>9</w:t>
      </w:r>
      <w:r>
        <w:rPr>
          <w:sz w:val="21"/>
        </w:rPr>
        <w:t>、承包人承诺：无论监理工程师对工程是否进行并通过了各项检验，均不解除承包人对其承包的工程的质量所负责任，除非质量问题是由于非承包人责任原因引起，而此类质量问题承包人须及时通知监理工程师。</w:t>
      </w:r>
    </w:p>
    <w:p>
      <w:pPr>
        <w:ind w:firstLine="409"/>
        <w:jc w:val="both"/>
      </w:pPr>
      <w:r>
        <w:rPr>
          <w:sz w:val="21"/>
        </w:rPr>
        <w:t>10</w:t>
      </w:r>
      <w:r>
        <w:rPr>
          <w:sz w:val="21"/>
        </w:rPr>
        <w:t>、承包人应该对各种材料按规范进行检查验收，拒绝不符合要求的材料用于工程。</w:t>
      </w:r>
    </w:p>
    <w:p>
      <w:pPr>
        <w:ind w:firstLine="409"/>
        <w:jc w:val="both"/>
      </w:pPr>
      <w:r>
        <w:rPr>
          <w:sz w:val="21"/>
        </w:rPr>
        <w:t>1</w:t>
      </w:r>
      <w:r>
        <w:rPr>
          <w:sz w:val="21"/>
        </w:rPr>
        <w:t>1</w:t>
      </w:r>
      <w:r>
        <w:rPr>
          <w:sz w:val="21"/>
        </w:rPr>
        <w:t>、承包人应保证按照国家、地方、行业的有关规定，准确、及时做好日常工程技术资料的记录、整理和归档工作，保证记录中原始数据的真实性和及时性，监理单位或发包人有权抽查承包人日常工程技术资料的整理工作。</w:t>
      </w:r>
    </w:p>
    <w:p>
      <w:pPr>
        <w:ind w:firstLine="420"/>
        <w:jc w:val="both"/>
      </w:pPr>
      <w:r>
        <w:rPr>
          <w:sz w:val="21"/>
        </w:rPr>
        <w:t>若发现原始记录数据不存在、不真实，经监理单位确认，发包人有权拒绝相应部分工程的工程量计量与支付，并视情节轻重，按合同承担违约责任，直至解除部分或全部合同。</w:t>
      </w:r>
    </w:p>
    <w:p>
      <w:pPr>
        <w:ind w:firstLine="422"/>
        <w:jc w:val="both"/>
      </w:pPr>
      <w:r>
        <w:rPr>
          <w:b/>
          <w:sz w:val="21"/>
        </w:rPr>
        <w:t>九、安全文明施工</w:t>
      </w:r>
    </w:p>
    <w:p>
      <w:pPr>
        <w:ind w:firstLine="420"/>
        <w:jc w:val="both"/>
      </w:pPr>
      <w:r>
        <w:rPr>
          <w:sz w:val="21"/>
        </w:rPr>
        <w:t>1</w:t>
      </w:r>
      <w:r>
        <w:rPr>
          <w:sz w:val="21"/>
        </w:rPr>
        <w:t>、承包人进场后，必须按照发包人的有关规定，听从发包人现场代表的安排，做到安全文明施工，确保工程安全完工。</w:t>
      </w:r>
    </w:p>
    <w:p>
      <w:pPr>
        <w:ind w:firstLine="420"/>
        <w:jc w:val="both"/>
      </w:pPr>
      <w:r>
        <w:rPr>
          <w:sz w:val="21"/>
        </w:rPr>
        <w:t>2</w:t>
      </w:r>
      <w:r>
        <w:rPr>
          <w:sz w:val="21"/>
        </w:rPr>
        <w:t>、承包人应采取严格的安全防护措施，在工程的施工、完工及修补缺陷的整个过程中，都应当做到：</w:t>
      </w:r>
    </w:p>
    <w:p>
      <w:pPr>
        <w:ind w:firstLine="420"/>
        <w:jc w:val="both"/>
      </w:pPr>
      <w:r>
        <w:rPr>
          <w:sz w:val="21"/>
        </w:rPr>
        <w:t>1</w:t>
      </w:r>
      <w:r>
        <w:rPr>
          <w:sz w:val="21"/>
        </w:rPr>
        <w:t>）施工单位必须按照住建部《危险性较大的分部分项工程安全管理规定》要求进行现场安全管理。</w:t>
      </w:r>
    </w:p>
    <w:p>
      <w:pPr>
        <w:ind w:firstLine="420"/>
        <w:jc w:val="both"/>
      </w:pPr>
      <w:r>
        <w:rPr>
          <w:sz w:val="21"/>
        </w:rPr>
        <w:t>2</w:t>
      </w:r>
      <w:r>
        <w:rPr>
          <w:sz w:val="21"/>
        </w:rPr>
        <w:t>）施工扬尘防治措施按广东省和广州市现行规定执行，承包人应履行职责，建立健全相关制度，采取措施进行施工扬尘污染防治。</w:t>
      </w:r>
    </w:p>
    <w:p>
      <w:pPr>
        <w:ind w:firstLine="420"/>
        <w:jc w:val="both"/>
      </w:pPr>
      <w:r>
        <w:rPr>
          <w:sz w:val="21"/>
        </w:rPr>
        <w:t>3</w:t>
      </w:r>
      <w:r>
        <w:rPr>
          <w:sz w:val="21"/>
        </w:rPr>
        <w:t>）承包人应按广东省和广州市现行规定执行用工实名管理，利用信息技术手段，对施工现场人员建立基本信息档案、实行实名管理制度。</w:t>
      </w:r>
    </w:p>
    <w:p>
      <w:pPr>
        <w:ind w:firstLine="420"/>
        <w:jc w:val="both"/>
      </w:pPr>
      <w:r>
        <w:rPr>
          <w:sz w:val="21"/>
        </w:rPr>
        <w:t>4</w:t>
      </w:r>
      <w:r>
        <w:rPr>
          <w:sz w:val="21"/>
        </w:rPr>
        <w:t>）全面关照所有留在现场上的人员和安全，保护其管辖范围内的现场以及尚未完工的和发包人尚未使用的工程处于有条不紊和良好的状态。</w:t>
      </w:r>
    </w:p>
    <w:p>
      <w:pPr>
        <w:ind w:firstLine="420"/>
        <w:jc w:val="both"/>
      </w:pPr>
      <w:r>
        <w:rPr>
          <w:sz w:val="21"/>
        </w:rPr>
        <w:t>5</w:t>
      </w:r>
      <w:r>
        <w:rPr>
          <w:sz w:val="21"/>
        </w:rPr>
        <w:t>）在需要的时间和地点，根据监理工程师、发包人或者当地政府的要求，自费提供和维持所有的照明灯光、护板、围墙、栅栏、警告信号标志和值班人员，对工程进行保护和为公众提供安全和方便。施工过程中如有影响到施工现场围蔽外的安全应有相应措施，其产生的费用由承包方自行负责。</w:t>
      </w:r>
    </w:p>
    <w:p>
      <w:pPr>
        <w:ind w:firstLine="420"/>
        <w:jc w:val="both"/>
      </w:pPr>
      <w:r>
        <w:rPr>
          <w:sz w:val="21"/>
        </w:rPr>
        <w:t>6</w:t>
      </w:r>
      <w:r>
        <w:rPr>
          <w:sz w:val="21"/>
        </w:rPr>
        <w:t>）承包人应自费采取适当措施，确保其工作人员和劳务人员的身体健康，并按照省市有关部门要求执行常态化疫情防控和核酸检测措施。承包人在施工的全过程中，应在工地、宿舍和工棚，备有急救设施、药品等，并为预防传染病和一切必要的福利、卫生要求作出安排，建立</w:t>
      </w:r>
      <w:r>
        <w:rPr>
          <w:sz w:val="21"/>
        </w:rPr>
        <w:t>“疾病应急小组”，制订应急措施。若出现任何重大或恶性传染性的疾病（如：新冠肺炎）时，承包人必须遵守并执行省市卫生部门为处理和控制上述传染病而制定的规章、命令和要求，迅速向发包人和广州市疾病控制中心报告。</w:t>
      </w:r>
    </w:p>
    <w:p>
      <w:pPr>
        <w:ind w:firstLine="422"/>
        <w:jc w:val="both"/>
      </w:pPr>
      <w:r>
        <w:rPr>
          <w:b/>
          <w:sz w:val="21"/>
        </w:rPr>
        <w:t>十、</w:t>
      </w:r>
      <w:r>
        <w:rPr>
          <w:b/>
          <w:sz w:val="21"/>
        </w:rPr>
        <w:t>工程水电费</w:t>
      </w:r>
    </w:p>
    <w:p>
      <w:pPr>
        <w:ind w:firstLine="420"/>
        <w:jc w:val="both"/>
      </w:pPr>
      <w:r>
        <w:rPr>
          <w:sz w:val="21"/>
        </w:rPr>
        <w:t>施工用水、用电管理执行《广东工业大学水电收费管理暂行办法》。本次工程施工过程不另装表计量，由承包人按单笔</w:t>
      </w:r>
      <w:r>
        <w:rPr>
          <w:sz w:val="21"/>
        </w:rPr>
        <w:t>20</w:t>
      </w:r>
      <w:r>
        <w:rPr>
          <w:sz w:val="21"/>
        </w:rPr>
        <w:t>00</w:t>
      </w:r>
      <w:r>
        <w:rPr>
          <w:sz w:val="21"/>
        </w:rPr>
        <w:t>元（电费</w:t>
      </w:r>
      <w:r>
        <w:rPr>
          <w:sz w:val="21"/>
        </w:rPr>
        <w:t>1000元，水费1000 元）向发包人指定帐号转帐缴纳。</w:t>
      </w:r>
    </w:p>
    <w:p>
      <w:pPr>
        <w:ind w:firstLine="422"/>
        <w:jc w:val="both"/>
      </w:pPr>
      <w:r>
        <w:rPr>
          <w:b/>
          <w:sz w:val="21"/>
        </w:rPr>
        <w:t>十一、</w:t>
      </w:r>
      <w:r>
        <w:rPr>
          <w:b/>
          <w:sz w:val="21"/>
        </w:rPr>
        <w:t>双方权利与义务</w:t>
      </w:r>
    </w:p>
    <w:p>
      <w:pPr>
        <w:ind w:firstLine="420"/>
        <w:jc w:val="both"/>
      </w:pPr>
      <w:r>
        <w:rPr>
          <w:sz w:val="21"/>
        </w:rPr>
        <w:t>1、发包人权利与义务</w:t>
      </w:r>
    </w:p>
    <w:p>
      <w:pPr>
        <w:jc w:val="both"/>
      </w:pPr>
      <w:r>
        <w:rPr>
          <w:sz w:val="21"/>
        </w:rPr>
        <w:t xml:space="preserve">    </w:t>
      </w:r>
      <w:r>
        <w:rPr>
          <w:sz w:val="21"/>
        </w:rPr>
        <w:t>1）发包人协调监理工程师对施工期间工程总进度计划安排、组织工作及工程质量、进度、安全、环保、文明施工的管理、监督、检查。</w:t>
      </w:r>
    </w:p>
    <w:p>
      <w:pPr>
        <w:jc w:val="both"/>
      </w:pPr>
      <w:r>
        <w:rPr>
          <w:sz w:val="21"/>
        </w:rPr>
        <w:t xml:space="preserve">    </w:t>
      </w:r>
      <w:r>
        <w:rPr>
          <w:sz w:val="21"/>
        </w:rPr>
        <w:t>2）发包人负责组织相关施工图纸会审工作。</w:t>
      </w:r>
    </w:p>
    <w:p>
      <w:pPr>
        <w:jc w:val="both"/>
      </w:pPr>
      <w:r>
        <w:rPr>
          <w:sz w:val="21"/>
        </w:rPr>
        <w:t xml:space="preserve">    </w:t>
      </w:r>
      <w:r>
        <w:rPr>
          <w:sz w:val="21"/>
        </w:rPr>
        <w:t>3）就承包工程范围内的有关工作，发包人随时可以向承包人发出指令，承包人应执行发包人根据本合同和发包人项目管理规章制度所发出的所有指令。承包人拒不执行指令，按违约处理。</w:t>
      </w:r>
    </w:p>
    <w:p>
      <w:pPr>
        <w:jc w:val="both"/>
      </w:pPr>
      <w:r>
        <w:rPr>
          <w:sz w:val="21"/>
        </w:rPr>
        <w:t xml:space="preserve">    </w:t>
      </w:r>
      <w:r>
        <w:rPr>
          <w:sz w:val="21"/>
        </w:rPr>
        <w:t>4）发包人有权要求承包人撤换不能胜任本职工作的管理及施工人员。</w:t>
      </w:r>
    </w:p>
    <w:p>
      <w:pPr>
        <w:jc w:val="both"/>
      </w:pPr>
      <w:r>
        <w:rPr>
          <w:sz w:val="21"/>
        </w:rPr>
        <w:t xml:space="preserve">    </w:t>
      </w:r>
      <w:r>
        <w:rPr>
          <w:sz w:val="21"/>
        </w:rPr>
        <w:t>5）发包人有权对承包人的工程质量等级、隐蔽工程和中间验收、维护、初验、检查和返工、终验进行检查和监督。</w:t>
      </w:r>
    </w:p>
    <w:p>
      <w:pPr>
        <w:jc w:val="both"/>
      </w:pPr>
      <w:r>
        <w:rPr>
          <w:sz w:val="21"/>
        </w:rPr>
        <w:t xml:space="preserve">    </w:t>
      </w:r>
      <w:r>
        <w:rPr>
          <w:sz w:val="21"/>
        </w:rPr>
        <w:t>6）发包人有权对承包人施工工作面存在的安全隐患进行监督、检查，并督促承包人采取整改措施。</w:t>
      </w:r>
    </w:p>
    <w:p>
      <w:pPr>
        <w:jc w:val="both"/>
      </w:pPr>
      <w:r>
        <w:rPr>
          <w:sz w:val="21"/>
        </w:rPr>
        <w:t xml:space="preserve">     </w:t>
      </w:r>
      <w:r>
        <w:rPr>
          <w:sz w:val="21"/>
        </w:rPr>
        <w:t>2、承包人权利与义务</w:t>
      </w:r>
    </w:p>
    <w:p>
      <w:pPr>
        <w:jc w:val="both"/>
      </w:pPr>
      <w:r>
        <w:rPr>
          <w:sz w:val="21"/>
        </w:rPr>
        <w:t xml:space="preserve">    </w:t>
      </w:r>
      <w:r>
        <w:rPr>
          <w:sz w:val="21"/>
        </w:rPr>
        <w:t>1）承包人应组织人员接受发包人的技术、质量、安全、环保等交底，并编写出施工组织设计交发包人及监理工程师审查，通过后严格按此执行。</w:t>
      </w:r>
    </w:p>
    <w:p>
      <w:pPr>
        <w:jc w:val="both"/>
      </w:pPr>
      <w:r>
        <w:rPr>
          <w:sz w:val="21"/>
        </w:rPr>
        <w:t xml:space="preserve">    </w:t>
      </w:r>
      <w:r>
        <w:rPr>
          <w:sz w:val="21"/>
        </w:rPr>
        <w:t>2）承包人负责组织人员研究和熟悉施工图纸、按照施工总布置要求、做好各项施工准备工作。</w:t>
      </w:r>
    </w:p>
    <w:p>
      <w:pPr>
        <w:jc w:val="both"/>
      </w:pPr>
      <w:r>
        <w:rPr>
          <w:sz w:val="21"/>
        </w:rPr>
        <w:t xml:space="preserve">    </w:t>
      </w:r>
      <w:r>
        <w:rPr>
          <w:sz w:val="21"/>
        </w:rPr>
        <w:t>3）承包人必须按发包人要求的进度计划组织施工，接受发包人对工程进度的检查、监督和管理。工程实际进度不满足计划进度要求时，承包人应向发包人提交整改措施和方案，经发包人批准后执行；但并不免除因承包人原因造成的工期延误和应由承包人承担的一切损失责任。</w:t>
      </w:r>
    </w:p>
    <w:p>
      <w:pPr>
        <w:jc w:val="both"/>
      </w:pPr>
      <w:r>
        <w:rPr>
          <w:sz w:val="21"/>
        </w:rPr>
        <w:t xml:space="preserve">    </w:t>
      </w:r>
      <w:r>
        <w:rPr>
          <w:sz w:val="21"/>
        </w:rPr>
        <w:t>4）承包人应按发包人的合同、国家规定的有关标准、规范及发包人提供的图纸完成工程施工，确保工程质量、进度及安全等满足合同要求；保证施工场地清洁符合环境卫生管理规定，交工前清理现场达到发包人要求，并承担因自身原因造成的损失和罚款。</w:t>
      </w:r>
    </w:p>
    <w:p>
      <w:pPr>
        <w:jc w:val="both"/>
      </w:pPr>
      <w:r>
        <w:rPr>
          <w:sz w:val="21"/>
        </w:rPr>
        <w:t xml:space="preserve">    </w:t>
      </w:r>
      <w:r>
        <w:rPr>
          <w:sz w:val="21"/>
        </w:rPr>
        <w:t>5）承包人负责施工现场的看护、保卫及未完工程的安全工作，按时向发包人移交工程。保护期内发生损坏的，由承包人自费修复。</w:t>
      </w:r>
    </w:p>
    <w:p>
      <w:pPr>
        <w:ind w:firstLine="420"/>
        <w:jc w:val="both"/>
      </w:pPr>
      <w:r>
        <w:rPr>
          <w:sz w:val="21"/>
        </w:rPr>
        <w:t>6）承包人确保其施工人员工资及时发放，并配合发包人对其施工人员工资发放情况的检查和监督工作。</w:t>
      </w:r>
    </w:p>
    <w:p>
      <w:pPr>
        <w:ind w:firstLine="420"/>
        <w:jc w:val="both"/>
      </w:pPr>
      <w:r>
        <w:rPr>
          <w:sz w:val="21"/>
        </w:rPr>
        <w:t>7）承包人应按安全施工的要求，采取严格科学的安全措施，设立安全管理员，加强员工管理，严格执行各种法律法规，特种作业施工人员必须持证上岗。确保施工安全和第三者的安全，承担施工过程中引发的一切事故责任和发生的费用。</w:t>
      </w:r>
    </w:p>
    <w:p>
      <w:pPr>
        <w:ind w:firstLine="420"/>
        <w:jc w:val="both"/>
      </w:pPr>
      <w:r>
        <w:rPr>
          <w:sz w:val="21"/>
        </w:rPr>
        <w:t>8</w:t>
      </w:r>
      <w:r>
        <w:rPr>
          <w:sz w:val="21"/>
        </w:rPr>
        <w:t>）承包人不得以发包人的名义从事其它任何活动。</w:t>
      </w:r>
    </w:p>
    <w:p>
      <w:pPr>
        <w:ind w:firstLine="420"/>
        <w:jc w:val="both"/>
      </w:pPr>
      <w:r>
        <w:rPr>
          <w:sz w:val="21"/>
        </w:rPr>
        <w:t>9</w:t>
      </w:r>
      <w:r>
        <w:rPr>
          <w:sz w:val="21"/>
        </w:rPr>
        <w:t>）发包人或监理工程师的指令，承包人必须无条件服从，发包人或监理工程师明确不予补偿或赔偿的事项，承包人不得向发包人提出补偿或赔偿要求。</w:t>
      </w:r>
    </w:p>
    <w:p>
      <w:pPr>
        <w:ind w:firstLine="420"/>
        <w:jc w:val="both"/>
      </w:pPr>
      <w:r>
        <w:rPr>
          <w:sz w:val="21"/>
        </w:rPr>
        <w:t>1</w:t>
      </w:r>
      <w:r>
        <w:rPr>
          <w:sz w:val="21"/>
        </w:rPr>
        <w:t>0</w:t>
      </w:r>
      <w:r>
        <w:rPr>
          <w:sz w:val="21"/>
        </w:rPr>
        <w:t>）</w:t>
      </w:r>
      <w:r>
        <w:rPr>
          <w:sz w:val="21"/>
        </w:rPr>
        <w:t>承包人须承诺配合发包人协调做好城管等相关政府职能部门工作。</w:t>
      </w:r>
    </w:p>
    <w:p>
      <w:pPr>
        <w:ind w:firstLine="420"/>
        <w:jc w:val="both"/>
      </w:pPr>
      <w:r>
        <w:rPr>
          <w:sz w:val="21"/>
        </w:rPr>
        <w:t>1</w:t>
      </w:r>
      <w:r>
        <w:rPr>
          <w:sz w:val="21"/>
        </w:rPr>
        <w:t>1</w:t>
      </w:r>
      <w:r>
        <w:rPr>
          <w:sz w:val="21"/>
        </w:rPr>
        <w:t>）承包人在签订本协议时，已经充分了解到施工现场条件及自然地理环境的风险，并承担由该风险所带来的损失和责任。</w:t>
      </w:r>
    </w:p>
    <w:p>
      <w:pPr>
        <w:jc w:val="both"/>
      </w:pPr>
      <w:r>
        <w:rPr>
          <w:sz w:val="21"/>
        </w:rPr>
        <w:t xml:space="preserve">    </w:t>
      </w:r>
      <w:r>
        <w:rPr>
          <w:sz w:val="21"/>
        </w:rPr>
        <w:t>1</w:t>
      </w:r>
      <w:r>
        <w:rPr>
          <w:sz w:val="21"/>
        </w:rPr>
        <w:t>2</w:t>
      </w:r>
      <w:r>
        <w:rPr>
          <w:sz w:val="21"/>
        </w:rPr>
        <w:t>）承包人已全面了解并遵守发包人各项管理制度，服从发包人对施工现场管理的各项管理规定及指令。</w:t>
      </w:r>
    </w:p>
    <w:p>
      <w:pPr>
        <w:jc w:val="both"/>
      </w:pPr>
      <w:r>
        <w:rPr>
          <w:sz w:val="21"/>
        </w:rPr>
        <w:t xml:space="preserve">    </w:t>
      </w:r>
      <w:r>
        <w:rPr>
          <w:sz w:val="21"/>
        </w:rPr>
        <w:t>1</w:t>
      </w:r>
      <w:r>
        <w:rPr>
          <w:sz w:val="21"/>
        </w:rPr>
        <w:t>3</w:t>
      </w:r>
      <w:r>
        <w:rPr>
          <w:sz w:val="21"/>
        </w:rPr>
        <w:t>）承包人不得将本合同中承包人的权利和义务转让给第三方（包括再次分包、事实上的转包等）。</w:t>
      </w:r>
    </w:p>
    <w:p>
      <w:pPr>
        <w:ind w:firstLine="420"/>
        <w:jc w:val="both"/>
      </w:pPr>
      <w:r>
        <w:rPr>
          <w:sz w:val="21"/>
        </w:rPr>
        <w:t>1</w:t>
      </w:r>
      <w:r>
        <w:rPr>
          <w:sz w:val="21"/>
        </w:rPr>
        <w:t>4</w:t>
      </w:r>
      <w:r>
        <w:rPr>
          <w:sz w:val="21"/>
        </w:rPr>
        <w:t>）承包人须按照合同及发包人的管理要求，及时向发包人提供施工技术措施、施工报表、施工原始资料、竣工验收资料等相关资料。如不能按时提供资料，发包人有权暂停给承包人的工程款结算和支付。</w:t>
      </w:r>
    </w:p>
    <w:p>
      <w:pPr>
        <w:ind w:firstLine="420"/>
        <w:jc w:val="both"/>
      </w:pPr>
      <w:r>
        <w:rPr>
          <w:sz w:val="21"/>
        </w:rPr>
        <w:t>1</w:t>
      </w:r>
      <w:r>
        <w:rPr>
          <w:sz w:val="21"/>
        </w:rPr>
        <w:t>5</w:t>
      </w:r>
      <w:r>
        <w:rPr>
          <w:sz w:val="21"/>
        </w:rPr>
        <w:t>）承包人必须按照发包人的相关规定，在工程施工过程中及时做好工程档案的收集、汇总、整理工作，竣工验收后</w:t>
      </w:r>
      <w:r>
        <w:rPr>
          <w:sz w:val="21"/>
        </w:rPr>
        <w:t>30天内，必须向发包人移交工程竣工档案（一式两份），档案资料应为原件。</w:t>
      </w:r>
    </w:p>
    <w:p>
      <w:pPr>
        <w:ind w:firstLine="422"/>
        <w:jc w:val="both"/>
      </w:pPr>
      <w:r>
        <w:rPr>
          <w:b/>
          <w:sz w:val="21"/>
        </w:rPr>
        <w:t>十二、违约责任</w:t>
      </w:r>
    </w:p>
    <w:p>
      <w:pPr>
        <w:ind w:firstLine="420"/>
        <w:jc w:val="both"/>
      </w:pPr>
      <w:r>
        <w:rPr>
          <w:sz w:val="21"/>
        </w:rPr>
        <w:t>1</w:t>
      </w:r>
      <w:r>
        <w:rPr>
          <w:sz w:val="21"/>
        </w:rPr>
        <w:t>、承包人必须接受和</w:t>
      </w:r>
      <w:r>
        <w:rPr>
          <w:sz w:val="21"/>
        </w:rPr>
        <w:t>服从</w:t>
      </w:r>
      <w:r>
        <w:rPr>
          <w:sz w:val="21"/>
        </w:rPr>
        <w:t>发包人、监理工程师以及</w:t>
      </w:r>
      <w:r>
        <w:rPr>
          <w:sz w:val="21"/>
        </w:rPr>
        <w:t>相关</w:t>
      </w:r>
      <w:r>
        <w:rPr>
          <w:sz w:val="21"/>
        </w:rPr>
        <w:t>建筑主管</w:t>
      </w:r>
      <w:r>
        <w:rPr>
          <w:sz w:val="21"/>
        </w:rPr>
        <w:t>部门的日常管理和检查</w:t>
      </w:r>
      <w:r>
        <w:rPr>
          <w:sz w:val="21"/>
        </w:rPr>
        <w:t>，如在检查中发现承包人在施工过程中的质量、材料、安全文明施工等存在隐患或不符合规范标准及响应文件和合同要求，发包人将进行警告，在认为情节严重或警告无效的情况下，发包人将直接向承包人发出</w:t>
      </w:r>
      <w:r>
        <w:rPr>
          <w:sz w:val="21"/>
        </w:rPr>
        <w:t>《不合格项整改通知单》</w:t>
      </w:r>
      <w:r>
        <w:rPr>
          <w:sz w:val="21"/>
        </w:rPr>
        <w:t>，并每次处</w:t>
      </w:r>
      <w:r>
        <w:rPr>
          <w:sz w:val="21"/>
        </w:rPr>
        <w:t>2000</w:t>
      </w:r>
      <w:r>
        <w:rPr>
          <w:sz w:val="21"/>
        </w:rPr>
        <w:t>元违约金。承包人</w:t>
      </w:r>
      <w:r>
        <w:rPr>
          <w:sz w:val="21"/>
        </w:rPr>
        <w:t>承诺施工期间</w:t>
      </w:r>
      <w:r>
        <w:rPr>
          <w:sz w:val="21"/>
        </w:rPr>
        <w:t>按发包人</w:t>
      </w:r>
      <w:r>
        <w:rPr>
          <w:sz w:val="21"/>
        </w:rPr>
        <w:t>开出的《不合格项整改通知单》接受整改</w:t>
      </w:r>
      <w:r>
        <w:rPr>
          <w:sz w:val="21"/>
        </w:rPr>
        <w:t>，</w:t>
      </w:r>
      <w:r>
        <w:rPr>
          <w:sz w:val="21"/>
        </w:rPr>
        <w:t>自觉签收《不合格项整改通知单》，并接受</w:t>
      </w:r>
      <w:r>
        <w:rPr>
          <w:sz w:val="21"/>
        </w:rPr>
        <w:t>发包人</w:t>
      </w:r>
      <w:r>
        <w:rPr>
          <w:sz w:val="21"/>
        </w:rPr>
        <w:t>对此做出</w:t>
      </w:r>
      <w:r>
        <w:rPr>
          <w:sz w:val="21"/>
        </w:rPr>
        <w:t>处罚</w:t>
      </w:r>
      <w:r>
        <w:rPr>
          <w:sz w:val="21"/>
        </w:rPr>
        <w:t>违约金的处理意见</w:t>
      </w:r>
      <w:r>
        <w:rPr>
          <w:sz w:val="21"/>
        </w:rPr>
        <w:t>。</w:t>
      </w:r>
      <w:r>
        <w:rPr>
          <w:sz w:val="21"/>
        </w:rPr>
        <w:t>对拒签整改通知单行为，</w:t>
      </w:r>
      <w:r>
        <w:rPr>
          <w:sz w:val="21"/>
        </w:rPr>
        <w:t>发包人</w:t>
      </w:r>
      <w:r>
        <w:rPr>
          <w:sz w:val="21"/>
        </w:rPr>
        <w:t>有权</w:t>
      </w:r>
      <w:r>
        <w:rPr>
          <w:sz w:val="21"/>
        </w:rPr>
        <w:t>处罚承包人加倍</w:t>
      </w:r>
      <w:r>
        <w:rPr>
          <w:sz w:val="21"/>
        </w:rPr>
        <w:t>违约金。</w:t>
      </w:r>
    </w:p>
    <w:p>
      <w:pPr>
        <w:ind w:firstLine="420"/>
        <w:jc w:val="both"/>
      </w:pPr>
      <w:r>
        <w:rPr>
          <w:sz w:val="21"/>
        </w:rPr>
        <w:t>2</w:t>
      </w:r>
      <w:r>
        <w:rPr>
          <w:sz w:val="21"/>
        </w:rPr>
        <w:t>、如发生违约金、赔偿款等应扣款项，发包人有权在支付给承包人的应付工程款中直接扣除。</w:t>
      </w:r>
    </w:p>
    <w:p>
      <w:pPr>
        <w:ind w:firstLine="422"/>
        <w:jc w:val="both"/>
      </w:pPr>
      <w:r>
        <w:rPr>
          <w:b/>
          <w:sz w:val="21"/>
        </w:rPr>
        <w:t>十三、其他</w:t>
      </w:r>
    </w:p>
    <w:p>
      <w:pPr>
        <w:ind w:firstLine="420"/>
        <w:jc w:val="both"/>
      </w:pPr>
      <w:r>
        <w:rPr>
          <w:sz w:val="21"/>
        </w:rPr>
        <w:t>1</w:t>
      </w:r>
      <w:r>
        <w:rPr>
          <w:sz w:val="21"/>
        </w:rPr>
        <w:t>、合同签订后，未经双方协商同意，任何一方不得随意变更或解除。如任何一方中途解除合同，应赔偿对方因此造成的经济损失。</w:t>
      </w:r>
    </w:p>
    <w:p>
      <w:pPr>
        <w:ind w:firstLine="420"/>
        <w:jc w:val="both"/>
      </w:pPr>
      <w:r>
        <w:rPr>
          <w:sz w:val="21"/>
        </w:rPr>
        <w:t>2</w:t>
      </w:r>
      <w:r>
        <w:rPr>
          <w:sz w:val="21"/>
        </w:rPr>
        <w:t>、本合同在履行过程中发生争议时，当事人双方应及时协商解决。协商不成时，双方同意在</w:t>
      </w:r>
      <w:r>
        <w:rPr>
          <w:sz w:val="21"/>
          <w:u w:val="single"/>
        </w:rPr>
        <w:t xml:space="preserve">  </w:t>
      </w:r>
      <w:r>
        <w:rPr>
          <w:sz w:val="21"/>
          <w:u w:val="single"/>
        </w:rPr>
        <w:t>工程</w:t>
      </w:r>
      <w:r>
        <w:rPr>
          <w:sz w:val="21"/>
          <w:u w:val="single"/>
        </w:rPr>
        <w:t xml:space="preserve"> </w:t>
      </w:r>
      <w:r>
        <w:rPr>
          <w:sz w:val="21"/>
        </w:rPr>
        <w:t>所在地人民法院提起诉讼。</w:t>
      </w:r>
    </w:p>
    <w:p>
      <w:pPr>
        <w:ind w:firstLine="420"/>
        <w:jc w:val="both"/>
      </w:pPr>
      <w:r>
        <w:rPr>
          <w:sz w:val="21"/>
        </w:rPr>
        <w:t>3</w:t>
      </w:r>
      <w:r>
        <w:rPr>
          <w:sz w:val="21"/>
        </w:rPr>
        <w:t>、本合同一式陆份，发包人和承包人各执叁份。</w:t>
      </w:r>
    </w:p>
    <w:p>
      <w:pPr>
        <w:ind w:firstLine="420"/>
        <w:jc w:val="both"/>
      </w:pPr>
      <w:r>
        <w:rPr>
          <w:sz w:val="21"/>
        </w:rPr>
        <w:t>4</w:t>
      </w:r>
      <w:r>
        <w:rPr>
          <w:sz w:val="21"/>
        </w:rPr>
        <w:t>、本合同签名、盖章后生效，结清款项后失效。</w:t>
      </w:r>
    </w:p>
    <w:p>
      <w:pPr>
        <w:ind w:firstLine="420"/>
        <w:jc w:val="both"/>
      </w:pPr>
      <w:r>
        <w:rPr>
          <w:sz w:val="21"/>
        </w:rPr>
        <w:t>（以下无正文内容）</w:t>
      </w:r>
    </w:p>
    <w:p>
      <w:pPr>
        <w:jc w:val="both"/>
      </w:pPr>
      <w:r>
        <w:rPr>
          <w:sz w:val="21"/>
        </w:rPr>
        <w:t>发包人：广东工业大学</w:t>
      </w:r>
      <w:r>
        <w:rPr>
          <w:sz w:val="21"/>
        </w:rPr>
        <w:t xml:space="preserve">                           </w:t>
      </w:r>
      <w:r>
        <w:rPr>
          <w:sz w:val="21"/>
        </w:rPr>
        <w:t>承包人：</w:t>
      </w:r>
    </w:p>
    <w:p>
      <w:pPr>
        <w:jc w:val="both"/>
      </w:pPr>
      <w:r>
        <w:rPr>
          <w:sz w:val="21"/>
        </w:rPr>
        <w:t xml:space="preserve"> (</w:t>
      </w:r>
      <w:r>
        <w:rPr>
          <w:sz w:val="21"/>
        </w:rPr>
        <w:t>公章</w:t>
      </w:r>
      <w:r>
        <w:rPr>
          <w:sz w:val="21"/>
        </w:rPr>
        <w:t>)</w:t>
      </w:r>
      <w:r>
        <w:rPr>
          <w:sz w:val="21"/>
        </w:rPr>
        <w:t xml:space="preserve">                                         </w:t>
      </w:r>
      <w:r>
        <w:rPr>
          <w:sz w:val="21"/>
        </w:rPr>
        <w:t>(</w:t>
      </w:r>
      <w:r>
        <w:rPr>
          <w:sz w:val="21"/>
        </w:rPr>
        <w:t>公章</w:t>
      </w:r>
      <w:r>
        <w:rPr>
          <w:sz w:val="21"/>
        </w:rPr>
        <w:t>)</w:t>
      </w:r>
    </w:p>
    <w:p>
      <w:pPr>
        <w:jc w:val="both"/>
      </w:pPr>
      <w:r>
        <w:rPr>
          <w:sz w:val="21"/>
        </w:rPr>
        <w:t>法人或其授权代表：</w:t>
      </w:r>
      <w:r>
        <w:rPr>
          <w:sz w:val="21"/>
        </w:rPr>
        <w:t xml:space="preserve">                             </w:t>
      </w:r>
      <w:r>
        <w:rPr>
          <w:sz w:val="21"/>
        </w:rPr>
        <w:t>法人或其授权代表：</w:t>
      </w:r>
    </w:p>
    <w:p>
      <w:pPr>
        <w:jc w:val="both"/>
      </w:pPr>
      <w:r>
        <w:rPr>
          <w:sz w:val="21"/>
        </w:rPr>
        <w:t>经办人：</w:t>
      </w:r>
      <w:r>
        <w:rPr>
          <w:sz w:val="21"/>
        </w:rPr>
        <w:t xml:space="preserve">                                       </w:t>
      </w:r>
      <w:r>
        <w:rPr>
          <w:sz w:val="21"/>
        </w:rPr>
        <w:t>经办人：</w:t>
      </w:r>
    </w:p>
    <w:p>
      <w:pPr>
        <w:jc w:val="both"/>
      </w:pPr>
      <w:r>
        <w:rPr>
          <w:sz w:val="21"/>
        </w:rPr>
        <w:t>电话：</w:t>
      </w:r>
      <w:r>
        <w:rPr>
          <w:sz w:val="21"/>
        </w:rPr>
        <w:t>020-</w:t>
      </w:r>
      <w:r>
        <w:rPr>
          <w:sz w:val="21"/>
        </w:rPr>
        <w:t>3</w:t>
      </w:r>
      <w:r>
        <w:rPr>
          <w:sz w:val="21"/>
        </w:rPr>
        <w:t>9322632</w:t>
      </w:r>
      <w:r>
        <w:rPr>
          <w:sz w:val="21"/>
        </w:rPr>
        <w:t>电话：</w:t>
      </w:r>
    </w:p>
    <w:p>
      <w:pPr>
        <w:jc w:val="both"/>
      </w:pPr>
      <w:r>
        <w:rPr>
          <w:sz w:val="21"/>
        </w:rPr>
        <w:t>地址：广州市番禺区广州大学城外环西路</w:t>
      </w:r>
      <w:r>
        <w:rPr>
          <w:sz w:val="21"/>
        </w:rPr>
        <w:t>100</w:t>
      </w:r>
      <w:r>
        <w:rPr>
          <w:sz w:val="21"/>
        </w:rPr>
        <w:t>号      地址：</w:t>
      </w:r>
    </w:p>
    <w:p>
      <w:pPr>
        <w:jc w:val="both"/>
      </w:pPr>
      <w:r>
        <w:rPr>
          <w:sz w:val="21"/>
        </w:rPr>
        <w:t>邮政编码：</w:t>
      </w:r>
      <w:r>
        <w:rPr>
          <w:sz w:val="21"/>
        </w:rPr>
        <w:t>51000</w:t>
      </w:r>
      <w:r>
        <w:rPr>
          <w:sz w:val="21"/>
        </w:rPr>
        <w:t xml:space="preserve">6                                </w:t>
      </w:r>
      <w:r>
        <w:rPr>
          <w:sz w:val="21"/>
        </w:rPr>
        <w:t>邮政编码：</w:t>
      </w:r>
    </w:p>
    <w:p>
      <w:pPr>
        <w:ind w:firstLine="5040"/>
        <w:jc w:val="both"/>
      </w:pPr>
      <w:r>
        <w:rPr>
          <w:sz w:val="21"/>
        </w:rPr>
        <w:t>开户银行：</w:t>
      </w:r>
    </w:p>
    <w:p>
      <w:pPr>
        <w:ind w:firstLine="5040"/>
        <w:jc w:val="both"/>
      </w:pPr>
      <w:r>
        <w:rPr>
          <w:sz w:val="21"/>
        </w:rPr>
        <w:t>账号：</w:t>
      </w:r>
    </w:p>
    <w:p>
      <w:pPr>
        <w:jc w:val="center"/>
      </w:pPr>
      <w:r>
        <w:rPr>
          <w:sz w:val="21"/>
        </w:rPr>
        <w:t>签订日期：</w:t>
      </w:r>
      <w:r>
        <w:rPr>
          <w:sz w:val="21"/>
        </w:rPr>
        <w:t>2023</w:t>
      </w:r>
      <w:r>
        <w:rPr>
          <w:sz w:val="21"/>
        </w:rPr>
        <w:t>年   月   日</w:t>
      </w:r>
    </w:p>
    <w:p>
      <w:pPr>
        <w:jc w:val="left"/>
      </w:pPr>
      <w:r>
        <w:rPr>
          <w:sz w:val="21"/>
        </w:rPr>
        <w:t>合同附件</w:t>
      </w:r>
      <w:r>
        <w:rPr>
          <w:sz w:val="21"/>
        </w:rPr>
        <w:t>1</w:t>
      </w:r>
      <w:r>
        <w:rPr>
          <w:sz w:val="21"/>
        </w:rPr>
        <w:t>：</w:t>
      </w:r>
    </w:p>
    <w:p>
      <w:pPr>
        <w:jc w:val="center"/>
      </w:pPr>
      <w:r>
        <w:rPr>
          <w:b/>
          <w:sz w:val="36"/>
        </w:rPr>
        <w:t>保</w:t>
      </w:r>
      <w:r>
        <w:rPr>
          <w:b/>
          <w:sz w:val="36"/>
        </w:rPr>
        <w:t>廉</w:t>
      </w:r>
      <w:r>
        <w:rPr>
          <w:b/>
          <w:sz w:val="36"/>
        </w:rPr>
        <w:t>承</w:t>
      </w:r>
      <w:r>
        <w:rPr>
          <w:b/>
          <w:sz w:val="36"/>
        </w:rPr>
        <w:t>诺</w:t>
      </w:r>
      <w:r>
        <w:rPr>
          <w:b/>
          <w:sz w:val="36"/>
        </w:rPr>
        <w:t>书</w:t>
      </w:r>
    </w:p>
    <w:p>
      <w:pPr>
        <w:jc w:val="both"/>
      </w:pPr>
    </w:p>
    <w:p>
      <w:pPr>
        <w:jc w:val="both"/>
      </w:pPr>
      <w:r>
        <w:rPr>
          <w:sz w:val="24"/>
        </w:rPr>
        <w:t>广东工业大学：</w:t>
      </w:r>
    </w:p>
    <w:p>
      <w:pPr>
        <w:ind w:firstLine="480"/>
        <w:jc w:val="both"/>
      </w:pPr>
      <w:r>
        <w:rPr>
          <w:sz w:val="24"/>
        </w:rPr>
        <w:t>我司（名称：</w:t>
      </w:r>
      <w:r>
        <w:rPr>
          <w:sz w:val="24"/>
        </w:rPr>
        <w:t xml:space="preserve">     </w:t>
      </w:r>
      <w:r>
        <w:rPr>
          <w:sz w:val="24"/>
        </w:rPr>
        <w:t>）于</w:t>
      </w:r>
      <w:r>
        <w:rPr>
          <w:sz w:val="24"/>
        </w:rPr>
        <w:t>2</w:t>
      </w:r>
      <w:r>
        <w:rPr>
          <w:sz w:val="24"/>
        </w:rPr>
        <w:t>023</w:t>
      </w:r>
      <w:r>
        <w:rPr>
          <w:sz w:val="24"/>
        </w:rPr>
        <w:t>年</w:t>
      </w:r>
      <w:r>
        <w:rPr>
          <w:sz w:val="24"/>
        </w:rPr>
        <w:t xml:space="preserve"> </w:t>
      </w:r>
      <w:r>
        <w:rPr>
          <w:sz w:val="24"/>
        </w:rPr>
        <w:t>月</w:t>
      </w:r>
      <w:r>
        <w:rPr>
          <w:sz w:val="24"/>
        </w:rPr>
        <w:t xml:space="preserve"> </w:t>
      </w:r>
      <w:r>
        <w:rPr>
          <w:sz w:val="24"/>
        </w:rPr>
        <w:t>日与贵</w:t>
      </w:r>
      <w:r>
        <w:rPr>
          <w:sz w:val="24"/>
        </w:rPr>
        <w:t>校</w:t>
      </w:r>
      <w:r>
        <w:rPr>
          <w:sz w:val="24"/>
        </w:rPr>
        <w:t>签订</w:t>
      </w:r>
      <w:r>
        <w:rPr>
          <w:sz w:val="24"/>
        </w:rPr>
        <w:t>的</w:t>
      </w:r>
      <w:r>
        <w:rPr>
          <w:sz w:val="24"/>
          <w:u w:val="single"/>
        </w:rPr>
        <w:t>揭阳校区实验</w:t>
      </w:r>
      <w:r>
        <w:rPr>
          <w:sz w:val="24"/>
          <w:u w:val="single"/>
        </w:rPr>
        <w:t>2号楼绿色化工平台电力改造工程项目施工合同</w:t>
      </w:r>
      <w:r>
        <w:rPr>
          <w:sz w:val="24"/>
        </w:rPr>
        <w:t>(</w:t>
      </w:r>
      <w:r>
        <w:rPr>
          <w:sz w:val="24"/>
        </w:rPr>
        <w:t>以下简称合同）。为加强合同订立前后及合同执行过程中的廉洁纪律建设，在广东工业大学开展后勤保障服务项目过程中，防止发生各种谋取不正当利益的违法违纪行为、规范合同双方的各项活动，</w:t>
      </w:r>
      <w:r>
        <w:rPr>
          <w:sz w:val="24"/>
        </w:rPr>
        <w:t>保</w:t>
      </w:r>
      <w:r>
        <w:rPr>
          <w:sz w:val="24"/>
        </w:rPr>
        <w:t>障顺畅、公平的商业秩序，保护当事人的合法权益，根据《中华人民共和国民法</w:t>
      </w:r>
      <w:r>
        <w:rPr>
          <w:sz w:val="24"/>
        </w:rPr>
        <w:t>典</w:t>
      </w:r>
      <w:r>
        <w:rPr>
          <w:sz w:val="24"/>
        </w:rPr>
        <w:t>》等相关法律，我司承诺以下廉政责任：</w:t>
      </w:r>
    </w:p>
    <w:p>
      <w:pPr>
        <w:ind w:firstLine="482"/>
        <w:jc w:val="both"/>
      </w:pPr>
      <w:r>
        <w:rPr>
          <w:b/>
          <w:sz w:val="24"/>
        </w:rPr>
        <w:t>第一条</w:t>
      </w:r>
      <w:r>
        <w:rPr>
          <w:sz w:val="24"/>
        </w:rPr>
        <w:t>我司承诺在与贵校的商务往来活动中遵循自愿、公平、等价有偿、诚实信用原则，并保证在合同订立、履行过程中以及事前事后持公开、公平、公正、诚信、透明的原则（除法律法规认定的商业秘密或合同文件另有规定者外），不会为获取不正当的利益，与贵校工作人员及其配偶、子女、特定关系人发生任何非工作的往来，损害国家、集体和贵校利益及贵校师生利益。</w:t>
      </w:r>
    </w:p>
    <w:p>
      <w:pPr>
        <w:ind w:firstLine="482"/>
        <w:jc w:val="both"/>
      </w:pPr>
      <w:r>
        <w:rPr>
          <w:b/>
          <w:sz w:val="24"/>
        </w:rPr>
        <w:t>第二条</w:t>
      </w:r>
      <w:r>
        <w:rPr>
          <w:sz w:val="24"/>
        </w:rPr>
        <w:t>我司保证我司以及我司工作人员与贵校保持正常的业务交往，按照有关法律法规的规定和程序开展业务活动，并遵守以下规定：</w:t>
      </w:r>
    </w:p>
    <w:p>
      <w:pPr>
        <w:ind w:firstLine="480"/>
        <w:jc w:val="both"/>
      </w:pPr>
      <w:r>
        <w:rPr>
          <w:sz w:val="24"/>
        </w:rPr>
        <w:t>（一）我司绝不围标、串标，泄露双方机密，排挤其他经营者的公平竞争，在预决算、招投标和商务报价中不弄虚作假或恶意高估冒算等违反商业道德、扰乱正常竞争秩序等行为。</w:t>
      </w:r>
    </w:p>
    <w:p>
      <w:pPr>
        <w:ind w:firstLine="480"/>
        <w:jc w:val="both"/>
      </w:pPr>
      <w:r>
        <w:rPr>
          <w:sz w:val="24"/>
        </w:rPr>
        <w:t>（二）不以任何理由向贵校工作人员送礼、行贿，提供或赠送礼金、有价证券、贵重物品及好处费、感谢费等。</w:t>
      </w:r>
    </w:p>
    <w:p>
      <w:pPr>
        <w:ind w:firstLine="480"/>
        <w:jc w:val="both"/>
      </w:pPr>
      <w:r>
        <w:rPr>
          <w:sz w:val="24"/>
        </w:rPr>
        <w:t>（三）不以任何理由为贵校工作人员报销应由贵校工作人员个人支付的费用。</w:t>
      </w:r>
    </w:p>
    <w:p>
      <w:pPr>
        <w:ind w:firstLine="480"/>
        <w:jc w:val="both"/>
      </w:pPr>
      <w:r>
        <w:rPr>
          <w:sz w:val="24"/>
        </w:rPr>
        <w:t>（四）不接受或暗示为贵校工作人员装修住房、婚丧嫁娶、配偶子女的工作安排以及出国（境）、旅游等提供方便。</w:t>
      </w:r>
    </w:p>
    <w:p>
      <w:pPr>
        <w:ind w:firstLine="480"/>
        <w:jc w:val="both"/>
      </w:pPr>
      <w:r>
        <w:rPr>
          <w:sz w:val="24"/>
        </w:rPr>
        <w:t>（五）不为贵校工作人员提供通信工具、交通工具和高档办公用品等物资。</w:t>
      </w:r>
    </w:p>
    <w:p>
      <w:pPr>
        <w:ind w:firstLine="480"/>
        <w:jc w:val="both"/>
      </w:pPr>
      <w:r>
        <w:rPr>
          <w:sz w:val="24"/>
        </w:rPr>
        <w:t>（六）不以任何理由为贵校工作人员提供宴请、健身和娱乐活动等有违法律法规或有可能影响廉洁从业规定、影响公平交易的行为。</w:t>
      </w:r>
    </w:p>
    <w:p>
      <w:pPr>
        <w:ind w:firstLine="480"/>
        <w:jc w:val="both"/>
      </w:pPr>
      <w:r>
        <w:rPr>
          <w:sz w:val="24"/>
        </w:rPr>
        <w:t>（七）不许诺事后给予贵校工作人员利益。</w:t>
      </w:r>
    </w:p>
    <w:p>
      <w:pPr>
        <w:ind w:firstLine="480"/>
        <w:jc w:val="both"/>
      </w:pPr>
      <w:r>
        <w:rPr>
          <w:sz w:val="24"/>
        </w:rPr>
        <w:t>（八）不以其它方式为贵校工作人员提供其他不正当利益。</w:t>
      </w:r>
    </w:p>
    <w:p>
      <w:pPr>
        <w:ind w:firstLine="480"/>
        <w:jc w:val="both"/>
      </w:pPr>
      <w:r>
        <w:rPr>
          <w:sz w:val="24"/>
        </w:rPr>
        <w:t>（九）上条款中所称不正当利益包括但不限于以下内容：为贵校工作人员提供非工作往来的佣金、股份、股东资格、债券、促销费、广告宣传费、劳务费、红包、礼金、含有金额的会员卡、代币卡（券）、旅游费用、就业机会、项目机会、各种高档生活用品、奢侈消费品、工艺品、收藏品、房屋、车辆、减免债务、提供担保、免费娱乐、旅游、考察、提供房屋装修、借贷款项、借用物品、特殊待遇等财产性或者非财产性利益等，为贵校工作人员亲友提供从事与双方合作有关的业务活动等。</w:t>
      </w:r>
    </w:p>
    <w:p>
      <w:pPr>
        <w:ind w:firstLine="482"/>
        <w:jc w:val="both"/>
      </w:pPr>
      <w:r>
        <w:rPr>
          <w:b/>
          <w:sz w:val="24"/>
        </w:rPr>
        <w:t>第三条</w:t>
      </w:r>
      <w:r>
        <w:rPr>
          <w:b/>
          <w:sz w:val="24"/>
        </w:rPr>
        <w:t xml:space="preserve"> </w:t>
      </w:r>
      <w:r>
        <w:rPr>
          <w:sz w:val="24"/>
        </w:rPr>
        <w:t>我司将按照本《保廉承诺书》，对所属机构和人员提出明确要求，并加强监督和管理。</w:t>
      </w:r>
    </w:p>
    <w:p>
      <w:pPr>
        <w:ind w:firstLine="482"/>
        <w:jc w:val="both"/>
      </w:pPr>
      <w:r>
        <w:rPr>
          <w:b/>
          <w:sz w:val="24"/>
        </w:rPr>
        <w:t>第四条</w:t>
      </w:r>
      <w:r>
        <w:rPr>
          <w:b/>
          <w:sz w:val="24"/>
        </w:rPr>
        <w:t xml:space="preserve"> </w:t>
      </w:r>
      <w:r>
        <w:rPr>
          <w:sz w:val="24"/>
        </w:rPr>
        <w:t>我司承诺积极配合贵校纪检监察部门开展各项检查核实工作，不提供伪证，不搪塞贵校纪检监察人员，同时，积极支持配合贵校各项纪律教育学习、宣传活动等。</w:t>
      </w:r>
    </w:p>
    <w:p>
      <w:pPr>
        <w:ind w:firstLine="482"/>
        <w:jc w:val="both"/>
      </w:pPr>
      <w:r>
        <w:rPr>
          <w:b/>
          <w:sz w:val="24"/>
        </w:rPr>
        <w:t>第五条</w:t>
      </w:r>
      <w:r>
        <w:rPr>
          <w:b/>
          <w:sz w:val="24"/>
        </w:rPr>
        <w:t xml:space="preserve"> </w:t>
      </w:r>
      <w:r>
        <w:rPr>
          <w:sz w:val="24"/>
        </w:rPr>
        <w:t>我司若发现贵校工作人员有索贿行为、受贿行为及其他不廉洁行为时，将及时向贵校纪检监察部门或其他相关部门举报，并有义务提供记录贵校工作人员不廉洁行为的文字、音频、视频证据或其他证据。</w:t>
      </w:r>
    </w:p>
    <w:p>
      <w:pPr>
        <w:ind w:firstLine="482"/>
        <w:jc w:val="both"/>
      </w:pPr>
      <w:r>
        <w:rPr>
          <w:b/>
          <w:sz w:val="24"/>
        </w:rPr>
        <w:t>第六条</w:t>
      </w:r>
      <w:r>
        <w:rPr>
          <w:b/>
          <w:sz w:val="24"/>
        </w:rPr>
        <w:t xml:space="preserve"> </w:t>
      </w:r>
      <w:r>
        <w:rPr>
          <w:sz w:val="24"/>
        </w:rPr>
        <w:t>我司同意，如违反以上约定，贵校有权终止合同，相关的责任由我司承担；涉嫌犯罪的，贵校有权移交司法机关追究刑事责任。若因此给贵校造成经济损失的，我司同意予以赔偿。</w:t>
      </w:r>
    </w:p>
    <w:p>
      <w:pPr>
        <w:ind w:firstLine="482"/>
        <w:jc w:val="both"/>
      </w:pPr>
      <w:r>
        <w:rPr>
          <w:b/>
          <w:sz w:val="24"/>
        </w:rPr>
        <w:t>第七条</w:t>
      </w:r>
      <w:r>
        <w:rPr>
          <w:b/>
          <w:sz w:val="24"/>
        </w:rPr>
        <w:t xml:space="preserve"> </w:t>
      </w:r>
      <w:r>
        <w:rPr>
          <w:sz w:val="24"/>
        </w:rPr>
        <w:t>本承诺书作为合同的一部分，由我司签字盖章后即生效，有效期与合同一致。</w:t>
      </w:r>
    </w:p>
    <w:p>
      <w:pPr>
        <w:ind w:firstLine="482"/>
        <w:jc w:val="both"/>
      </w:pPr>
      <w:r>
        <w:rPr>
          <w:b/>
          <w:sz w:val="24"/>
        </w:rPr>
        <w:t>第八条</w:t>
      </w:r>
      <w:r>
        <w:rPr>
          <w:b/>
          <w:sz w:val="24"/>
        </w:rPr>
        <w:t xml:space="preserve"> </w:t>
      </w:r>
      <w:r>
        <w:rPr>
          <w:sz w:val="24"/>
        </w:rPr>
        <w:t>本承诺书与合同份数一致。</w:t>
      </w:r>
    </w:p>
    <w:p>
      <w:pPr>
        <w:ind w:firstLine="480"/>
        <w:jc w:val="both"/>
      </w:pPr>
    </w:p>
    <w:p>
      <w:pPr>
        <w:ind w:firstLine="4024"/>
        <w:jc w:val="both"/>
      </w:pPr>
      <w:r>
        <w:rPr>
          <w:b/>
          <w:sz w:val="24"/>
        </w:rPr>
        <w:t>承诺方（盖章）：</w:t>
      </w:r>
      <w:r>
        <w:rPr>
          <w:sz w:val="21"/>
        </w:rPr>
        <w:t xml:space="preserve"> </w:t>
      </w:r>
    </w:p>
    <w:p>
      <w:pPr>
        <w:ind w:firstLine="4024"/>
        <w:jc w:val="both"/>
      </w:pPr>
    </w:p>
    <w:p>
      <w:pPr>
        <w:ind w:firstLine="4024"/>
        <w:jc w:val="both"/>
      </w:pPr>
      <w:r>
        <w:rPr>
          <w:b/>
          <w:sz w:val="24"/>
        </w:rPr>
        <w:t>授权代表人：</w:t>
      </w:r>
    </w:p>
    <w:p>
      <w:pPr>
        <w:ind w:firstLine="4024"/>
        <w:jc w:val="both"/>
      </w:pPr>
    </w:p>
    <w:p>
      <w:pPr>
        <w:ind w:firstLine="4024"/>
        <w:jc w:val="both"/>
      </w:pPr>
      <w:r>
        <w:rPr>
          <w:b/>
          <w:sz w:val="24"/>
        </w:rPr>
        <w:t>承诺日期：</w:t>
      </w:r>
      <w:r>
        <w:rPr>
          <w:b/>
          <w:sz w:val="24"/>
        </w:rPr>
        <w:t>2023年  月   日</w:t>
      </w:r>
    </w:p>
    <w:p>
      <w:pPr>
        <w:jc w:val="left"/>
      </w:pPr>
      <w:r>
        <w:rPr>
          <w:sz w:val="21"/>
        </w:rPr>
        <w:t>合同附件</w:t>
      </w:r>
      <w:r>
        <w:rPr>
          <w:sz w:val="21"/>
        </w:rPr>
        <w:t>2</w:t>
      </w:r>
      <w:r>
        <w:rPr>
          <w:sz w:val="21"/>
        </w:rPr>
        <w:t>：</w:t>
      </w:r>
    </w:p>
    <w:p>
      <w:pPr>
        <w:ind w:firstLine="602"/>
        <w:jc w:val="center"/>
      </w:pPr>
      <w:r>
        <w:rPr>
          <w:b/>
          <w:sz w:val="30"/>
        </w:rPr>
        <w:t>施工安全责任承诺书</w:t>
      </w:r>
    </w:p>
    <w:p>
      <w:pPr>
        <w:ind w:firstLine="420"/>
        <w:jc w:val="both"/>
      </w:pPr>
    </w:p>
    <w:p>
      <w:pPr>
        <w:ind w:firstLine="420"/>
        <w:jc w:val="left"/>
      </w:pPr>
      <w:r>
        <w:rPr>
          <w:sz w:val="21"/>
        </w:rPr>
        <w:t>为确保</w:t>
      </w:r>
      <w:r>
        <w:rPr>
          <w:sz w:val="21"/>
          <w:u w:val="single"/>
        </w:rPr>
        <w:t xml:space="preserve">          </w:t>
      </w:r>
      <w:r>
        <w:rPr>
          <w:sz w:val="21"/>
          <w:u w:val="single"/>
        </w:rPr>
        <w:t>工程</w:t>
      </w:r>
      <w:r>
        <w:rPr>
          <w:sz w:val="21"/>
        </w:rPr>
        <w:t>项目组织</w:t>
      </w:r>
      <w:r>
        <w:rPr>
          <w:sz w:val="21"/>
        </w:rPr>
        <w:t>施工</w:t>
      </w:r>
      <w:r>
        <w:rPr>
          <w:sz w:val="21"/>
        </w:rPr>
        <w:t>安全，本</w:t>
      </w:r>
      <w:r>
        <w:rPr>
          <w:sz w:val="21"/>
        </w:rPr>
        <w:t>施工</w:t>
      </w:r>
      <w:r>
        <w:rPr>
          <w:sz w:val="21"/>
        </w:rPr>
        <w:t>单位</w:t>
      </w:r>
      <w:r>
        <w:rPr>
          <w:sz w:val="21"/>
          <w:u w:val="single"/>
        </w:rPr>
        <w:t xml:space="preserve">           </w:t>
      </w:r>
      <w:r>
        <w:rPr>
          <w:sz w:val="21"/>
        </w:rPr>
        <w:t>，施工负责人</w:t>
      </w:r>
      <w:r>
        <w:rPr>
          <w:sz w:val="21"/>
          <w:u w:val="single"/>
        </w:rPr>
        <w:t>：</w:t>
      </w:r>
      <w:r>
        <w:rPr>
          <w:sz w:val="21"/>
          <w:u w:val="single"/>
        </w:rPr>
        <w:t xml:space="preserve">          </w:t>
      </w:r>
      <w:r>
        <w:rPr>
          <w:sz w:val="21"/>
          <w:u w:val="single"/>
        </w:rPr>
        <w:t>，</w:t>
      </w:r>
      <w:r>
        <w:rPr>
          <w:sz w:val="21"/>
        </w:rPr>
        <w:t xml:space="preserve"> </w:t>
      </w:r>
      <w:r>
        <w:rPr>
          <w:sz w:val="21"/>
        </w:rPr>
        <w:t>郑重承诺，将依照施工合同对本次施工范围内的安全管理承担责任，承诺基本内容如下</w:t>
      </w:r>
      <w:r>
        <w:rPr>
          <w:sz w:val="21"/>
        </w:rPr>
        <w:t>：</w:t>
      </w:r>
    </w:p>
    <w:p>
      <w:pPr>
        <w:ind w:firstLine="420"/>
        <w:jc w:val="both"/>
      </w:pPr>
      <w:r>
        <w:rPr>
          <w:sz w:val="21"/>
        </w:rPr>
        <w:t>一、承诺在施工期间，严格</w:t>
      </w:r>
      <w:r>
        <w:rPr>
          <w:sz w:val="21"/>
        </w:rPr>
        <w:t>遵守和落实国家及广东省、广州市的各项防火、施工安全及文明施工、深夜施工、环卫和城管、计划生育等法律法规、标准</w:t>
      </w:r>
      <w:r>
        <w:rPr>
          <w:sz w:val="21"/>
        </w:rPr>
        <w:t>的</w:t>
      </w:r>
      <w:r>
        <w:rPr>
          <w:sz w:val="21"/>
        </w:rPr>
        <w:t>规定。若违反以上规定，由此造成的经济和法律责任，均由本单位完全负责，</w:t>
      </w:r>
      <w:r>
        <w:rPr>
          <w:sz w:val="21"/>
        </w:rPr>
        <w:t>与</w:t>
      </w:r>
      <w:r>
        <w:rPr>
          <w:sz w:val="21"/>
        </w:rPr>
        <w:t>学校</w:t>
      </w:r>
      <w:r>
        <w:rPr>
          <w:sz w:val="21"/>
        </w:rPr>
        <w:t>无关</w:t>
      </w:r>
      <w:r>
        <w:rPr>
          <w:sz w:val="21"/>
        </w:rPr>
        <w:t>。</w:t>
      </w:r>
    </w:p>
    <w:p>
      <w:pPr>
        <w:ind w:firstLine="420"/>
        <w:jc w:val="both"/>
      </w:pPr>
      <w:r>
        <w:rPr>
          <w:sz w:val="21"/>
        </w:rPr>
        <w:t>二、承诺</w:t>
      </w:r>
      <w:r>
        <w:rPr>
          <w:sz w:val="21"/>
        </w:rPr>
        <w:t>针对本项目设置</w:t>
      </w:r>
      <w:r>
        <w:rPr>
          <w:sz w:val="21"/>
        </w:rPr>
        <w:t>施工安全管理机构和安全管理责任制，配备</w:t>
      </w:r>
      <w:r>
        <w:rPr>
          <w:sz w:val="21"/>
        </w:rPr>
        <w:t>本</w:t>
      </w:r>
      <w:r>
        <w:rPr>
          <w:sz w:val="21"/>
        </w:rPr>
        <w:t>项目专职安全员，并做好施工组织</w:t>
      </w:r>
      <w:r>
        <w:rPr>
          <w:sz w:val="21"/>
        </w:rPr>
        <w:t>设计</w:t>
      </w:r>
      <w:r>
        <w:rPr>
          <w:sz w:val="21"/>
        </w:rPr>
        <w:t>和施工安全技术交底</w:t>
      </w:r>
      <w:r>
        <w:rPr>
          <w:sz w:val="21"/>
        </w:rPr>
        <w:t>和教育培训</w:t>
      </w:r>
      <w:r>
        <w:rPr>
          <w:sz w:val="21"/>
        </w:rPr>
        <w:t>，特殊工种的作业人员</w:t>
      </w:r>
      <w:r>
        <w:rPr>
          <w:sz w:val="21"/>
        </w:rPr>
        <w:t>必须具有</w:t>
      </w:r>
      <w:r>
        <w:rPr>
          <w:sz w:val="21"/>
        </w:rPr>
        <w:t>相应的技术资质证书。施工</w:t>
      </w:r>
      <w:r>
        <w:rPr>
          <w:sz w:val="21"/>
        </w:rPr>
        <w:t>进场前</w:t>
      </w:r>
      <w:r>
        <w:rPr>
          <w:sz w:val="21"/>
        </w:rPr>
        <w:t>，将本单位特种作业人员证件和施工人员身份证复印件交</w:t>
      </w:r>
      <w:r>
        <w:rPr>
          <w:sz w:val="21"/>
        </w:rPr>
        <w:t>学校</w:t>
      </w:r>
      <w:r>
        <w:rPr>
          <w:sz w:val="21"/>
        </w:rPr>
        <w:t>备案，按</w:t>
      </w:r>
      <w:r>
        <w:rPr>
          <w:sz w:val="21"/>
        </w:rPr>
        <w:t>学校</w:t>
      </w:r>
      <w:r>
        <w:rPr>
          <w:sz w:val="21"/>
        </w:rPr>
        <w:t>规定办理</w:t>
      </w:r>
      <w:r>
        <w:rPr>
          <w:sz w:val="21"/>
        </w:rPr>
        <w:t>“临时施工出入证”</w:t>
      </w:r>
      <w:r>
        <w:rPr>
          <w:sz w:val="21"/>
        </w:rPr>
        <w:t>，</w:t>
      </w:r>
      <w:r>
        <w:rPr>
          <w:sz w:val="21"/>
        </w:rPr>
        <w:t>凭证出入施工现场</w:t>
      </w:r>
      <w:r>
        <w:rPr>
          <w:sz w:val="21"/>
        </w:rPr>
        <w:t>，自觉接受和</w:t>
      </w:r>
      <w:r>
        <w:rPr>
          <w:sz w:val="21"/>
        </w:rPr>
        <w:t>服从</w:t>
      </w:r>
      <w:r>
        <w:rPr>
          <w:sz w:val="21"/>
        </w:rPr>
        <w:t>校方、监理、</w:t>
      </w:r>
      <w:r>
        <w:rPr>
          <w:sz w:val="21"/>
        </w:rPr>
        <w:t>相关</w:t>
      </w:r>
      <w:r>
        <w:rPr>
          <w:sz w:val="21"/>
        </w:rPr>
        <w:t>建筑主管</w:t>
      </w:r>
      <w:r>
        <w:rPr>
          <w:sz w:val="21"/>
        </w:rPr>
        <w:t>部门的日常管理和检查。</w:t>
      </w:r>
    </w:p>
    <w:p>
      <w:pPr>
        <w:ind w:firstLine="420"/>
        <w:jc w:val="both"/>
      </w:pPr>
      <w:r>
        <w:rPr>
          <w:sz w:val="21"/>
        </w:rPr>
        <w:t>三、建筑施工中</w:t>
      </w:r>
      <w:r>
        <w:rPr>
          <w:sz w:val="21"/>
        </w:rPr>
        <w:t>使用的</w:t>
      </w:r>
      <w:r>
        <w:rPr>
          <w:sz w:val="21"/>
        </w:rPr>
        <w:t>各种材料</w:t>
      </w:r>
      <w:r>
        <w:rPr>
          <w:sz w:val="21"/>
        </w:rPr>
        <w:t>、设备</w:t>
      </w:r>
      <w:r>
        <w:rPr>
          <w:sz w:val="21"/>
        </w:rPr>
        <w:t>要有产品格合证书，</w:t>
      </w:r>
      <w:r>
        <w:rPr>
          <w:sz w:val="21"/>
        </w:rPr>
        <w:t>材料</w:t>
      </w:r>
      <w:r>
        <w:rPr>
          <w:sz w:val="21"/>
        </w:rPr>
        <w:t>设备的安装、使用要符合安全管理规定。并严格执行安全操作规程。</w:t>
      </w:r>
    </w:p>
    <w:p>
      <w:pPr>
        <w:ind w:firstLine="420"/>
        <w:jc w:val="both"/>
      </w:pPr>
      <w:r>
        <w:rPr>
          <w:sz w:val="21"/>
        </w:rPr>
        <w:t>四、承诺文明施工，</w:t>
      </w:r>
      <w:r>
        <w:rPr>
          <w:sz w:val="21"/>
        </w:rPr>
        <w:t>在本项目</w:t>
      </w:r>
      <w:r>
        <w:rPr>
          <w:sz w:val="21"/>
        </w:rPr>
        <w:t>工程建设中安全管理的重点场所</w:t>
      </w:r>
      <w:r>
        <w:rPr>
          <w:sz w:val="21"/>
        </w:rPr>
        <w:t>、</w:t>
      </w:r>
      <w:r>
        <w:rPr>
          <w:sz w:val="21"/>
        </w:rPr>
        <w:t>地点部位等处都要设立醒目的警示标志</w:t>
      </w:r>
      <w:r>
        <w:rPr>
          <w:sz w:val="21"/>
        </w:rPr>
        <w:t>或进行围闭施工</w:t>
      </w:r>
      <w:r>
        <w:rPr>
          <w:sz w:val="21"/>
        </w:rPr>
        <w:t>。施工期间</w:t>
      </w:r>
      <w:r>
        <w:rPr>
          <w:sz w:val="21"/>
        </w:rPr>
        <w:t>确保环境</w:t>
      </w:r>
      <w:r>
        <w:rPr>
          <w:sz w:val="21"/>
        </w:rPr>
        <w:t>卫生</w:t>
      </w:r>
      <w:r>
        <w:rPr>
          <w:sz w:val="21"/>
        </w:rPr>
        <w:t>和</w:t>
      </w:r>
      <w:r>
        <w:rPr>
          <w:sz w:val="21"/>
        </w:rPr>
        <w:t>环境安全，不</w:t>
      </w:r>
      <w:r>
        <w:rPr>
          <w:sz w:val="21"/>
        </w:rPr>
        <w:t>对周边师生日常生活产生过大影响。</w:t>
      </w:r>
      <w:r>
        <w:rPr>
          <w:sz w:val="21"/>
        </w:rPr>
        <w:t>保证</w:t>
      </w:r>
      <w:r>
        <w:rPr>
          <w:sz w:val="21"/>
        </w:rPr>
        <w:t>施工</w:t>
      </w:r>
      <w:r>
        <w:rPr>
          <w:sz w:val="21"/>
        </w:rPr>
        <w:t>现场不出现消防安全事故和工伤事故，保证施工人员和</w:t>
      </w:r>
      <w:r>
        <w:rPr>
          <w:sz w:val="21"/>
        </w:rPr>
        <w:t>学校师生员工</w:t>
      </w:r>
      <w:r>
        <w:rPr>
          <w:sz w:val="21"/>
        </w:rPr>
        <w:t>及第三方人员</w:t>
      </w:r>
      <w:r>
        <w:rPr>
          <w:sz w:val="21"/>
        </w:rPr>
        <w:t>的生命</w:t>
      </w:r>
      <w:r>
        <w:rPr>
          <w:sz w:val="21"/>
        </w:rPr>
        <w:t>财产安全</w:t>
      </w:r>
      <w:r>
        <w:rPr>
          <w:sz w:val="21"/>
        </w:rPr>
        <w:t>。由此造成的经济和法律责任，均由本单位完全负责，与学校无关。</w:t>
      </w:r>
    </w:p>
    <w:p>
      <w:pPr>
        <w:ind w:firstLine="420"/>
        <w:jc w:val="both"/>
      </w:pPr>
      <w:r>
        <w:rPr>
          <w:sz w:val="21"/>
        </w:rPr>
        <w:t>五</w:t>
      </w:r>
      <w:r>
        <w:rPr>
          <w:sz w:val="21"/>
        </w:rPr>
        <w:t>、</w:t>
      </w:r>
      <w:r>
        <w:rPr>
          <w:sz w:val="21"/>
        </w:rPr>
        <w:t>安全问题包括但不仅限于上述情况，如有未尽详细事宜，参照国家</w:t>
      </w:r>
      <w:r>
        <w:rPr>
          <w:sz w:val="21"/>
        </w:rPr>
        <w:t>省市</w:t>
      </w:r>
      <w:r>
        <w:rPr>
          <w:sz w:val="21"/>
        </w:rPr>
        <w:t>法律法规的条款执行</w:t>
      </w:r>
      <w:r>
        <w:rPr>
          <w:sz w:val="21"/>
        </w:rPr>
        <w:t>。</w:t>
      </w:r>
    </w:p>
    <w:p>
      <w:pPr>
        <w:ind w:firstLine="420"/>
        <w:jc w:val="both"/>
      </w:pPr>
      <w:r>
        <w:rPr>
          <w:sz w:val="21"/>
        </w:rPr>
        <w:t>六、承诺在施工过程中造成任何人身损害、财产损失的，均由本单位负责。</w:t>
      </w:r>
    </w:p>
    <w:p>
      <w:pPr>
        <w:ind w:firstLine="420"/>
        <w:jc w:val="both"/>
      </w:pPr>
      <w:r>
        <w:rPr>
          <w:sz w:val="21"/>
        </w:rPr>
        <w:t>七</w:t>
      </w:r>
      <w:r>
        <w:rPr>
          <w:sz w:val="21"/>
        </w:rPr>
        <w:t>、本承诺书是合同的附件，具有法律效力</w:t>
      </w:r>
      <w:r>
        <w:rPr>
          <w:sz w:val="21"/>
        </w:rPr>
        <w:t>。</w:t>
      </w:r>
    </w:p>
    <w:p>
      <w:pPr>
        <w:ind w:firstLine="420"/>
        <w:jc w:val="both"/>
      </w:pPr>
      <w:r>
        <w:rPr>
          <w:sz w:val="21"/>
        </w:rPr>
        <w:t>八、</w:t>
      </w:r>
      <w:r>
        <w:rPr>
          <w:sz w:val="21"/>
        </w:rPr>
        <w:t>本承诺书</w:t>
      </w:r>
      <w:r>
        <w:rPr>
          <w:sz w:val="21"/>
        </w:rPr>
        <w:t>作为合同附件，本单位须于</w:t>
      </w:r>
      <w:r>
        <w:rPr>
          <w:sz w:val="21"/>
        </w:rPr>
        <w:t>施工现场张贴一份</w:t>
      </w:r>
      <w:r>
        <w:rPr>
          <w:sz w:val="21"/>
        </w:rPr>
        <w:t>。</w:t>
      </w:r>
    </w:p>
    <w:p>
      <w:pPr>
        <w:ind w:firstLine="420"/>
        <w:jc w:val="both"/>
      </w:pPr>
    </w:p>
    <w:p>
      <w:pPr>
        <w:ind w:firstLine="420"/>
        <w:jc w:val="both"/>
      </w:pPr>
      <w:r>
        <w:rPr>
          <w:sz w:val="21"/>
        </w:rPr>
        <w:t>承诺施工单位</w:t>
      </w:r>
      <w:r>
        <w:rPr>
          <w:sz w:val="21"/>
        </w:rPr>
        <w:t>负责人：</w:t>
      </w:r>
      <w:r>
        <w:rPr>
          <w:sz w:val="21"/>
        </w:rPr>
        <w:t xml:space="preserve">             </w:t>
      </w:r>
      <w:r>
        <w:rPr>
          <w:sz w:val="21"/>
        </w:rPr>
        <w:t>电</w:t>
      </w:r>
      <w:r>
        <w:rPr>
          <w:sz w:val="21"/>
        </w:rPr>
        <w:t>话：</w:t>
      </w:r>
    </w:p>
    <w:p>
      <w:pPr>
        <w:ind w:firstLine="420"/>
        <w:jc w:val="both"/>
      </w:pPr>
      <w:r>
        <w:rPr>
          <w:sz w:val="21"/>
        </w:rPr>
        <w:t>承诺施工单位（盖章）</w:t>
      </w:r>
      <w:r>
        <w:rPr>
          <w:sz w:val="21"/>
        </w:rPr>
        <w:t>：</w:t>
      </w:r>
      <w:r>
        <w:rPr>
          <w:sz w:val="21"/>
        </w:rPr>
        <w:t xml:space="preserve">       </w:t>
      </w:r>
      <w:r>
        <w:rPr>
          <w:sz w:val="21"/>
        </w:rPr>
        <w:t>　　　　　　日　期：</w:t>
      </w:r>
    </w:p>
    <w:p>
      <w:pPr>
        <w:jc w:val="both"/>
      </w:pPr>
    </w:p>
    <w:p>
      <w:pPr>
        <w:jc w:val="both"/>
      </w:pPr>
    </w:p>
    <w:p>
      <w:pPr>
        <w:jc w:val="both"/>
      </w:pPr>
    </w:p>
    <w:p>
      <w:pPr>
        <w:jc w:val="both"/>
      </w:pPr>
    </w:p>
    <w:p>
      <w:pPr>
        <w:jc w:val="both"/>
      </w:pPr>
    </w:p>
    <w:p>
      <w:pPr>
        <w:jc w:val="both"/>
      </w:pPr>
      <w:r>
        <w:rPr>
          <w:sz w:val="21"/>
        </w:rPr>
        <w:t>合同附件</w:t>
      </w:r>
      <w:r>
        <w:rPr>
          <w:sz w:val="21"/>
        </w:rPr>
        <w:t>3</w:t>
      </w:r>
      <w:r>
        <w:rPr>
          <w:sz w:val="21"/>
        </w:rPr>
        <w:t>：</w:t>
      </w:r>
    </w:p>
    <w:p>
      <w:pPr>
        <w:jc w:val="both"/>
      </w:pPr>
    </w:p>
    <w:p>
      <w:pPr>
        <w:jc w:val="center"/>
      </w:pPr>
      <w:r>
        <w:rPr>
          <w:b/>
          <w:sz w:val="30"/>
        </w:rPr>
        <w:t>工人工资支付承诺书</w:t>
      </w:r>
    </w:p>
    <w:p>
      <w:pPr>
        <w:ind w:firstLine="420"/>
        <w:jc w:val="left"/>
      </w:pPr>
      <w:r>
        <w:rPr>
          <w:sz w:val="21"/>
        </w:rPr>
        <w:t>为维护建筑市场秩序和工人合法权益，确保</w:t>
      </w:r>
      <w:r>
        <w:rPr>
          <w:sz w:val="21"/>
          <w:u w:val="single"/>
        </w:rPr>
        <w:t xml:space="preserve">            </w:t>
      </w:r>
      <w:r>
        <w:rPr>
          <w:sz w:val="21"/>
          <w:u w:val="single"/>
        </w:rPr>
        <w:t>工程</w:t>
      </w:r>
      <w:r>
        <w:rPr>
          <w:sz w:val="21"/>
        </w:rPr>
        <w:t>顺利实施，不发生拖欠工人工资情况，</w:t>
      </w:r>
      <w:r>
        <w:rPr>
          <w:sz w:val="21"/>
        </w:rPr>
        <w:t>本单位</w:t>
      </w:r>
      <w:r>
        <w:rPr>
          <w:sz w:val="24"/>
          <w:u w:val="single"/>
        </w:rPr>
        <w:t xml:space="preserve">         </w:t>
      </w:r>
      <w:r>
        <w:rPr>
          <w:sz w:val="21"/>
          <w:u w:val="single"/>
        </w:rPr>
        <w:t>，</w:t>
      </w:r>
      <w:r>
        <w:rPr>
          <w:sz w:val="21"/>
        </w:rPr>
        <w:t>施工负责人</w:t>
      </w:r>
      <w:r>
        <w:rPr>
          <w:sz w:val="21"/>
          <w:u w:val="single"/>
        </w:rPr>
        <w:t>：</w:t>
      </w:r>
      <w:r>
        <w:rPr>
          <w:sz w:val="24"/>
          <w:u w:val="single"/>
        </w:rPr>
        <w:t xml:space="preserve">              </w:t>
      </w:r>
      <w:r>
        <w:rPr>
          <w:sz w:val="21"/>
          <w:u w:val="single"/>
        </w:rPr>
        <w:t>，</w:t>
      </w:r>
      <w:r>
        <w:rPr>
          <w:sz w:val="21"/>
        </w:rPr>
        <w:t>郑重承诺：</w:t>
      </w:r>
    </w:p>
    <w:p>
      <w:pPr>
        <w:ind w:firstLine="420"/>
        <w:jc w:val="left"/>
      </w:pPr>
      <w:r>
        <w:rPr>
          <w:sz w:val="21"/>
        </w:rPr>
        <w:t>一、严格按照《</w:t>
      </w:r>
      <w:r>
        <w:rPr>
          <w:color w:val="000000"/>
          <w:sz w:val="21"/>
        </w:rPr>
        <w:t>建筑法</w:t>
      </w:r>
      <w:r>
        <w:rPr>
          <w:color w:val="000000"/>
          <w:sz w:val="21"/>
        </w:rPr>
        <w:t>》、《</w:t>
      </w:r>
      <w:r>
        <w:rPr>
          <w:color w:val="000000"/>
          <w:sz w:val="21"/>
        </w:rPr>
        <w:t>劳动合同法</w:t>
      </w:r>
      <w:r>
        <w:rPr>
          <w:sz w:val="21"/>
        </w:rPr>
        <w:t>》</w:t>
      </w:r>
      <w:r>
        <w:rPr>
          <w:sz w:val="21"/>
        </w:rPr>
        <w:t>以及广东省、广州市</w:t>
      </w:r>
      <w:r>
        <w:rPr>
          <w:sz w:val="21"/>
        </w:rPr>
        <w:t>等</w:t>
      </w:r>
      <w:r>
        <w:rPr>
          <w:sz w:val="21"/>
        </w:rPr>
        <w:t>相关</w:t>
      </w:r>
      <w:r>
        <w:rPr>
          <w:sz w:val="21"/>
        </w:rPr>
        <w:t>法律、法规</w:t>
      </w:r>
      <w:r>
        <w:rPr>
          <w:sz w:val="21"/>
        </w:rPr>
        <w:t>、规章</w:t>
      </w:r>
      <w:r>
        <w:rPr>
          <w:sz w:val="21"/>
        </w:rPr>
        <w:t>开展工程建设活动，做到：</w:t>
      </w:r>
    </w:p>
    <w:p>
      <w:pPr>
        <w:ind w:firstLine="420"/>
        <w:jc w:val="left"/>
      </w:pPr>
      <w:r>
        <w:rPr>
          <w:sz w:val="21"/>
        </w:rPr>
        <w:t>(一)不将工程劳务违法分包、转包给无资质的“包工头”等不具备用工主体资格的组织或个人;</w:t>
      </w:r>
    </w:p>
    <w:p>
      <w:pPr>
        <w:ind w:firstLine="420"/>
        <w:jc w:val="left"/>
      </w:pPr>
      <w:r>
        <w:rPr>
          <w:sz w:val="21"/>
        </w:rPr>
        <w:t>(二)将工人工资按时、足额直接支付给工人本人，不发放到“包工头”等不具备用工主体资格的组织或个人。</w:t>
      </w:r>
    </w:p>
    <w:p>
      <w:pPr>
        <w:ind w:firstLine="420"/>
        <w:jc w:val="left"/>
      </w:pPr>
      <w:r>
        <w:rPr>
          <w:sz w:val="21"/>
        </w:rPr>
        <w:t>二、认真履行企业在清理拖欠工人工资工作中的责任和义务，做到：</w:t>
      </w:r>
    </w:p>
    <w:p>
      <w:pPr>
        <w:ind w:firstLine="420"/>
        <w:jc w:val="left"/>
      </w:pPr>
      <w:r>
        <w:rPr>
          <w:sz w:val="21"/>
        </w:rPr>
        <w:t>(一)对</w:t>
      </w:r>
      <w:r>
        <w:rPr>
          <w:sz w:val="21"/>
        </w:rPr>
        <w:t>本项目施工</w:t>
      </w:r>
      <w:r>
        <w:rPr>
          <w:sz w:val="21"/>
        </w:rPr>
        <w:t>总承包工程发生的工人工资承担全部的支付责任，对项目分包企业的工人工资支付承担监管责任，对分包工程发生的工人工资负有直接支付责任，对其</w:t>
      </w:r>
      <w:r>
        <w:rPr>
          <w:color w:val="000000"/>
          <w:sz w:val="21"/>
        </w:rPr>
        <w:t>拖欠工资</w:t>
      </w:r>
      <w:r>
        <w:rPr>
          <w:sz w:val="21"/>
        </w:rPr>
        <w:t>且拒不支付的，由我单位先行垫付</w:t>
      </w:r>
      <w:r>
        <w:rPr>
          <w:sz w:val="21"/>
        </w:rPr>
        <w:t>;</w:t>
      </w:r>
    </w:p>
    <w:p>
      <w:pPr>
        <w:ind w:firstLine="420"/>
        <w:jc w:val="left"/>
      </w:pPr>
      <w:r>
        <w:rPr>
          <w:sz w:val="21"/>
        </w:rPr>
        <w:t>(二)坚持诚信原则，不为任何单位组织或个人开具虚假清欠证明，否则承担全部责任。</w:t>
      </w:r>
    </w:p>
    <w:p>
      <w:pPr>
        <w:ind w:firstLine="420"/>
        <w:jc w:val="left"/>
      </w:pPr>
      <w:r>
        <w:rPr>
          <w:sz w:val="21"/>
        </w:rPr>
        <w:t>三、建立健全清理拖欠工人工资应急预案，接受建设行政主管部门</w:t>
      </w:r>
      <w:r>
        <w:rPr>
          <w:sz w:val="21"/>
        </w:rPr>
        <w:t>和发包人的</w:t>
      </w:r>
      <w:r>
        <w:rPr>
          <w:sz w:val="21"/>
        </w:rPr>
        <w:t>监督，积极贯彻落实清欠工作。</w:t>
      </w:r>
      <w:r>
        <w:rPr>
          <w:sz w:val="21"/>
        </w:rPr>
        <w:t>如</w:t>
      </w:r>
      <w:r>
        <w:rPr>
          <w:sz w:val="21"/>
        </w:rPr>
        <w:t>我单位承接的</w:t>
      </w:r>
      <w:r>
        <w:rPr>
          <w:sz w:val="21"/>
        </w:rPr>
        <w:t>本</w:t>
      </w:r>
      <w:r>
        <w:rPr>
          <w:sz w:val="21"/>
        </w:rPr>
        <w:t>工程项目发生因拖欠工人工资引发集体上访或群体性事件的，我单位承担全部责任，启动清欠应急预案，无条件先行垫付拖欠的工人工资，并接受相应处罚。</w:t>
      </w:r>
    </w:p>
    <w:p>
      <w:pPr>
        <w:ind w:firstLine="420"/>
        <w:jc w:val="left"/>
      </w:pPr>
      <w:r>
        <w:rPr>
          <w:sz w:val="21"/>
        </w:rPr>
        <w:t>四</w:t>
      </w:r>
      <w:r>
        <w:rPr>
          <w:sz w:val="21"/>
        </w:rPr>
        <w:t>、本承诺书是合同的附件，具有法律效力。</w:t>
      </w:r>
    </w:p>
    <w:p>
      <w:pPr>
        <w:ind w:firstLine="420"/>
        <w:jc w:val="left"/>
      </w:pPr>
    </w:p>
    <w:p>
      <w:pPr>
        <w:ind w:firstLine="420"/>
        <w:jc w:val="left"/>
      </w:pPr>
      <w:r>
        <w:rPr>
          <w:sz w:val="24"/>
        </w:rPr>
        <w:t>承诺施工单位负责人：</w:t>
      </w:r>
      <w:r>
        <w:rPr>
          <w:sz w:val="24"/>
        </w:rPr>
        <w:t xml:space="preserve">            </w:t>
      </w:r>
      <w:r>
        <w:rPr>
          <w:sz w:val="24"/>
        </w:rPr>
        <w:t>　　　电　话：</w:t>
      </w:r>
    </w:p>
    <w:p>
      <w:pPr>
        <w:ind w:firstLine="360"/>
        <w:jc w:val="left"/>
      </w:pPr>
      <w:r>
        <w:rPr>
          <w:sz w:val="24"/>
        </w:rPr>
        <w:t>承诺施工单位（盖章）：</w:t>
      </w:r>
      <w:r>
        <w:rPr>
          <w:sz w:val="24"/>
        </w:rPr>
        <w:t xml:space="preserve">       </w:t>
      </w:r>
      <w:r>
        <w:rPr>
          <w:sz w:val="24"/>
        </w:rPr>
        <w:t>　　　日　期</w:t>
      </w:r>
      <w:r>
        <w:rPr>
          <w:sz w:val="24"/>
        </w:rPr>
        <w:t>：</w:t>
      </w:r>
    </w:p>
    <w:p>
      <w:pPr>
        <w:ind w:firstLine="360"/>
        <w:jc w:val="left"/>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440001-2023-37139</w:t>
      </w:r>
    </w:p>
    <w:p>
      <w:pPr>
        <w:jc w:val="center"/>
      </w:pPr>
      <w:r>
        <w:rPr>
          <w:b/>
          <w:sz w:val="24"/>
        </w:rPr>
        <w:t>采购项目编号：</w:t>
      </w:r>
      <w:r>
        <w:rPr>
          <w:b/>
          <w:sz w:val="24"/>
        </w:rPr>
        <w:t>GZGK23P186B0614C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揭阳校区实验2号楼绿色化工平台电力改造工程</w:t>
      </w:r>
      <w:r>
        <w:rPr>
          <w:u w:val="single"/>
        </w:rPr>
        <w:t>”</w:t>
      </w:r>
      <w:r>
        <w:rPr/>
        <w:t>项目的竞争性磋商[采购项目编号为：</w:t>
      </w:r>
      <w:r>
        <w:rPr>
          <w:u w:val="single"/>
        </w:rPr>
        <w:t>GZGK23P186B0614C</w:t>
      </w:r>
      <w:r>
        <w:rPr/>
        <w:t>]，我方愿参与响应。</w:t>
      </w:r>
    </w:p>
    <w:p>
      <w:pPr>
        <w:ind w:firstLine="480"/>
      </w:pPr>
      <w:r>
        <w:rPr/>
        <w:t>我方确认收到贵方提供的</w:t>
      </w:r>
      <w:r>
        <w:rPr>
          <w:u w:val="single"/>
        </w:rPr>
        <w:t>“</w:t>
      </w:r>
      <w:r>
        <w:rPr>
          <w:u w:val="single"/>
        </w:rPr>
        <w:t>揭阳校区实验2号楼绿色化工平台电力改造工程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揭阳校区实验2号楼绿色化工平台电力改造工程</w:t>
      </w:r>
      <w:r>
        <w:rPr/>
        <w:t>”项目采购[采购项目编号为</w:t>
      </w:r>
      <w:r>
        <w:rPr/>
        <w:t>GZGK23P186B0614C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广东工业大学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揭阳校区实验2号楼绿色化工平台电力改造工程</w:t>
      </w:r>
      <w:r>
        <w:rPr/>
        <w:t>（采购项目编号：</w:t>
      </w:r>
      <w:r>
        <w:rPr/>
        <w:t>GZGK23P186B0614C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揭阳校区实验2号楼绿色化工平台电力改造工程</w:t>
      </w:r>
      <w:r>
        <w:rPr/>
        <w:t>”项目（采购项目编号：</w:t>
      </w:r>
      <w:r>
        <w:rPr/>
        <w:t>GZGK23P186B0614C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