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440001-2023-05277</w:t>
      </w:r>
    </w:p>
    <w:p>
      <w:pPr>
        <w:jc w:val="center"/>
      </w:pPr>
      <w:r>
        <w:rPr>
          <w:b/>
          <w:sz w:val="24"/>
        </w:rPr>
        <w:t>采购项目编号：</w:t>
      </w:r>
      <w:r>
        <w:rPr>
          <w:b/>
          <w:sz w:val="24"/>
        </w:rPr>
        <w:t>GZGK22P347C0957Z</w:t>
      </w:r>
    </w:p>
    <w:p>
      <w:pPr>
        <w:jc w:val="center"/>
      </w:pPr>
      <w:r>
        <w:rPr>
          <w:b/>
          <w:sz w:val="24"/>
        </w:rPr>
        <w:t>项目名称：</w:t>
      </w:r>
      <w:r>
        <w:rPr>
          <w:b/>
          <w:sz w:val="24"/>
        </w:rPr>
        <w:t>产品质量监督抽查技术服务机构（2023年）政府购买服务项目</w:t>
      </w:r>
    </w:p>
    <w:p>
      <w:pPr>
        <w:jc w:val="center"/>
      </w:pPr>
      <w:r>
        <w:rPr>
          <w:b/>
          <w:sz w:val="24"/>
        </w:rPr>
        <w:t>采购人：</w:t>
      </w:r>
      <w:r>
        <w:rPr>
          <w:b/>
          <w:sz w:val="24"/>
        </w:rPr>
        <w:t>广东省市场监督管理局</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广东省市场监督管理局</w:t>
      </w:r>
      <w:r>
        <w:rPr/>
        <w:t>的委托，采用</w:t>
      </w:r>
      <w:r>
        <w:rPr/>
        <w:t>公开招标</w:t>
      </w:r>
      <w:r>
        <w:rPr/>
        <w:t>方式组织采购</w:t>
      </w:r>
      <w:r>
        <w:rPr/>
        <w:t>产品质量监督抽查技术服务机构（2023年）政府购买服务项目</w:t>
      </w:r>
      <w:r>
        <w:rPr/>
        <w:t>。欢迎符合资格条件的国内供应商参加投标。</w:t>
      </w:r>
    </w:p>
    <w:p>
      <w:r>
        <w:rPr>
          <w:b/>
          <w:sz w:val="28"/>
        </w:rPr>
        <w:t>一.项目概述</w:t>
      </w:r>
    </w:p>
    <w:p>
      <w:r>
        <w:rPr>
          <w:b/>
          <w:sz w:val="24"/>
        </w:rPr>
        <w:t>1.名称与编号</w:t>
      </w:r>
    </w:p>
    <w:p>
      <w:pPr>
        <w:ind w:firstLine="480"/>
      </w:pPr>
      <w:r>
        <w:rPr/>
        <w:t>项目名称：</w:t>
      </w:r>
      <w:r>
        <w:rPr/>
        <w:t>产品质量监督抽查技术服务机构（2023年）政府购买服务项目</w:t>
      </w:r>
    </w:p>
    <w:p>
      <w:pPr>
        <w:ind w:firstLine="480"/>
      </w:pPr>
      <w:r>
        <w:rPr/>
        <w:t>采购计划编号：</w:t>
      </w:r>
      <w:r>
        <w:rPr/>
        <w:t>440001-2023-05277</w:t>
      </w:r>
    </w:p>
    <w:p>
      <w:pPr>
        <w:ind w:firstLine="480"/>
      </w:pPr>
      <w:r>
        <w:rPr/>
        <w:t>采购项目编号：</w:t>
      </w:r>
      <w:r>
        <w:rPr/>
        <w:t>GZGK22P347C0957Z</w:t>
      </w:r>
    </w:p>
    <w:p>
      <w:pPr>
        <w:ind w:firstLine="480"/>
      </w:pPr>
      <w:r>
        <w:rPr/>
        <w:t>采购方式：</w:t>
      </w:r>
      <w:r>
        <w:rPr/>
        <w:t>公开招标</w:t>
      </w:r>
    </w:p>
    <w:p>
      <w:pPr>
        <w:ind w:firstLine="480"/>
      </w:pPr>
      <w:r>
        <w:rPr/>
        <w:t>预算金额：</w:t>
      </w:r>
      <w:r>
        <w:rPr/>
        <w:t>34,800,000.00</w:t>
      </w:r>
      <w:r>
        <w:rPr/>
        <w:t>元</w:t>
      </w:r>
    </w:p>
    <w:p>
      <w:r>
        <w:rPr>
          <w:b/>
          <w:sz w:val="24"/>
        </w:rPr>
        <w:t>2.项目内容及需求情况（采购项目技术规格、参数及要求）</w:t>
      </w:r>
    </w:p>
    <w:p>
      <w:pPr>
        <w:ind w:firstLine="480"/>
      </w:pPr>
    </w:p>
    <w:p/>
    <w:p>
      <w:r>
        <w:rPr/>
        <w:t>采购包1(产品质量监督抽查-1):</w:t>
      </w:r>
    </w:p>
    <w:p>
      <w:r>
        <w:rPr/>
        <w:t>采购包预算金额：2,500,000.00元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其他专业技术服务</w:t>
            </w:r>
          </w:p>
        </w:tc>
        <w:tc>
          <w:tcPr>
            <w:tcW w:type="dxa" w:w="2052"/>
          </w:tcPr>
          <w:p>
            <w:r>
              <w:rPr/>
              <w:t>产品质量监督抽查-1</w:t>
            </w:r>
          </w:p>
        </w:tc>
        <w:tc>
          <w:tcPr>
            <w:tcW w:type="dxa" w:w="977"/>
          </w:tcPr>
          <w:p>
            <w:r>
              <w:rPr/>
              <w:t>1.0000(项)</w:t>
            </w:r>
          </w:p>
        </w:tc>
        <w:tc>
          <w:tcPr>
            <w:tcW w:type="dxa" w:w="977"/>
          </w:tcPr>
          <w:p>
            <w:r>
              <w:rPr/>
              <w:t>详见第二章</w:t>
            </w:r>
          </w:p>
        </w:tc>
        <w:tc>
          <w:tcPr>
            <w:tcW w:type="dxa" w:w="977"/>
          </w:tcPr>
          <w:p>
            <w:r>
              <w:rPr/>
              <w:t>2,500,000.00</w:t>
            </w:r>
          </w:p>
        </w:tc>
        <w:tc>
          <w:tcPr>
            <w:tcW w:type="dxa" w:w="977"/>
          </w:tcPr>
          <w:p>
            <w:r>
              <w:rPr/>
              <w:t>否</w:t>
            </w:r>
          </w:p>
        </w:tc>
      </w:tr>
    </w:tbl>
    <w:p/>
    <w:p>
      <w:r>
        <w:rPr/>
        <w:t>本采购包不接受联合体投标</w:t>
      </w:r>
    </w:p>
    <w:p/>
    <w:p>
      <w:r>
        <w:rPr/>
        <w:t>合同履行期限：见“标的提供时间”要求。</w:t>
      </w:r>
    </w:p>
    <w:p/>
    <w:p>
      <w:r>
        <w:rPr/>
        <w:t>采购包2(产品质量监督抽查-2):</w:t>
      </w:r>
    </w:p>
    <w:p>
      <w:r>
        <w:rPr/>
        <w:t>采购包预算金额：2,300,000.00元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其他专业技术服务</w:t>
            </w:r>
          </w:p>
        </w:tc>
        <w:tc>
          <w:tcPr>
            <w:tcW w:type="dxa" w:w="2052"/>
          </w:tcPr>
          <w:p>
            <w:r>
              <w:rPr/>
              <w:t>产品质量监督抽查-2</w:t>
            </w:r>
          </w:p>
        </w:tc>
        <w:tc>
          <w:tcPr>
            <w:tcW w:type="dxa" w:w="977"/>
          </w:tcPr>
          <w:p>
            <w:r>
              <w:rPr/>
              <w:t>1.0000(项)</w:t>
            </w:r>
          </w:p>
        </w:tc>
        <w:tc>
          <w:tcPr>
            <w:tcW w:type="dxa" w:w="977"/>
          </w:tcPr>
          <w:p>
            <w:r>
              <w:rPr/>
              <w:t>详见第二章</w:t>
            </w:r>
          </w:p>
        </w:tc>
        <w:tc>
          <w:tcPr>
            <w:tcW w:type="dxa" w:w="977"/>
          </w:tcPr>
          <w:p>
            <w:r>
              <w:rPr/>
              <w:t>2,300,000.00</w:t>
            </w:r>
          </w:p>
        </w:tc>
        <w:tc>
          <w:tcPr>
            <w:tcW w:type="dxa" w:w="977"/>
          </w:tcPr>
          <w:p>
            <w:r>
              <w:rPr/>
              <w:t>否</w:t>
            </w:r>
          </w:p>
        </w:tc>
      </w:tr>
    </w:tbl>
    <w:p/>
    <w:p>
      <w:r>
        <w:rPr/>
        <w:t>本采购包不接受联合体投标</w:t>
      </w:r>
    </w:p>
    <w:p/>
    <w:p>
      <w:r>
        <w:rPr/>
        <w:t>合同履行期限：见“标的提供时间”要求。</w:t>
      </w:r>
    </w:p>
    <w:p/>
    <w:p>
      <w:r>
        <w:rPr/>
        <w:t>采购包3(产品质量监督抽查-3):</w:t>
      </w:r>
    </w:p>
    <w:p>
      <w:r>
        <w:rPr/>
        <w:t>采购包预算金额：2,200,000.00元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3-1</w:t>
            </w:r>
          </w:p>
        </w:tc>
        <w:tc>
          <w:tcPr>
            <w:tcW w:type="dxa" w:w="1368"/>
          </w:tcPr>
          <w:p>
            <w:r>
              <w:rPr/>
              <w:t>其他专业技术服务</w:t>
            </w:r>
          </w:p>
        </w:tc>
        <w:tc>
          <w:tcPr>
            <w:tcW w:type="dxa" w:w="2052"/>
          </w:tcPr>
          <w:p>
            <w:r>
              <w:rPr/>
              <w:t>产品质量监督抽查-3</w:t>
            </w:r>
          </w:p>
        </w:tc>
        <w:tc>
          <w:tcPr>
            <w:tcW w:type="dxa" w:w="977"/>
          </w:tcPr>
          <w:p>
            <w:r>
              <w:rPr/>
              <w:t>1.0000(项)</w:t>
            </w:r>
          </w:p>
        </w:tc>
        <w:tc>
          <w:tcPr>
            <w:tcW w:type="dxa" w:w="977"/>
          </w:tcPr>
          <w:p>
            <w:r>
              <w:rPr/>
              <w:t>详见第二章</w:t>
            </w:r>
          </w:p>
        </w:tc>
        <w:tc>
          <w:tcPr>
            <w:tcW w:type="dxa" w:w="977"/>
          </w:tcPr>
          <w:p>
            <w:r>
              <w:rPr/>
              <w:t>2,200,000.00</w:t>
            </w:r>
          </w:p>
        </w:tc>
        <w:tc>
          <w:tcPr>
            <w:tcW w:type="dxa" w:w="977"/>
          </w:tcPr>
          <w:p>
            <w:r>
              <w:rPr/>
              <w:t>否</w:t>
            </w:r>
          </w:p>
        </w:tc>
      </w:tr>
    </w:tbl>
    <w:p/>
    <w:p>
      <w:r>
        <w:rPr/>
        <w:t>本采购包不接受联合体投标</w:t>
      </w:r>
    </w:p>
    <w:p/>
    <w:p>
      <w:r>
        <w:rPr/>
        <w:t>合同履行期限：见“标的提供时间”要求。</w:t>
      </w:r>
    </w:p>
    <w:p/>
    <w:p>
      <w:r>
        <w:rPr/>
        <w:t>采购包4(产品质量监督抽查-4):</w:t>
      </w:r>
    </w:p>
    <w:p>
      <w:r>
        <w:rPr/>
        <w:t>采购包预算金额：2,100,000.00元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4-1</w:t>
            </w:r>
          </w:p>
        </w:tc>
        <w:tc>
          <w:tcPr>
            <w:tcW w:type="dxa" w:w="1368"/>
          </w:tcPr>
          <w:p>
            <w:r>
              <w:rPr/>
              <w:t>其他专业技术服务</w:t>
            </w:r>
          </w:p>
        </w:tc>
        <w:tc>
          <w:tcPr>
            <w:tcW w:type="dxa" w:w="2052"/>
          </w:tcPr>
          <w:p>
            <w:r>
              <w:rPr/>
              <w:t>产品质量监督抽查-4</w:t>
            </w:r>
          </w:p>
        </w:tc>
        <w:tc>
          <w:tcPr>
            <w:tcW w:type="dxa" w:w="977"/>
          </w:tcPr>
          <w:p>
            <w:r>
              <w:rPr/>
              <w:t>1.0000(项)</w:t>
            </w:r>
          </w:p>
        </w:tc>
        <w:tc>
          <w:tcPr>
            <w:tcW w:type="dxa" w:w="977"/>
          </w:tcPr>
          <w:p>
            <w:r>
              <w:rPr/>
              <w:t>详见第二章</w:t>
            </w:r>
          </w:p>
        </w:tc>
        <w:tc>
          <w:tcPr>
            <w:tcW w:type="dxa" w:w="977"/>
          </w:tcPr>
          <w:p>
            <w:r>
              <w:rPr/>
              <w:t>2,100,000.00</w:t>
            </w:r>
          </w:p>
        </w:tc>
        <w:tc>
          <w:tcPr>
            <w:tcW w:type="dxa" w:w="977"/>
          </w:tcPr>
          <w:p>
            <w:r>
              <w:rPr/>
              <w:t>否</w:t>
            </w:r>
          </w:p>
        </w:tc>
      </w:tr>
    </w:tbl>
    <w:p/>
    <w:p>
      <w:r>
        <w:rPr/>
        <w:t>本采购包不接受联合体投标</w:t>
      </w:r>
    </w:p>
    <w:p/>
    <w:p>
      <w:r>
        <w:rPr/>
        <w:t>合同履行期限：见“标的提供时间”要求。</w:t>
      </w:r>
    </w:p>
    <w:p/>
    <w:p>
      <w:r>
        <w:rPr/>
        <w:t>采购包5(产品质量监督抽查-5):</w:t>
      </w:r>
    </w:p>
    <w:p>
      <w:r>
        <w:rPr/>
        <w:t>采购包预算金额：2,100,000.00元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5-1</w:t>
            </w:r>
          </w:p>
        </w:tc>
        <w:tc>
          <w:tcPr>
            <w:tcW w:type="dxa" w:w="1368"/>
          </w:tcPr>
          <w:p>
            <w:r>
              <w:rPr/>
              <w:t>其他专业技术服务</w:t>
            </w:r>
          </w:p>
        </w:tc>
        <w:tc>
          <w:tcPr>
            <w:tcW w:type="dxa" w:w="2052"/>
          </w:tcPr>
          <w:p>
            <w:r>
              <w:rPr/>
              <w:t>产品质量监督抽查-5</w:t>
            </w:r>
          </w:p>
        </w:tc>
        <w:tc>
          <w:tcPr>
            <w:tcW w:type="dxa" w:w="977"/>
          </w:tcPr>
          <w:p>
            <w:r>
              <w:rPr/>
              <w:t>1.0000(项)</w:t>
            </w:r>
          </w:p>
        </w:tc>
        <w:tc>
          <w:tcPr>
            <w:tcW w:type="dxa" w:w="977"/>
          </w:tcPr>
          <w:p>
            <w:r>
              <w:rPr/>
              <w:t>详见第二章</w:t>
            </w:r>
          </w:p>
        </w:tc>
        <w:tc>
          <w:tcPr>
            <w:tcW w:type="dxa" w:w="977"/>
          </w:tcPr>
          <w:p>
            <w:r>
              <w:rPr/>
              <w:t>2,100,000.00</w:t>
            </w:r>
          </w:p>
        </w:tc>
        <w:tc>
          <w:tcPr>
            <w:tcW w:type="dxa" w:w="977"/>
          </w:tcPr>
          <w:p>
            <w:r>
              <w:rPr/>
              <w:t>否</w:t>
            </w:r>
          </w:p>
        </w:tc>
      </w:tr>
    </w:tbl>
    <w:p/>
    <w:p>
      <w:r>
        <w:rPr/>
        <w:t>本采购包不接受联合体投标</w:t>
      </w:r>
    </w:p>
    <w:p/>
    <w:p>
      <w:r>
        <w:rPr/>
        <w:t>合同履行期限：见“标的提供时间”要求。</w:t>
      </w:r>
    </w:p>
    <w:p/>
    <w:p>
      <w:r>
        <w:rPr/>
        <w:t>采购包6(产品质量监督抽查-6):</w:t>
      </w:r>
    </w:p>
    <w:p>
      <w:r>
        <w:rPr/>
        <w:t>采购包预算金额：2,200,000.00元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6-1</w:t>
            </w:r>
          </w:p>
        </w:tc>
        <w:tc>
          <w:tcPr>
            <w:tcW w:type="dxa" w:w="1368"/>
          </w:tcPr>
          <w:p>
            <w:r>
              <w:rPr/>
              <w:t>其他专业技术服务</w:t>
            </w:r>
          </w:p>
        </w:tc>
        <w:tc>
          <w:tcPr>
            <w:tcW w:type="dxa" w:w="2052"/>
          </w:tcPr>
          <w:p>
            <w:r>
              <w:rPr/>
              <w:t>产品质量监督抽查-6</w:t>
            </w:r>
          </w:p>
        </w:tc>
        <w:tc>
          <w:tcPr>
            <w:tcW w:type="dxa" w:w="977"/>
          </w:tcPr>
          <w:p>
            <w:r>
              <w:rPr/>
              <w:t>1.0000(项)</w:t>
            </w:r>
          </w:p>
        </w:tc>
        <w:tc>
          <w:tcPr>
            <w:tcW w:type="dxa" w:w="977"/>
          </w:tcPr>
          <w:p>
            <w:r>
              <w:rPr/>
              <w:t>详见第二章</w:t>
            </w:r>
          </w:p>
        </w:tc>
        <w:tc>
          <w:tcPr>
            <w:tcW w:type="dxa" w:w="977"/>
          </w:tcPr>
          <w:p>
            <w:r>
              <w:rPr/>
              <w:t>2,200,000.00</w:t>
            </w:r>
          </w:p>
        </w:tc>
        <w:tc>
          <w:tcPr>
            <w:tcW w:type="dxa" w:w="977"/>
          </w:tcPr>
          <w:p>
            <w:r>
              <w:rPr/>
              <w:t>否</w:t>
            </w:r>
          </w:p>
        </w:tc>
      </w:tr>
    </w:tbl>
    <w:p/>
    <w:p>
      <w:r>
        <w:rPr/>
        <w:t>本采购包不接受联合体投标</w:t>
      </w:r>
    </w:p>
    <w:p/>
    <w:p>
      <w:r>
        <w:rPr/>
        <w:t>合同履行期限：见“标的提供时间”要求。</w:t>
      </w:r>
    </w:p>
    <w:p/>
    <w:p>
      <w:r>
        <w:rPr/>
        <w:t>采购包7(产品质量监督抽查-7):</w:t>
      </w:r>
    </w:p>
    <w:p>
      <w:r>
        <w:rPr/>
        <w:t>采购包预算金额：1,800,000.00元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7-1</w:t>
            </w:r>
          </w:p>
        </w:tc>
        <w:tc>
          <w:tcPr>
            <w:tcW w:type="dxa" w:w="1368"/>
          </w:tcPr>
          <w:p>
            <w:r>
              <w:rPr/>
              <w:t>其他专业技术服务</w:t>
            </w:r>
          </w:p>
        </w:tc>
        <w:tc>
          <w:tcPr>
            <w:tcW w:type="dxa" w:w="2052"/>
          </w:tcPr>
          <w:p>
            <w:r>
              <w:rPr/>
              <w:t>产品质量监督抽查-7</w:t>
            </w:r>
          </w:p>
        </w:tc>
        <w:tc>
          <w:tcPr>
            <w:tcW w:type="dxa" w:w="977"/>
          </w:tcPr>
          <w:p>
            <w:r>
              <w:rPr/>
              <w:t>1.0000(项)</w:t>
            </w:r>
          </w:p>
        </w:tc>
        <w:tc>
          <w:tcPr>
            <w:tcW w:type="dxa" w:w="977"/>
          </w:tcPr>
          <w:p>
            <w:r>
              <w:rPr/>
              <w:t>详见第二章</w:t>
            </w:r>
          </w:p>
        </w:tc>
        <w:tc>
          <w:tcPr>
            <w:tcW w:type="dxa" w:w="977"/>
          </w:tcPr>
          <w:p>
            <w:r>
              <w:rPr/>
              <w:t>1,800,000.00</w:t>
            </w:r>
          </w:p>
        </w:tc>
        <w:tc>
          <w:tcPr>
            <w:tcW w:type="dxa" w:w="977"/>
          </w:tcPr>
          <w:p>
            <w:r>
              <w:rPr/>
              <w:t>否</w:t>
            </w:r>
          </w:p>
        </w:tc>
      </w:tr>
    </w:tbl>
    <w:p/>
    <w:p>
      <w:r>
        <w:rPr/>
        <w:t>本采购包不接受联合体投标</w:t>
      </w:r>
    </w:p>
    <w:p/>
    <w:p>
      <w:r>
        <w:rPr/>
        <w:t>合同履行期限：见“标的提供时间”要求。</w:t>
      </w:r>
    </w:p>
    <w:p/>
    <w:p>
      <w:r>
        <w:rPr/>
        <w:t>采购包8(产品质量监督抽查-8):</w:t>
      </w:r>
    </w:p>
    <w:p>
      <w:r>
        <w:rPr/>
        <w:t>采购包预算金额：1,500,000.00元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8-1</w:t>
            </w:r>
          </w:p>
        </w:tc>
        <w:tc>
          <w:tcPr>
            <w:tcW w:type="dxa" w:w="1368"/>
          </w:tcPr>
          <w:p>
            <w:r>
              <w:rPr/>
              <w:t>其他专业技术服务</w:t>
            </w:r>
          </w:p>
        </w:tc>
        <w:tc>
          <w:tcPr>
            <w:tcW w:type="dxa" w:w="2052"/>
          </w:tcPr>
          <w:p>
            <w:r>
              <w:rPr/>
              <w:t>产品质量监督抽查-8</w:t>
            </w:r>
          </w:p>
        </w:tc>
        <w:tc>
          <w:tcPr>
            <w:tcW w:type="dxa" w:w="977"/>
          </w:tcPr>
          <w:p>
            <w:r>
              <w:rPr/>
              <w:t>1.0000(项)</w:t>
            </w:r>
          </w:p>
        </w:tc>
        <w:tc>
          <w:tcPr>
            <w:tcW w:type="dxa" w:w="977"/>
          </w:tcPr>
          <w:p>
            <w:r>
              <w:rPr/>
              <w:t>详见第二章</w:t>
            </w:r>
          </w:p>
        </w:tc>
        <w:tc>
          <w:tcPr>
            <w:tcW w:type="dxa" w:w="977"/>
          </w:tcPr>
          <w:p>
            <w:r>
              <w:rPr/>
              <w:t>1,500,000.00</w:t>
            </w:r>
          </w:p>
        </w:tc>
        <w:tc>
          <w:tcPr>
            <w:tcW w:type="dxa" w:w="977"/>
          </w:tcPr>
          <w:p>
            <w:r>
              <w:rPr/>
              <w:t>否</w:t>
            </w:r>
          </w:p>
        </w:tc>
      </w:tr>
    </w:tbl>
    <w:p/>
    <w:p>
      <w:r>
        <w:rPr/>
        <w:t>本采购包不接受联合体投标</w:t>
      </w:r>
    </w:p>
    <w:p/>
    <w:p>
      <w:r>
        <w:rPr/>
        <w:t>合同履行期限：见“标的提供时间”要求。</w:t>
      </w:r>
    </w:p>
    <w:p/>
    <w:p>
      <w:r>
        <w:rPr/>
        <w:t>采购包9(产品质量监督抽查-9):</w:t>
      </w:r>
    </w:p>
    <w:p>
      <w:r>
        <w:rPr/>
        <w:t>采购包预算金额：1,500,000.00元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9-1</w:t>
            </w:r>
          </w:p>
        </w:tc>
        <w:tc>
          <w:tcPr>
            <w:tcW w:type="dxa" w:w="1368"/>
          </w:tcPr>
          <w:p>
            <w:r>
              <w:rPr/>
              <w:t>其他专业技术服务</w:t>
            </w:r>
          </w:p>
        </w:tc>
        <w:tc>
          <w:tcPr>
            <w:tcW w:type="dxa" w:w="2052"/>
          </w:tcPr>
          <w:p>
            <w:r>
              <w:rPr/>
              <w:t>产品质量监督抽查-9</w:t>
            </w:r>
          </w:p>
        </w:tc>
        <w:tc>
          <w:tcPr>
            <w:tcW w:type="dxa" w:w="977"/>
          </w:tcPr>
          <w:p>
            <w:r>
              <w:rPr/>
              <w:t>1.0000(项)</w:t>
            </w:r>
          </w:p>
        </w:tc>
        <w:tc>
          <w:tcPr>
            <w:tcW w:type="dxa" w:w="977"/>
          </w:tcPr>
          <w:p>
            <w:r>
              <w:rPr/>
              <w:t>详见第二章</w:t>
            </w:r>
          </w:p>
        </w:tc>
        <w:tc>
          <w:tcPr>
            <w:tcW w:type="dxa" w:w="977"/>
          </w:tcPr>
          <w:p>
            <w:r>
              <w:rPr/>
              <w:t>1,500,000.00</w:t>
            </w:r>
          </w:p>
        </w:tc>
        <w:tc>
          <w:tcPr>
            <w:tcW w:type="dxa" w:w="977"/>
          </w:tcPr>
          <w:p>
            <w:r>
              <w:rPr/>
              <w:t>否</w:t>
            </w:r>
          </w:p>
        </w:tc>
      </w:tr>
    </w:tbl>
    <w:p/>
    <w:p>
      <w:r>
        <w:rPr/>
        <w:t>本采购包不接受联合体投标</w:t>
      </w:r>
    </w:p>
    <w:p/>
    <w:p>
      <w:r>
        <w:rPr/>
        <w:t>合同履行期限：见“标的提供时间”要求。</w:t>
      </w:r>
    </w:p>
    <w:p/>
    <w:p>
      <w:r>
        <w:rPr/>
        <w:t>采购包10(产品质量监督抽查-10):</w:t>
      </w:r>
    </w:p>
    <w:p>
      <w:r>
        <w:rPr/>
        <w:t>采购包预算金额：1,900,000.00元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10-1</w:t>
            </w:r>
          </w:p>
        </w:tc>
        <w:tc>
          <w:tcPr>
            <w:tcW w:type="dxa" w:w="1368"/>
          </w:tcPr>
          <w:p>
            <w:r>
              <w:rPr/>
              <w:t>其他专业技术服务</w:t>
            </w:r>
          </w:p>
        </w:tc>
        <w:tc>
          <w:tcPr>
            <w:tcW w:type="dxa" w:w="2052"/>
          </w:tcPr>
          <w:p>
            <w:r>
              <w:rPr/>
              <w:t>产品质量监督抽查-10</w:t>
            </w:r>
          </w:p>
        </w:tc>
        <w:tc>
          <w:tcPr>
            <w:tcW w:type="dxa" w:w="977"/>
          </w:tcPr>
          <w:p>
            <w:r>
              <w:rPr/>
              <w:t>1.0000(项)</w:t>
            </w:r>
          </w:p>
        </w:tc>
        <w:tc>
          <w:tcPr>
            <w:tcW w:type="dxa" w:w="977"/>
          </w:tcPr>
          <w:p>
            <w:r>
              <w:rPr/>
              <w:t>详见第二章</w:t>
            </w:r>
          </w:p>
        </w:tc>
        <w:tc>
          <w:tcPr>
            <w:tcW w:type="dxa" w:w="977"/>
          </w:tcPr>
          <w:p>
            <w:r>
              <w:rPr/>
              <w:t>1,900,000.00</w:t>
            </w:r>
          </w:p>
        </w:tc>
        <w:tc>
          <w:tcPr>
            <w:tcW w:type="dxa" w:w="977"/>
          </w:tcPr>
          <w:p>
            <w:r>
              <w:rPr/>
              <w:t>否</w:t>
            </w:r>
          </w:p>
        </w:tc>
      </w:tr>
    </w:tbl>
    <w:p/>
    <w:p>
      <w:r>
        <w:rPr/>
        <w:t>本采购包不接受联合体投标</w:t>
      </w:r>
    </w:p>
    <w:p/>
    <w:p>
      <w:r>
        <w:rPr/>
        <w:t>合同履行期限：见“标的提供时间”要求。</w:t>
      </w:r>
    </w:p>
    <w:p/>
    <w:p>
      <w:r>
        <w:rPr/>
        <w:t>采购包11(产品质量监督抽查-11):</w:t>
      </w:r>
    </w:p>
    <w:p>
      <w:r>
        <w:rPr/>
        <w:t>采购包预算金额：876,000.00元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11-1</w:t>
            </w:r>
          </w:p>
        </w:tc>
        <w:tc>
          <w:tcPr>
            <w:tcW w:type="dxa" w:w="1368"/>
          </w:tcPr>
          <w:p>
            <w:r>
              <w:rPr/>
              <w:t>其他专业技术服务</w:t>
            </w:r>
          </w:p>
        </w:tc>
        <w:tc>
          <w:tcPr>
            <w:tcW w:type="dxa" w:w="2052"/>
          </w:tcPr>
          <w:p>
            <w:r>
              <w:rPr/>
              <w:t>产品质量监督抽查-11</w:t>
            </w:r>
          </w:p>
        </w:tc>
        <w:tc>
          <w:tcPr>
            <w:tcW w:type="dxa" w:w="977"/>
          </w:tcPr>
          <w:p>
            <w:r>
              <w:rPr/>
              <w:t>1.0000(项)</w:t>
            </w:r>
          </w:p>
        </w:tc>
        <w:tc>
          <w:tcPr>
            <w:tcW w:type="dxa" w:w="977"/>
          </w:tcPr>
          <w:p>
            <w:r>
              <w:rPr/>
              <w:t>详见第二章</w:t>
            </w:r>
          </w:p>
        </w:tc>
        <w:tc>
          <w:tcPr>
            <w:tcW w:type="dxa" w:w="977"/>
          </w:tcPr>
          <w:p>
            <w:r>
              <w:rPr/>
              <w:t>876,000.00</w:t>
            </w:r>
          </w:p>
        </w:tc>
        <w:tc>
          <w:tcPr>
            <w:tcW w:type="dxa" w:w="977"/>
          </w:tcPr>
          <w:p>
            <w:r>
              <w:rPr/>
              <w:t>否</w:t>
            </w:r>
          </w:p>
        </w:tc>
      </w:tr>
    </w:tbl>
    <w:p/>
    <w:p>
      <w:r>
        <w:rPr/>
        <w:t>本采购包不接受联合体投标</w:t>
      </w:r>
    </w:p>
    <w:p/>
    <w:p>
      <w:r>
        <w:rPr/>
        <w:t>合同履行期限：见“标的提供时间”要求。</w:t>
      </w:r>
    </w:p>
    <w:p/>
    <w:p>
      <w:r>
        <w:rPr/>
        <w:t>采购包12(网售产品质量监督抽查-1):</w:t>
      </w:r>
    </w:p>
    <w:p>
      <w:r>
        <w:rPr/>
        <w:t>采购包预算金额：2,100,000.00元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12-1</w:t>
            </w:r>
          </w:p>
        </w:tc>
        <w:tc>
          <w:tcPr>
            <w:tcW w:type="dxa" w:w="1368"/>
          </w:tcPr>
          <w:p>
            <w:r>
              <w:rPr/>
              <w:t>其他专业技术服务</w:t>
            </w:r>
          </w:p>
        </w:tc>
        <w:tc>
          <w:tcPr>
            <w:tcW w:type="dxa" w:w="2052"/>
          </w:tcPr>
          <w:p>
            <w:r>
              <w:rPr/>
              <w:t>网售产品质量监督抽查-1</w:t>
            </w:r>
          </w:p>
        </w:tc>
        <w:tc>
          <w:tcPr>
            <w:tcW w:type="dxa" w:w="977"/>
          </w:tcPr>
          <w:p>
            <w:r>
              <w:rPr/>
              <w:t>1.0000(项)</w:t>
            </w:r>
          </w:p>
        </w:tc>
        <w:tc>
          <w:tcPr>
            <w:tcW w:type="dxa" w:w="977"/>
          </w:tcPr>
          <w:p>
            <w:r>
              <w:rPr/>
              <w:t>详见第二章</w:t>
            </w:r>
          </w:p>
        </w:tc>
        <w:tc>
          <w:tcPr>
            <w:tcW w:type="dxa" w:w="977"/>
          </w:tcPr>
          <w:p>
            <w:r>
              <w:rPr/>
              <w:t>2,100,000.00</w:t>
            </w:r>
          </w:p>
        </w:tc>
        <w:tc>
          <w:tcPr>
            <w:tcW w:type="dxa" w:w="977"/>
          </w:tcPr>
          <w:p>
            <w:r>
              <w:rPr/>
              <w:t>否</w:t>
            </w:r>
          </w:p>
        </w:tc>
      </w:tr>
    </w:tbl>
    <w:p/>
    <w:p>
      <w:r>
        <w:rPr/>
        <w:t>本采购包不接受联合体投标</w:t>
      </w:r>
    </w:p>
    <w:p/>
    <w:p>
      <w:r>
        <w:rPr/>
        <w:t>合同履行期限：见“标的提供时间”要求。</w:t>
      </w:r>
    </w:p>
    <w:p/>
    <w:p>
      <w:r>
        <w:rPr/>
        <w:t>采购包13(网售产品质量监督抽查-2):</w:t>
      </w:r>
    </w:p>
    <w:p>
      <w:r>
        <w:rPr/>
        <w:t>采购包预算金额：2,000,000.00元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13-1</w:t>
            </w:r>
          </w:p>
        </w:tc>
        <w:tc>
          <w:tcPr>
            <w:tcW w:type="dxa" w:w="1368"/>
          </w:tcPr>
          <w:p>
            <w:r>
              <w:rPr/>
              <w:t>其他专业技术服务</w:t>
            </w:r>
          </w:p>
        </w:tc>
        <w:tc>
          <w:tcPr>
            <w:tcW w:type="dxa" w:w="2052"/>
          </w:tcPr>
          <w:p>
            <w:r>
              <w:rPr/>
              <w:t>网售产品质量监督抽查-2</w:t>
            </w:r>
          </w:p>
        </w:tc>
        <w:tc>
          <w:tcPr>
            <w:tcW w:type="dxa" w:w="977"/>
          </w:tcPr>
          <w:p>
            <w:r>
              <w:rPr/>
              <w:t>1.0000(项)</w:t>
            </w:r>
          </w:p>
        </w:tc>
        <w:tc>
          <w:tcPr>
            <w:tcW w:type="dxa" w:w="977"/>
          </w:tcPr>
          <w:p>
            <w:r>
              <w:rPr/>
              <w:t>详见第二章</w:t>
            </w:r>
          </w:p>
        </w:tc>
        <w:tc>
          <w:tcPr>
            <w:tcW w:type="dxa" w:w="977"/>
          </w:tcPr>
          <w:p>
            <w:r>
              <w:rPr/>
              <w:t>2,000,000.00</w:t>
            </w:r>
          </w:p>
        </w:tc>
        <w:tc>
          <w:tcPr>
            <w:tcW w:type="dxa" w:w="977"/>
          </w:tcPr>
          <w:p>
            <w:r>
              <w:rPr/>
              <w:t>否</w:t>
            </w:r>
          </w:p>
        </w:tc>
      </w:tr>
    </w:tbl>
    <w:p/>
    <w:p>
      <w:r>
        <w:rPr/>
        <w:t>本采购包不接受联合体投标</w:t>
      </w:r>
    </w:p>
    <w:p/>
    <w:p>
      <w:r>
        <w:rPr/>
        <w:t>合同履行期限：见“标的提供时间”要求。</w:t>
      </w:r>
    </w:p>
    <w:p/>
    <w:p>
      <w:r>
        <w:rPr/>
        <w:t>采购包14(网售产品质量监督抽查-3):</w:t>
      </w:r>
    </w:p>
    <w:p>
      <w:r>
        <w:rPr/>
        <w:t>采购包预算金额：2,000,000.00元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14-1</w:t>
            </w:r>
          </w:p>
        </w:tc>
        <w:tc>
          <w:tcPr>
            <w:tcW w:type="dxa" w:w="1368"/>
          </w:tcPr>
          <w:p>
            <w:r>
              <w:rPr/>
              <w:t>其他专业技术服务</w:t>
            </w:r>
          </w:p>
        </w:tc>
        <w:tc>
          <w:tcPr>
            <w:tcW w:type="dxa" w:w="2052"/>
          </w:tcPr>
          <w:p>
            <w:r>
              <w:rPr/>
              <w:t>网售产品质量监督抽查-3</w:t>
            </w:r>
          </w:p>
        </w:tc>
        <w:tc>
          <w:tcPr>
            <w:tcW w:type="dxa" w:w="977"/>
          </w:tcPr>
          <w:p>
            <w:r>
              <w:rPr/>
              <w:t>1.0000(项)</w:t>
            </w:r>
          </w:p>
        </w:tc>
        <w:tc>
          <w:tcPr>
            <w:tcW w:type="dxa" w:w="977"/>
          </w:tcPr>
          <w:p>
            <w:r>
              <w:rPr/>
              <w:t>详见第二章</w:t>
            </w:r>
          </w:p>
        </w:tc>
        <w:tc>
          <w:tcPr>
            <w:tcW w:type="dxa" w:w="977"/>
          </w:tcPr>
          <w:p>
            <w:r>
              <w:rPr/>
              <w:t>2,000,000.00</w:t>
            </w:r>
          </w:p>
        </w:tc>
        <w:tc>
          <w:tcPr>
            <w:tcW w:type="dxa" w:w="977"/>
          </w:tcPr>
          <w:p>
            <w:r>
              <w:rPr/>
              <w:t>否</w:t>
            </w:r>
          </w:p>
        </w:tc>
      </w:tr>
    </w:tbl>
    <w:p/>
    <w:p>
      <w:r>
        <w:rPr/>
        <w:t>本采购包不接受联合体投标</w:t>
      </w:r>
    </w:p>
    <w:p/>
    <w:p>
      <w:r>
        <w:rPr/>
        <w:t>合同履行期限：见“标的提供时间”要求。</w:t>
      </w:r>
    </w:p>
    <w:p/>
    <w:p>
      <w:r>
        <w:rPr/>
        <w:t>采购包15(网售产品质量监督抽查-4):</w:t>
      </w:r>
    </w:p>
    <w:p>
      <w:r>
        <w:rPr/>
        <w:t>采购包预算金额：2,000,000.00元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15-1</w:t>
            </w:r>
          </w:p>
        </w:tc>
        <w:tc>
          <w:tcPr>
            <w:tcW w:type="dxa" w:w="1368"/>
          </w:tcPr>
          <w:p>
            <w:r>
              <w:rPr/>
              <w:t>其他专业技术服务</w:t>
            </w:r>
          </w:p>
        </w:tc>
        <w:tc>
          <w:tcPr>
            <w:tcW w:type="dxa" w:w="2052"/>
          </w:tcPr>
          <w:p>
            <w:r>
              <w:rPr/>
              <w:t>网售产品质量监督抽查-4</w:t>
            </w:r>
          </w:p>
        </w:tc>
        <w:tc>
          <w:tcPr>
            <w:tcW w:type="dxa" w:w="977"/>
          </w:tcPr>
          <w:p>
            <w:r>
              <w:rPr/>
              <w:t>1.0000(项)</w:t>
            </w:r>
          </w:p>
        </w:tc>
        <w:tc>
          <w:tcPr>
            <w:tcW w:type="dxa" w:w="977"/>
          </w:tcPr>
          <w:p>
            <w:r>
              <w:rPr/>
              <w:t>详见第二章</w:t>
            </w:r>
          </w:p>
        </w:tc>
        <w:tc>
          <w:tcPr>
            <w:tcW w:type="dxa" w:w="977"/>
          </w:tcPr>
          <w:p>
            <w:r>
              <w:rPr/>
              <w:t>2,000,000.00</w:t>
            </w:r>
          </w:p>
        </w:tc>
        <w:tc>
          <w:tcPr>
            <w:tcW w:type="dxa" w:w="977"/>
          </w:tcPr>
          <w:p>
            <w:r>
              <w:rPr/>
              <w:t>否</w:t>
            </w:r>
          </w:p>
        </w:tc>
      </w:tr>
    </w:tbl>
    <w:p/>
    <w:p>
      <w:r>
        <w:rPr/>
        <w:t>本采购包不接受联合体投标</w:t>
      </w:r>
    </w:p>
    <w:p/>
    <w:p>
      <w:r>
        <w:rPr/>
        <w:t>合同履行期限：见“标的提供时间”要求。</w:t>
      </w:r>
    </w:p>
    <w:p/>
    <w:p>
      <w:r>
        <w:rPr/>
        <w:t>采购包16(网售产品质量监督抽查-5):</w:t>
      </w:r>
    </w:p>
    <w:p>
      <w:r>
        <w:rPr/>
        <w:t>采购包预算金额：1,924,000.00元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16-1</w:t>
            </w:r>
          </w:p>
        </w:tc>
        <w:tc>
          <w:tcPr>
            <w:tcW w:type="dxa" w:w="1368"/>
          </w:tcPr>
          <w:p>
            <w:r>
              <w:rPr/>
              <w:t>其他专业技术服务</w:t>
            </w:r>
          </w:p>
        </w:tc>
        <w:tc>
          <w:tcPr>
            <w:tcW w:type="dxa" w:w="2052"/>
          </w:tcPr>
          <w:p>
            <w:r>
              <w:rPr/>
              <w:t>网售产品质量监督抽查-5</w:t>
            </w:r>
          </w:p>
        </w:tc>
        <w:tc>
          <w:tcPr>
            <w:tcW w:type="dxa" w:w="977"/>
          </w:tcPr>
          <w:p>
            <w:r>
              <w:rPr/>
              <w:t>1.0000(项)</w:t>
            </w:r>
          </w:p>
        </w:tc>
        <w:tc>
          <w:tcPr>
            <w:tcW w:type="dxa" w:w="977"/>
          </w:tcPr>
          <w:p>
            <w:r>
              <w:rPr/>
              <w:t>详见第二章</w:t>
            </w:r>
          </w:p>
        </w:tc>
        <w:tc>
          <w:tcPr>
            <w:tcW w:type="dxa" w:w="977"/>
          </w:tcPr>
          <w:p>
            <w:r>
              <w:rPr/>
              <w:t>1,924,000.00</w:t>
            </w:r>
          </w:p>
        </w:tc>
        <w:tc>
          <w:tcPr>
            <w:tcW w:type="dxa" w:w="977"/>
          </w:tcPr>
          <w:p>
            <w:r>
              <w:rPr/>
              <w:t>否</w:t>
            </w:r>
          </w:p>
        </w:tc>
      </w:tr>
    </w:tbl>
    <w:p/>
    <w:p>
      <w:r>
        <w:rPr/>
        <w:t>本采购包不接受联合体投标</w:t>
      </w:r>
    </w:p>
    <w:p/>
    <w:p>
      <w:r>
        <w:rPr/>
        <w:t>合同履行期限：见“标的提供时间”要求。</w:t>
      </w:r>
    </w:p>
    <w:p/>
    <w:p>
      <w:r>
        <w:rPr/>
        <w:t>采购包17(标签标识监督抽查):</w:t>
      </w:r>
    </w:p>
    <w:p>
      <w:r>
        <w:rPr/>
        <w:t>采购包预算金额：3,000,000.00元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17-1</w:t>
            </w:r>
          </w:p>
        </w:tc>
        <w:tc>
          <w:tcPr>
            <w:tcW w:type="dxa" w:w="1368"/>
          </w:tcPr>
          <w:p>
            <w:r>
              <w:rPr/>
              <w:t>其他专业技术服务</w:t>
            </w:r>
          </w:p>
        </w:tc>
        <w:tc>
          <w:tcPr>
            <w:tcW w:type="dxa" w:w="2052"/>
          </w:tcPr>
          <w:p>
            <w:r>
              <w:rPr/>
              <w:t>标签标识监督抽查</w:t>
            </w:r>
          </w:p>
        </w:tc>
        <w:tc>
          <w:tcPr>
            <w:tcW w:type="dxa" w:w="977"/>
          </w:tcPr>
          <w:p>
            <w:r>
              <w:rPr/>
              <w:t>1.0000(项)</w:t>
            </w:r>
          </w:p>
        </w:tc>
        <w:tc>
          <w:tcPr>
            <w:tcW w:type="dxa" w:w="977"/>
          </w:tcPr>
          <w:p>
            <w:r>
              <w:rPr/>
              <w:t>详见第二章</w:t>
            </w:r>
          </w:p>
        </w:tc>
        <w:tc>
          <w:tcPr>
            <w:tcW w:type="dxa" w:w="977"/>
          </w:tcPr>
          <w:p>
            <w:r>
              <w:rPr/>
              <w:t>3,000,000.00</w:t>
            </w:r>
          </w:p>
        </w:tc>
        <w:tc>
          <w:tcPr>
            <w:tcW w:type="dxa" w:w="977"/>
          </w:tcPr>
          <w:p>
            <w:r>
              <w:rPr/>
              <w:t>否</w:t>
            </w:r>
          </w:p>
        </w:tc>
      </w:tr>
    </w:tbl>
    <w:p/>
    <w:p>
      <w:r>
        <w:rPr/>
        <w:t>本采购包不接受联合体投标</w:t>
      </w:r>
    </w:p>
    <w:p/>
    <w:p>
      <w:r>
        <w:rPr/>
        <w:t>合同履行期限：见“标的提供时间”要求。</w:t>
      </w:r>
    </w:p>
    <w:p/>
    <w:p>
      <w:r>
        <w:rPr/>
        <w:t>采购包18(监督抽查“阳光抽检”技术服务):</w:t>
      </w:r>
    </w:p>
    <w:p>
      <w:r>
        <w:rPr/>
        <w:t>采购包预算金额：800,000.00元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18-1</w:t>
            </w:r>
          </w:p>
        </w:tc>
        <w:tc>
          <w:tcPr>
            <w:tcW w:type="dxa" w:w="1424"/>
          </w:tcPr>
          <w:p>
            <w:r>
              <w:rPr/>
              <w:t>其他专业技术服务</w:t>
            </w:r>
          </w:p>
        </w:tc>
        <w:tc>
          <w:tcPr>
            <w:tcW w:type="dxa" w:w="2136"/>
          </w:tcPr>
          <w:p>
            <w:r>
              <w:rPr/>
              <w:t>监督抽查“阳光抽检”技术服务</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3）具有良好的商业信誉和健全的财务会计制度：供应商必须具有良好的商业信誉和健全的财务会计制度（提供2021年度财务状况报告或基本开户行出具的资信证明）。</w:t>
      </w:r>
    </w:p>
    <w:p/>
    <w:p>
      <w:r>
        <w:rPr/>
        <w:t>4）履行合同所必需的设备和专业技术能力：按投标文件格式填报设备及专业技术能力情况。</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采购包1（产品质量监督抽查-1）：</w:t>
      </w:r>
      <w:r>
        <w:rPr/>
        <w:t>本采购包不属于专门面向中小企业采购的项目。</w:t>
      </w:r>
    </w:p>
    <w:p>
      <w:pPr>
        <w:jc w:val="left"/>
      </w:pPr>
    </w:p>
    <w:p>
      <w:r>
        <w:rPr/>
        <w:t>采购包2（产品质量监督抽查-2）：</w:t>
      </w:r>
      <w:r>
        <w:rPr/>
        <w:t>本采购包不属于专门面向中小企业采购的项目。</w:t>
      </w:r>
    </w:p>
    <w:p>
      <w:pPr>
        <w:jc w:val="left"/>
      </w:pPr>
    </w:p>
    <w:p>
      <w:r>
        <w:rPr/>
        <w:t>采购包3（产品质量监督抽查-3）：</w:t>
      </w:r>
      <w:r>
        <w:rPr/>
        <w:t>本采购包不属于专门面向中小企业采购的项目。</w:t>
      </w:r>
    </w:p>
    <w:p>
      <w:pPr>
        <w:jc w:val="left"/>
      </w:pPr>
    </w:p>
    <w:p>
      <w:r>
        <w:rPr/>
        <w:t>采购包4（产品质量监督抽查-4）：</w:t>
      </w:r>
      <w:r>
        <w:rPr/>
        <w:t>本采购包不属于专门面向中小企业采购的项目。</w:t>
      </w:r>
    </w:p>
    <w:p>
      <w:pPr>
        <w:jc w:val="left"/>
      </w:pPr>
    </w:p>
    <w:p>
      <w:r>
        <w:rPr/>
        <w:t>采购包5（产品质量监督抽查-5）：</w:t>
      </w:r>
      <w:r>
        <w:rPr/>
        <w:t>本采购包不属于专门面向中小企业采购的项目。</w:t>
      </w:r>
    </w:p>
    <w:p>
      <w:pPr>
        <w:jc w:val="left"/>
      </w:pPr>
    </w:p>
    <w:p>
      <w:r>
        <w:rPr/>
        <w:t>采购包6（产品质量监督抽查-6）：</w:t>
      </w:r>
      <w:r>
        <w:rPr/>
        <w:t>本采购包不属于专门面向中小企业采购的项目。</w:t>
      </w:r>
    </w:p>
    <w:p>
      <w:pPr>
        <w:jc w:val="left"/>
      </w:pPr>
    </w:p>
    <w:p>
      <w:r>
        <w:rPr/>
        <w:t>采购包7（产品质量监督抽查-7）：</w:t>
      </w:r>
      <w:r>
        <w:rPr/>
        <w:t>本采购包不属于专门面向中小企业采购的项目。</w:t>
      </w:r>
    </w:p>
    <w:p>
      <w:pPr>
        <w:jc w:val="left"/>
      </w:pPr>
    </w:p>
    <w:p>
      <w:r>
        <w:rPr/>
        <w:t>采购包8（产品质量监督抽查-8）：</w:t>
      </w:r>
      <w:r>
        <w:rPr/>
        <w:t>本采购包不属于专门面向中小企业采购的项目。</w:t>
      </w:r>
    </w:p>
    <w:p>
      <w:pPr>
        <w:jc w:val="left"/>
      </w:pPr>
    </w:p>
    <w:p>
      <w:r>
        <w:rPr/>
        <w:t>采购包9（产品质量监督抽查-9）：</w:t>
      </w:r>
      <w:r>
        <w:rPr/>
        <w:t>本采购包不属于专门面向中小企业采购的项目。</w:t>
      </w:r>
    </w:p>
    <w:p>
      <w:pPr>
        <w:jc w:val="left"/>
      </w:pPr>
    </w:p>
    <w:p>
      <w:r>
        <w:rPr/>
        <w:t>采购包10（产品质量监督抽查-10）：</w:t>
      </w:r>
      <w:r>
        <w:rPr/>
        <w:t>本采购包不属于专门面向中小企业采购的项目。</w:t>
      </w:r>
    </w:p>
    <w:p>
      <w:pPr>
        <w:jc w:val="left"/>
      </w:pPr>
    </w:p>
    <w:p>
      <w:r>
        <w:rPr/>
        <w:t>采购包11（产品质量监督抽查-11）：</w:t>
      </w:r>
      <w:r>
        <w:rPr/>
        <w:t>本采购包不属于专门面向中小企业采购的项目。</w:t>
      </w:r>
    </w:p>
    <w:p>
      <w:pPr>
        <w:jc w:val="left"/>
      </w:pPr>
    </w:p>
    <w:p>
      <w:r>
        <w:rPr/>
        <w:t>采购包12（网售产品质量监督抽查-1）：</w:t>
      </w:r>
      <w:r>
        <w:rPr/>
        <w:t>本采购包不属于专门面向中小企业采购的项目。</w:t>
      </w:r>
    </w:p>
    <w:p>
      <w:pPr>
        <w:jc w:val="left"/>
      </w:pPr>
    </w:p>
    <w:p>
      <w:r>
        <w:rPr/>
        <w:t>采购包13（网售产品质量监督抽查-2）：</w:t>
      </w:r>
      <w:r>
        <w:rPr/>
        <w:t>本采购包不属于专门面向中小企业采购的项目。</w:t>
      </w:r>
    </w:p>
    <w:p>
      <w:pPr>
        <w:jc w:val="left"/>
      </w:pPr>
    </w:p>
    <w:p>
      <w:r>
        <w:rPr/>
        <w:t>采购包14（网售产品质量监督抽查-3）：</w:t>
      </w:r>
      <w:r>
        <w:rPr/>
        <w:t>本采购包不属于专门面向中小企业采购的项目。</w:t>
      </w:r>
    </w:p>
    <w:p>
      <w:pPr>
        <w:jc w:val="left"/>
      </w:pPr>
    </w:p>
    <w:p>
      <w:r>
        <w:rPr/>
        <w:t>采购包15（网售产品质量监督抽查-4）：</w:t>
      </w:r>
      <w:r>
        <w:rPr/>
        <w:t>本采购包不属于专门面向中小企业采购的项目。</w:t>
      </w:r>
    </w:p>
    <w:p>
      <w:pPr>
        <w:jc w:val="left"/>
      </w:pPr>
    </w:p>
    <w:p>
      <w:r>
        <w:rPr/>
        <w:t>采购包16（网售产品质量监督抽查-5）：</w:t>
      </w:r>
      <w:r>
        <w:rPr/>
        <w:t>本采购包不属于专门面向中小企业采购的项目。</w:t>
      </w:r>
    </w:p>
    <w:p>
      <w:pPr>
        <w:jc w:val="left"/>
      </w:pPr>
    </w:p>
    <w:p>
      <w:r>
        <w:rPr/>
        <w:t>采购包17（标签标识监督抽查）：</w:t>
      </w:r>
      <w:r>
        <w:rPr/>
        <w:t>本采购包不属于专门面向中小企业采购的项目。</w:t>
      </w:r>
    </w:p>
    <w:p>
      <w:pPr>
        <w:jc w:val="left"/>
      </w:pPr>
    </w:p>
    <w:p>
      <w:r>
        <w:rPr/>
        <w:t>采购包18（监督抽查“阳光抽检”技术服务）：</w:t>
      </w:r>
      <w:r>
        <w:rPr/>
        <w:t>本采购包不属于专门面向中小企业采购的项目。</w:t>
      </w:r>
    </w:p>
    <w:p/>
    <w:p>
      <w:r>
        <w:rPr>
          <w:b/>
          <w:sz w:val="24"/>
        </w:rPr>
        <w:t>3.本项目特定的资格要求：</w:t>
      </w:r>
    </w:p>
    <w:p>
      <w:pPr>
        <w:ind w:firstLine="480"/>
      </w:pPr>
    </w:p>
    <w:p/>
    <w:p>
      <w:r>
        <w:rPr/>
        <w:t>采购包1（产品质量监督抽查-1）：</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3)投标人具备有效的计量认证证书（CMA），提供有效期内的计量认证证书复印件。</w:t>
      </w:r>
    </w:p>
    <w:p/>
    <w:p>
      <w:r>
        <w:rPr/>
        <w:t>4)已获取本项目采购文件。</w:t>
      </w:r>
    </w:p>
    <w:p/>
    <w:p>
      <w:r>
        <w:rPr/>
        <w:t>采购包2（产品质量监督抽查-2）：</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3)投标人具备有效的计量认证证书（CMA），提供有效期内的计量认证证书复印件。</w:t>
      </w:r>
    </w:p>
    <w:p/>
    <w:p>
      <w:r>
        <w:rPr/>
        <w:t>4)已获取本项目采购文件。</w:t>
      </w:r>
    </w:p>
    <w:p/>
    <w:p>
      <w:r>
        <w:rPr/>
        <w:t>采购包3（产品质量监督抽查-3）：</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3)投标人具备有效的计量认证证书（CMA），提供有效期内的计量认证证书复印件。</w:t>
      </w:r>
    </w:p>
    <w:p/>
    <w:p>
      <w:r>
        <w:rPr/>
        <w:t>4)已获取本项目采购文件。</w:t>
      </w:r>
    </w:p>
    <w:p/>
    <w:p>
      <w:r>
        <w:rPr/>
        <w:t>采购包4（产品质量监督抽查-4）：</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3)投标人具备有效的计量认证证书（CMA），提供有效期内的计量认证证书复印件。</w:t>
      </w:r>
    </w:p>
    <w:p/>
    <w:p>
      <w:r>
        <w:rPr/>
        <w:t>4)已获取本项目采购文件。</w:t>
      </w:r>
    </w:p>
    <w:p/>
    <w:p>
      <w:r>
        <w:rPr/>
        <w:t>采购包5（产品质量监督抽查-5）：</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3)投标人具备有效的计量认证证书（CMA），提供有效期内的计量认证证书复印件。</w:t>
      </w:r>
    </w:p>
    <w:p/>
    <w:p>
      <w:r>
        <w:rPr/>
        <w:t>4)已获取本项目采购文件。</w:t>
      </w:r>
    </w:p>
    <w:p/>
    <w:p>
      <w:r>
        <w:rPr/>
        <w:t>采购包6（产品质量监督抽查-6）：</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3)投标人具备有效的计量认证证书（CMA），提供有效期内的计量认证证书复印件。</w:t>
      </w:r>
    </w:p>
    <w:p/>
    <w:p>
      <w:r>
        <w:rPr/>
        <w:t>4)已获取本项目采购文件。</w:t>
      </w:r>
    </w:p>
    <w:p/>
    <w:p>
      <w:r>
        <w:rPr/>
        <w:t>采购包7（产品质量监督抽查-7）：</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3)投标人具备有效的计量认证证书（CMA），提供有效期内的计量认证证书复印件。</w:t>
      </w:r>
    </w:p>
    <w:p/>
    <w:p>
      <w:r>
        <w:rPr/>
        <w:t>4)已获取本项目采购文件。</w:t>
      </w:r>
    </w:p>
    <w:p/>
    <w:p>
      <w:r>
        <w:rPr/>
        <w:t>采购包8（产品质量监督抽查-8）：</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3)投标人具备有效的计量认证证书（CMA），提供有效期内的计量认证证书复印件。</w:t>
      </w:r>
    </w:p>
    <w:p/>
    <w:p>
      <w:r>
        <w:rPr/>
        <w:t>4)已获取本项目采购文件。</w:t>
      </w:r>
    </w:p>
    <w:p/>
    <w:p>
      <w:r>
        <w:rPr/>
        <w:t>采购包9（产品质量监督抽查-9）：</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3)投标人具备有效的计量认证证书（CMA），提供有效期内的计量认证证书复印件。</w:t>
      </w:r>
    </w:p>
    <w:p/>
    <w:p>
      <w:r>
        <w:rPr/>
        <w:t>4)已获取本项目采购文件。</w:t>
      </w:r>
    </w:p>
    <w:p/>
    <w:p>
      <w:r>
        <w:rPr/>
        <w:t>采购包10（产品质量监督抽查-10）：</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3)投标人具备有效的计量认证证书（CMA），提供有效期内的计量认证证书复印件。</w:t>
      </w:r>
    </w:p>
    <w:p/>
    <w:p>
      <w:r>
        <w:rPr/>
        <w:t>4)已获取本项目采购文件。</w:t>
      </w:r>
    </w:p>
    <w:p/>
    <w:p>
      <w:r>
        <w:rPr/>
        <w:t>采购包11（产品质量监督抽查-11）：</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3)投标人具备有效的计量认证证书（CMA），提供有效期内的计量认证证书复印件。</w:t>
      </w:r>
    </w:p>
    <w:p/>
    <w:p>
      <w:r>
        <w:rPr/>
        <w:t>4)已获取本项目采购文件。</w:t>
      </w:r>
    </w:p>
    <w:p/>
    <w:p>
      <w:r>
        <w:rPr/>
        <w:t>采购包12（网售产品质量监督抽查-1）：</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3)投标人具备有效的计量认证证书（CMA），提供有效期内的计量认证证书复印件。</w:t>
      </w:r>
    </w:p>
    <w:p/>
    <w:p>
      <w:r>
        <w:rPr/>
        <w:t>4)已获取本项目采购文件。</w:t>
      </w:r>
    </w:p>
    <w:p/>
    <w:p>
      <w:r>
        <w:rPr/>
        <w:t>采购包13（网售产品质量监督抽查-2）：</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3)投标人具备有效的计量认证证书（CMA），提供有效期内的计量认证证书复印件。</w:t>
      </w:r>
    </w:p>
    <w:p/>
    <w:p>
      <w:r>
        <w:rPr/>
        <w:t>4)已获取本项目采购文件。</w:t>
      </w:r>
    </w:p>
    <w:p/>
    <w:p>
      <w:r>
        <w:rPr/>
        <w:t>采购包14（网售产品质量监督抽查-3）：</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3)投标人具备有效的计量认证证书（CMA），提供有效期内的计量认证证书复印件。</w:t>
      </w:r>
    </w:p>
    <w:p/>
    <w:p>
      <w:r>
        <w:rPr/>
        <w:t>4)已获取本项目采购文件。</w:t>
      </w:r>
    </w:p>
    <w:p/>
    <w:p>
      <w:r>
        <w:rPr/>
        <w:t>采购包15（网售产品质量监督抽查-4）：</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3)投标人具备有效的计量认证证书（CMA），提供有效期内的计量认证证书复印件。</w:t>
      </w:r>
    </w:p>
    <w:p/>
    <w:p>
      <w:r>
        <w:rPr/>
        <w:t>4)已获取本项目采购文件。</w:t>
      </w:r>
    </w:p>
    <w:p/>
    <w:p>
      <w:r>
        <w:rPr/>
        <w:t>采购包16（网售产品质量监督抽查-5）：</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3)投标人具备有效的计量认证证书（CMA），提供有效期内的计量认证证书复印件。</w:t>
      </w:r>
    </w:p>
    <w:p/>
    <w:p>
      <w:r>
        <w:rPr/>
        <w:t>4)已获取本项目采购文件。</w:t>
      </w:r>
    </w:p>
    <w:p/>
    <w:p>
      <w:r>
        <w:rPr/>
        <w:t>采购包17（标签标识监督抽查）：</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3)投标人具备有效的计量认证证书（CMA），提供有效期内的计量认证证书复印件。</w:t>
      </w:r>
    </w:p>
    <w:p/>
    <w:p>
      <w:r>
        <w:rPr/>
        <w:t>4)已获取本项目采购文件。</w:t>
      </w:r>
    </w:p>
    <w:p/>
    <w:p>
      <w:r>
        <w:rPr/>
        <w:t>采购包18（监督抽查“阳光抽检”技术服务）：</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
      <w:r>
        <w:rPr/>
        <w:t>3)投标人具备有效的计量认证证书（CMA），提供有效期内的计量认证证书复印件。</w:t>
      </w:r>
    </w:p>
    <w:p/>
    <w:p>
      <w:r>
        <w:rPr/>
        <w:t>4)已获取本项目采购文件。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广东省市场监督管理局</w:t>
      </w:r>
    </w:p>
    <w:p>
      <w:pPr>
        <w:ind w:firstLine="480"/>
      </w:pPr>
      <w:r>
        <w:rPr/>
        <w:t>地址：</w:t>
      </w:r>
      <w:r>
        <w:rPr/>
        <w:t>广州市天河区黄埔大道西363号</w:t>
      </w:r>
    </w:p>
    <w:p>
      <w:pPr>
        <w:ind w:firstLine="480"/>
      </w:pPr>
      <w:r>
        <w:rPr/>
        <w:t>联系方式：</w:t>
      </w:r>
      <w:r>
        <w:rPr/>
        <w:t>020-38835710</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020-37656571、020-87684402</w:t>
      </w:r>
    </w:p>
    <w:p>
      <w:r>
        <w:rPr>
          <w:b/>
          <w:sz w:val="24"/>
        </w:rPr>
        <w:t>3.项目联系方式</w:t>
      </w:r>
    </w:p>
    <w:p>
      <w:pPr>
        <w:ind w:firstLine="480"/>
      </w:pPr>
      <w:r>
        <w:rPr/>
        <w:t>项目联系人：</w:t>
      </w:r>
      <w:r>
        <w:rPr/>
        <w:t>张先生、吴工</w:t>
      </w:r>
    </w:p>
    <w:p>
      <w:pPr>
        <w:ind w:firstLine="480"/>
      </w:pPr>
      <w:r>
        <w:rPr/>
        <w:t>电话：</w:t>
      </w:r>
      <w:r>
        <w:rPr/>
        <w:t>020-37656571、020-87684402</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（一）项目编号：GZGK22P347C0957Z</w:t>
      </w:r>
      <w:r>
        <w:br/>
      </w:r>
      <w:r>
        <w:rPr/>
        <w:t>（二）项目名称：产品质量监督抽查技术服务机构（2023年）政府购买服务项目</w:t>
      </w:r>
      <w:r>
        <w:br/>
      </w:r>
      <w:r>
        <w:rPr/>
        <w:t>（三）总体要求说明：</w:t>
      </w:r>
      <w:r>
        <w:br/>
      </w:r>
      <w:r>
        <w:rPr/>
        <w:t>1、标有“★”的条款为必须完全满足的实质性要求，投标人如有一项带“★”的条款未响应或负偏离，将按无效投标处理。</w:t>
      </w:r>
      <w:r>
        <w:br/>
      </w:r>
      <w:r>
        <w:rPr/>
        <w:t>2、标有“▲”的条款为重要性要求，投标人如有“▲”的条款未响应或负偏离的将被严重扣分。</w:t>
      </w:r>
      <w:r>
        <w:br/>
      </w:r>
      <w:r>
        <w:rPr/>
        <w:t>3、投标人应对采购需求中的服务指标在响应详细内容中列出明确承诺。如果投标人只注明“正偏离”或“无偏离”，将可能被视为“负偏离”，从而可能导致严重影响评标结果。</w:t>
      </w:r>
      <w:r>
        <w:br/>
      </w:r>
      <w:r>
        <w:rPr/>
        <w:t>4、投标人没有在投标文件中注明偏离（文字说明或在响应表注明）的参数、配置、条款视为被投标人完全接受。</w:t>
      </w:r>
      <w:r>
        <w:br/>
      </w:r>
      <w:r>
        <w:rPr/>
        <w:t>5、投标人应保证，采购人在中华人民共和国使用该服务或服务的任何一部分时，免受第三方提出的侵犯其专利权、商标权、著作权或其它知识产权的起诉。</w:t>
      </w:r>
      <w:r>
        <w:br/>
      </w:r>
      <w:r>
        <w:rPr/>
        <w:t>6、不允许中标供应商转包、分包中标采购包的内容。</w:t>
      </w:r>
      <w:r>
        <w:br/>
      </w:r>
      <w:r>
        <w:rPr/>
        <w:t>7、小型和微型企业、监狱企业和残疾人福利性单位必须按照投标须知的内容提供相应的资料。</w:t>
      </w:r>
      <w:r>
        <w:br/>
      </w:r>
      <w:r>
        <w:rPr/>
        <w:t>8、需落实政府采购政策为：促进中小企业发展政策、支持监狱企业发展政策、支持残疾人福利性单位发展政策、优先采购节能产品、环境标志产品相关政策等。</w:t>
      </w:r>
      <w:r>
        <w:br/>
      </w:r>
      <w:r>
        <w:rPr/>
        <w:t>9、投标人须针对每一个“二级分类名称”制定监督抽查实施方案，实施方案至少包含抽样、检验、结果送达等方面的内容。</w:t>
      </w:r>
      <w:r>
        <w:br/>
      </w:r>
      <w:r>
        <w:rPr/>
        <w:t>（四）其他说明：</w:t>
      </w:r>
      <w:r>
        <w:br/>
      </w:r>
      <w:r>
        <w:rPr/>
        <w:t>1、本项目开标方式为远程开标。参与全流程云平台采购项目的供应商登录云平台通过“新供应商开标大厅”进行签到及投标文件的解密，签到需在开标时间前30分钟内完成，不需要委派代表前往开标现场。</w:t>
      </w:r>
      <w:r>
        <w:br/>
      </w:r>
      <w:r>
        <w:rPr/>
        <w:t>但为了保证开标程序顺利、高效地完成，在疫情防控政策允许的前提下，投标人亦可委派代表携带CA-key、存储有非加密投标文件的U盘及纸质投标文件前往开标现场进行签到、解密。供应商递交投标资料的法定代表人或授权代表须凭“健康码”绿码到达开标现场递交投标资料，否则采购人与采购代理机构有权拒绝接收其投标资料,由此产生的后果由供应商自行承担。</w:t>
      </w:r>
      <w:r>
        <w:br/>
      </w:r>
      <w:r>
        <w:rPr/>
        <w:t>2、纸质投标文件邮寄地址（邮寄地址：广州市先烈中路100号科学院大院9号楼东座2楼（中国广州分析测试中心对面），收件人及电话：详见项目公告的项目联系人）。投标人如选择邮寄投标文件，请提前安排时间邮寄，务必保证投标文件于提交投标文件截止时间前到达上述地址（以签收时间为准），并及时将快递单号发送至招标代理机构邮箱：gzgk@gzgkbidding.com。</w:t>
      </w:r>
      <w:r>
        <w:br/>
      </w:r>
      <w:r>
        <w:rPr/>
        <w:t>3、供应商电脑需提前安装CA签章客户端，并运行CA证书。</w:t>
      </w:r>
      <w:r>
        <w:br/>
      </w:r>
      <w:r>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r>
        <w:br/>
      </w:r>
      <w:r>
        <w:rPr>
          <w:b/>
        </w:rPr>
        <w:t>（五）投标报价说明：</w:t>
      </w:r>
      <w:r>
        <w:br/>
      </w:r>
      <w:r>
        <w:rPr/>
        <w:t>1.投标报价包括</w:t>
      </w:r>
      <w:r>
        <w:rPr>
          <w:b/>
        </w:rPr>
        <w:t>（各采购包适用）</w:t>
      </w:r>
      <w:r>
        <w:rPr/>
        <w:t>：投入人员的劳务费、检验费用、检验用品、税费、差旅费、伙食费以及在项目实施过程中所发生的其他一切费用，投标人投标报价中漏报、少报的费用，视为此项费用已隐含在投标报价中，投标人中标后不得再向采购人收取任何费用。</w:t>
      </w:r>
      <w:r>
        <w:br/>
      </w:r>
      <w:r>
        <w:rPr>
          <w:b/>
        </w:rPr>
        <w:t>2.适用于采购包1至采购包16报价说明：</w:t>
      </w:r>
      <w:r>
        <w:br/>
      </w:r>
      <w:r>
        <w:rPr/>
        <w:t>（1）投标人须对附表中的每个</w:t>
      </w:r>
      <w:r>
        <w:rPr>
          <w:b/>
        </w:rPr>
        <w:t>“二级分类名称”</w:t>
      </w:r>
      <w:r>
        <w:rPr/>
        <w:t>进行报价，并在附表中的</w:t>
      </w:r>
      <w:r>
        <w:rPr>
          <w:b/>
        </w:rPr>
        <w:t>“2.每分类报价”</w:t>
      </w:r>
      <w:r>
        <w:rPr/>
        <w:t>列明，且不得超过</w:t>
      </w:r>
      <w:r>
        <w:rPr>
          <w:b/>
        </w:rPr>
        <w:t>“1.每分类最高限价”</w:t>
      </w:r>
      <w:r>
        <w:rPr/>
        <w:t>的每分类单价；</w:t>
      </w:r>
      <w:r>
        <w:br/>
      </w:r>
      <w:r>
        <w:rPr/>
        <w:t>（2）同时投标人根据所投采购包对附表中的</w:t>
      </w:r>
      <w:r>
        <w:rPr>
          <w:b/>
        </w:rPr>
        <w:t>“3.每采购包的平均单价”</w:t>
      </w:r>
      <w:r>
        <w:rPr/>
        <w:t>进行报价，且不得超过技术要求中的</w:t>
      </w:r>
      <w:r>
        <w:rPr>
          <w:b/>
        </w:rPr>
        <w:t>“平均价最高单价限价”</w:t>
      </w:r>
      <w:r>
        <w:rPr/>
        <w:t>。</w:t>
      </w:r>
      <w:r>
        <w:rPr>
          <w:b/>
        </w:rPr>
        <w:t>“3.每采购包的平均单价”</w:t>
      </w:r>
      <w:r>
        <w:rPr/>
        <w:t>作为各采购包的价格评审，故供应商在智慧云平台填报报价时须填写附表中的</w:t>
      </w:r>
      <w:r>
        <w:rPr>
          <w:b/>
        </w:rPr>
        <w:t>“3.每采购包的平均单价”</w:t>
      </w:r>
      <w:r>
        <w:rPr/>
        <w:t>（非附表中的</w:t>
      </w:r>
      <w:r>
        <w:rPr>
          <w:b/>
        </w:rPr>
        <w:t>“2.每分类报价”</w:t>
      </w:r>
      <w:r>
        <w:rPr/>
        <w:t>）。</w:t>
      </w:r>
      <w:r>
        <w:br/>
      </w:r>
      <w:r>
        <w:rPr/>
        <w:t>（3）每个采购包的采购预算固定不变，实际任务数量（任务数量未能整除的四舍五入，保留整数）=总预算金额÷中标单价。</w:t>
      </w:r>
      <w:r>
        <w:br/>
      </w:r>
      <w:r>
        <w:rPr>
          <w:b/>
        </w:rPr>
        <w:t>3.适用于采购包17报价说明：</w:t>
      </w:r>
      <w:r>
        <w:br/>
      </w:r>
      <w:r>
        <w:rPr/>
        <w:t>（1）采购包投标人根据采购包的单价最高限价进行报价，单价投标报价超过该采购包单价最高限价的，按无效投标处理。</w:t>
      </w:r>
      <w:r>
        <w:br/>
      </w:r>
      <w:r>
        <w:rPr/>
        <w:t>（2）采购包的采购预算固定不变，实际任务数量（任务数量未能整除的四舍五入，保留整数）=总预算金额÷中标单价。</w:t>
      </w:r>
      <w:r>
        <w:br/>
      </w:r>
      <w:r>
        <w:rPr>
          <w:b/>
        </w:rPr>
        <w:t>4.适用于采购包18报价说明：</w:t>
      </w:r>
      <w:r>
        <w:rPr/>
        <w:t>投标人根据该采购包的最高限价（人民币80万元）进行报价，投标报价超过该采购包最高限价的，按无效投标处理。</w:t>
      </w:r>
      <w:r>
        <w:br/>
      </w:r>
      <w:r>
        <w:rPr/>
        <w:t>（六）实现的目标</w:t>
      </w:r>
      <w:r>
        <w:br/>
      </w:r>
      <w:r>
        <w:rPr/>
        <w:t>采购包1至采购包11：为采购人提供产品质量监督抽查技术服务。</w:t>
      </w:r>
      <w:r>
        <w:br/>
      </w:r>
      <w:r>
        <w:rPr/>
        <w:t>采购包12至采购包16：为采购人提供网售产品质量监督抽查技术服务。</w:t>
      </w:r>
      <w:r>
        <w:br/>
      </w:r>
      <w:r>
        <w:rPr/>
        <w:t>采购包17：为采购人提供标签标识产品质量监督抽查技术服务。</w:t>
      </w:r>
      <w:r>
        <w:br/>
      </w:r>
      <w:r>
        <w:rPr/>
        <w:t>采购包18：为采购人提供监督抽查“阳光抽检”技术服务。</w:t>
      </w:r>
      <w:r>
        <w:br/>
      </w:r>
      <w:r>
        <w:rPr/>
        <w:t>（七）需执行国家相关标准、行业标准、地方标准或者其他标准、规范</w:t>
      </w:r>
      <w:r>
        <w:br/>
      </w:r>
      <w:r>
        <w:rPr>
          <w:b/>
        </w:rPr>
        <w:t>（八）抽查计划</w:t>
      </w:r>
      <w:r>
        <w:br/>
      </w:r>
      <w:r>
        <w:rPr>
          <w:b/>
        </w:rPr>
        <w:t>详见招标公告附件。</w:t>
      </w:r>
      <w:r>
        <w:br/>
      </w:r>
      <w:r>
        <w:rPr>
          <w:b/>
        </w:rPr>
        <w:t>附件1：广东省市场监督管理局2023年产品质量监督抽查目录（适用于采购包1至采购包11）。附件2：广东省市场监督管理局2023年网售产品质量监督抽查目录（适用于采购包12至采购包16）</w:t>
      </w:r>
      <w:r>
        <w:br/>
      </w:r>
      <w:r>
        <w:rPr/>
        <w:t>注：1.各采购包中标供应商检验项目按照广东省市场监督管理局公布的监督抽查实施细则组织抽样检验，如公布多个版本的监督抽查实施细则以最新公布的为准，如出现部分产品未公布监督抽查实施细则，中标供应商必须按照广东省市场监督管理局省要求制定监督抽查实施细则并报广东省市场监督管理局核准后，由广东省市场监督管理局进行公布。检验项目参考国家监督抽查和外省(市、自治区)监督抽查，同时，中标供应商要按照广东省市场监督管理局要求对已公布的监督抽查实施细则根据最新监督抽查要求和监管需要进行修改。</w:t>
      </w:r>
      <w:r>
        <w:br/>
      </w:r>
      <w:r>
        <w:rPr/>
        <w:t>2.本项目对应的监督抽查产品、产品名称、产品分类按照</w:t>
      </w:r>
      <w:r>
        <w:rPr>
          <w:b/>
        </w:rPr>
        <w:t>招标公告附件</w:t>
      </w:r>
      <w:r>
        <w:br/>
      </w:r>
      <w:r>
        <w:rPr>
          <w:b/>
        </w:rPr>
        <w:t>附件1：广东省市场监督管理局2023年产品质量监督抽查目录（适用于采购包1至采购包11）。</w:t>
      </w:r>
      <w:r>
        <w:br/>
      </w:r>
      <w:r>
        <w:rPr>
          <w:b/>
        </w:rPr>
        <w:t>附件2：广东省市场监督管理局2023年网售产品质量监督抽查目录（适用于采购包12至采购包16）执行。</w:t>
      </w:r>
      <w:r>
        <w:br/>
      </w:r>
      <w:r>
        <w:rPr/>
        <w:t>3.每一个“二级分类名称”对应的“产品名称”“属性名称”要按照广东省市场监督管理局公布的监督抽查实施细则进行抽查，如出现广东省市场监督管理局未公布监督抽查实施细则产品的，要参考市场监管总局公布的监督抽查实施细则，并配合广东省市场监督管理局制定对应的监督抽查实施细则，如出现广东省市场监督管理局、市场监督管理总局均未公布监督抽查实施细则产品的，要配合广东省市场监督管理局制定对应产品的监督抽查实施细则。</w:t>
      </w:r>
    </w:p>
    <w:p/>
    <w:p>
      <w:pPr>
        <w:ind w:firstLine="480"/>
      </w:pPr>
    </w:p>
    <w:p/>
    <w:p>
      <w:r>
        <w:rPr/>
        <w:t>采购包1（产品质量监督抽查-1）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自合同签订之日起2年内（实际执行期限的结束时间：以“采购金额累计达到各采购包采购预算”或“服务期限：自合同签订之日起2年内”到期，两者先到者合同结束；工作进度以采购人的实际要求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1期：支付比例40%,1.合同签订后5个工作日内，中标供应商向采购人提出付款申请并提交付款的材料，采购人向中标供应商支付合同金额的40%。 2.中标供应商应按采购人合理财务要求在付款前开具有效等额发票。</w:t>
            </w:r>
          </w:p>
          <w:p/>
          <w:p>
            <w:r>
              <w:rPr/>
              <w:t>2期：支付比例40%,1.监督抽查工作启动后，中标供应商向采购人提出付款申请及验收申请并提交付款的材料，经采购人初步验收后，7个工作日内采购人向中标供应商支付合同金额的40%。 2.中标供应商应按采购人合理财务要求在付款前开具有效等额发票。</w:t>
            </w:r>
          </w:p>
          <w:p/>
          <w:p>
            <w:r>
              <w:rPr/>
              <w:t>3期：支付比例20%,1.经采购人完成验收后，由中标供应商提交付款申请，采购人收到申请后，7个工作日内向中标供应商支付合同金额的20% 。 2.中标供应商应按采购人合理财务要求在付款前开具有效等额发票。 3.因中标供应商的原因不能通过验收的，且未按照采购人要求限期完成整改的，采购人可以不支付剩余合同金额，并保留追究中标供应商其他责任的权利。</w:t>
            </w:r>
          </w:p>
        </w:tc>
      </w:tr>
      <w:tr>
        <w:tc>
          <w:tcPr>
            <w:tcW w:type="dxa" w:w="4153"/>
          </w:tcPr>
          <w:p>
            <w:r>
              <w:rPr/>
              <w:t>验收要求</w:t>
            </w:r>
          </w:p>
        </w:tc>
        <w:tc>
          <w:tcPr>
            <w:tcW w:type="dxa" w:w="4153"/>
          </w:tcPr>
          <w:p/>
          <w:p/>
          <w:p/>
          <w:p>
            <w:r>
              <w:rPr/>
              <w:t>1期：监督抽查工作启动后，采购人根据工作开展进度以及需要，采购人视情况对中标供应商完成的情况进行验收，同时按标准要求进行量化评分。</w:t>
            </w:r>
          </w:p>
          <w:p/>
          <w:p>
            <w:r>
              <w:rPr/>
              <w:t>2期：监督抽查工作完成100%后(完成时间不得晚于合同期限)，由中标供应商提交验收申请材料，采购人收到申请按标准要求进行量化评分及验收。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p/>
    <w:p/>
    <w:p/>
    <w:p/>
    <w:p/>
    <w:p/>
    <w:p/>
    <w:p/>
    <w:p/>
    <w:p/>
    <w:p/>
    <w:p/>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其他专业技术服务</w:t>
            </w:r>
          </w:p>
        </w:tc>
        <w:tc>
          <w:tcPr>
            <w:tcW w:type="dxa" w:w="933"/>
          </w:tcPr>
          <w:p>
            <w:pPr>
              <w:jc w:val="left"/>
            </w:pPr>
            <w:r>
              <w:rPr/>
              <w:t>产品质量监督抽查-1</w:t>
            </w:r>
          </w:p>
        </w:tc>
        <w:tc>
          <w:tcPr>
            <w:tcW w:type="dxa" w:w="933"/>
          </w:tcPr>
          <w:p>
            <w:pPr>
              <w:jc w:val="left"/>
            </w:pPr>
            <w:r>
              <w:rPr/>
              <w:t>项</w:t>
            </w:r>
          </w:p>
        </w:tc>
        <w:tc>
          <w:tcPr>
            <w:tcW w:type="dxa" w:w="933"/>
          </w:tcPr>
          <w:p>
            <w:pPr>
              <w:jc w:val="right"/>
            </w:pPr>
            <w:r>
              <w:rPr/>
              <w:t>1.00</w:t>
            </w:r>
          </w:p>
        </w:tc>
        <w:tc>
          <w:tcPr>
            <w:tcW w:type="dxa" w:w="933"/>
          </w:tcPr>
          <w:p>
            <w:pPr>
              <w:jc w:val="right"/>
            </w:pPr>
            <w:r>
              <w:rPr/>
              <w:t>2,500,000.00</w:t>
            </w:r>
          </w:p>
        </w:tc>
        <w:tc>
          <w:tcPr>
            <w:tcW w:type="dxa" w:w="933"/>
          </w:tcPr>
          <w:p>
            <w:pPr>
              <w:jc w:val="right"/>
            </w:pPr>
            <w:r>
              <w:rPr/>
              <w:t>2,500,000.00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产品质量监督抽查-1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（一）项目基本情况</w:t>
            </w:r>
          </w:p>
          <w:tbl>
            <w:tblPr>
              <w:tblBorders>
                <w:top w:val="none" w:color="000000" w:sz="4"/>
                <w:left w:val="none" w:color="000000" w:sz="4"/>
                <w:bottom w:val="none" w:color="000000" w:sz="4"/>
                <w:right w:val="none" w:color="000000" w:sz="4"/>
                <w:insideH w:val="none"/>
                <w:insideV w:val="none"/>
              </w:tblBorders>
            </w:tblPr>
            <w:tblGrid>
              <w:gridCol w:w="726"/>
              <w:gridCol w:w="1244"/>
              <w:gridCol w:w="1577"/>
              <w:gridCol w:w="1244"/>
              <w:gridCol w:w="808"/>
            </w:tblGrid>
            <w:tr>
              <w:tc>
                <w:tcPr>
                  <w:tcW w:type="dxa" w:w="726"/>
                  <w:tcBorders>
                    <w:top w:val="single" w:color="000000" w:sz="4"/>
                    <w:left w:val="single" w:color="000000" w:sz="4"/>
                    <w:bottom w:val="single" w:color="000000" w:sz="4"/>
                    <w:right w:val="single" w:color="000000" w:sz="4"/>
                  </w:tcBorders>
                  <w:vAlign w:val="top"/>
                </w:tcPr>
                <w:p>
                  <w:pPr>
                    <w:jc w:val="center"/>
                  </w:pPr>
                  <w:r>
                    <w:rPr>
                      <w:sz w:val="21"/>
                    </w:rPr>
                    <w:t>采购包号</w:t>
                  </w:r>
                </w:p>
              </w:tc>
              <w:tc>
                <w:tcPr>
                  <w:tcW w:type="dxa" w:w="1244"/>
                  <w:tcBorders>
                    <w:top w:val="single" w:color="000000" w:sz="4"/>
                    <w:left w:val="single" w:color="000000" w:sz="4"/>
                    <w:bottom w:val="single" w:color="000000" w:sz="4"/>
                    <w:right w:val="single" w:color="000000" w:sz="4"/>
                  </w:tcBorders>
                  <w:vAlign w:val="top"/>
                </w:tcPr>
                <w:p>
                  <w:pPr>
                    <w:jc w:val="center"/>
                  </w:pPr>
                  <w:r>
                    <w:rPr>
                      <w:sz w:val="21"/>
                    </w:rPr>
                    <w:t>采购标的</w:t>
                  </w:r>
                </w:p>
              </w:tc>
              <w:tc>
                <w:tcPr>
                  <w:tcW w:type="dxa" w:w="1577"/>
                  <w:tcBorders>
                    <w:top w:val="single" w:color="000000" w:sz="4"/>
                    <w:left w:val="single" w:color="000000" w:sz="4"/>
                    <w:bottom w:val="single" w:color="000000" w:sz="4"/>
                    <w:right w:val="single" w:color="000000" w:sz="4"/>
                  </w:tcBorders>
                  <w:vAlign w:val="top"/>
                </w:tcPr>
                <w:p>
                  <w:pPr>
                    <w:jc w:val="center"/>
                  </w:pPr>
                  <w:r>
                    <w:rPr>
                      <w:sz w:val="21"/>
                    </w:rPr>
                    <w:t>服务内容</w:t>
                  </w:r>
                  <w:r>
                    <w:rPr>
                      <w:sz w:val="21"/>
                    </w:rPr>
                    <w:t>(详见附件1)</w:t>
                  </w:r>
                </w:p>
              </w:tc>
              <w:tc>
                <w:tcPr>
                  <w:tcW w:type="dxa" w:w="1244"/>
                  <w:tcBorders>
                    <w:top w:val="single" w:color="000000" w:sz="4"/>
                    <w:left w:val="single" w:color="000000" w:sz="4"/>
                    <w:bottom w:val="single" w:color="000000" w:sz="4"/>
                    <w:right w:val="single" w:color="000000" w:sz="4"/>
                  </w:tcBorders>
                  <w:vAlign w:val="top"/>
                </w:tcPr>
                <w:p>
                  <w:pPr>
                    <w:jc w:val="center"/>
                  </w:pPr>
                  <w:r>
                    <w:rPr>
                      <w:sz w:val="21"/>
                    </w:rPr>
                    <w:t>平均价最高单价限价</w:t>
                  </w:r>
                </w:p>
              </w:tc>
              <w:tc>
                <w:tcPr>
                  <w:tcW w:type="dxa" w:w="808"/>
                  <w:tcBorders>
                    <w:top w:val="single" w:color="000000" w:sz="4"/>
                    <w:left w:val="single" w:color="000000" w:sz="4"/>
                    <w:bottom w:val="single" w:color="000000" w:sz="4"/>
                    <w:right w:val="single" w:color="000000" w:sz="4"/>
                  </w:tcBorders>
                  <w:vAlign w:val="top"/>
                </w:tcPr>
                <w:p>
                  <w:pPr>
                    <w:jc w:val="center"/>
                  </w:pPr>
                  <w:r>
                    <w:rPr>
                      <w:sz w:val="21"/>
                    </w:rPr>
                    <w:t>预</w:t>
                  </w:r>
                  <w:r>
                    <w:rPr>
                      <w:sz w:val="21"/>
                    </w:rPr>
                    <w:t>算</w:t>
                  </w:r>
                  <w:r>
                    <w:rPr>
                      <w:sz w:val="21"/>
                    </w:rPr>
                    <w:t>(万元)</w:t>
                  </w:r>
                </w:p>
              </w:tc>
            </w:tr>
            <w:tr>
              <w:tc>
                <w:tcPr>
                  <w:tcW w:type="dxa" w:w="726"/>
                  <w:tcBorders>
                    <w:top w:val="none" w:color="000000" w:sz="4"/>
                    <w:left w:val="single" w:color="000000" w:sz="4"/>
                    <w:bottom w:val="single" w:color="000000" w:sz="4"/>
                    <w:right w:val="single" w:color="000000" w:sz="4"/>
                  </w:tcBorders>
                  <w:vAlign w:val="top"/>
                </w:tcPr>
                <w:p>
                  <w:pPr>
                    <w:jc w:val="center"/>
                  </w:pPr>
                  <w:r>
                    <w:rPr>
                      <w:sz w:val="21"/>
                    </w:rPr>
                    <w:t>采购包</w:t>
                  </w:r>
                  <w:r>
                    <w:rPr>
                      <w:sz w:val="21"/>
                    </w:rPr>
                    <w:t>1</w:t>
                  </w:r>
                </w:p>
              </w:tc>
              <w:tc>
                <w:tcPr>
                  <w:tcW w:type="dxa" w:w="1244"/>
                  <w:tcBorders>
                    <w:top w:val="none" w:color="000000" w:sz="4"/>
                    <w:left w:val="single" w:color="000000" w:sz="4"/>
                    <w:bottom w:val="single" w:color="000000" w:sz="4"/>
                    <w:right w:val="single" w:color="000000" w:sz="4"/>
                  </w:tcBorders>
                  <w:vAlign w:val="top"/>
                </w:tcPr>
                <w:p>
                  <w:pPr>
                    <w:jc w:val="center"/>
                  </w:pPr>
                  <w:r>
                    <w:rPr>
                      <w:sz w:val="21"/>
                    </w:rPr>
                    <w:t>产品质量监督抽查</w:t>
                  </w:r>
                  <w:r>
                    <w:rPr>
                      <w:sz w:val="21"/>
                    </w:rPr>
                    <w:t>-1</w:t>
                  </w:r>
                </w:p>
              </w:tc>
              <w:tc>
                <w:tcPr>
                  <w:tcW w:type="dxa" w:w="1577"/>
                  <w:tcBorders>
                    <w:top w:val="none" w:color="000000" w:sz="4"/>
                    <w:left w:val="single" w:color="000000" w:sz="4"/>
                    <w:bottom w:val="single" w:color="000000" w:sz="4"/>
                    <w:right w:val="single" w:color="000000" w:sz="4"/>
                  </w:tcBorders>
                  <w:vAlign w:val="top"/>
                </w:tcPr>
                <w:p>
                  <w:pPr>
                    <w:jc w:val="center"/>
                  </w:pPr>
                  <w:r>
                    <w:rPr>
                      <w:sz w:val="21"/>
                    </w:rPr>
                    <w:t>1-364</w:t>
                  </w:r>
                </w:p>
              </w:tc>
              <w:tc>
                <w:tcPr>
                  <w:tcW w:type="dxa" w:w="1244"/>
                  <w:tcBorders>
                    <w:top w:val="none" w:color="000000" w:sz="4"/>
                    <w:left w:val="single" w:color="000000" w:sz="4"/>
                    <w:bottom w:val="single" w:color="000000" w:sz="4"/>
                    <w:right w:val="single" w:color="000000" w:sz="4"/>
                  </w:tcBorders>
                  <w:vAlign w:val="top"/>
                </w:tcPr>
                <w:p>
                  <w:pPr>
                    <w:jc w:val="center"/>
                  </w:pPr>
                  <w:r>
                    <w:rPr>
                      <w:sz w:val="21"/>
                    </w:rPr>
                    <w:t>2236</w:t>
                  </w:r>
                  <w:r>
                    <w:rPr>
                      <w:sz w:val="21"/>
                    </w:rPr>
                    <w:t>元</w:t>
                  </w:r>
                  <w:r>
                    <w:rPr>
                      <w:sz w:val="21"/>
                    </w:rPr>
                    <w:t>/款</w:t>
                  </w:r>
                </w:p>
              </w:tc>
              <w:tc>
                <w:tcPr>
                  <w:tcW w:type="dxa" w:w="808"/>
                  <w:tcBorders>
                    <w:top w:val="none" w:color="000000" w:sz="4"/>
                    <w:left w:val="single" w:color="000000" w:sz="4"/>
                    <w:bottom w:val="single" w:color="000000" w:sz="4"/>
                    <w:right w:val="single" w:color="000000" w:sz="4"/>
                  </w:tcBorders>
                  <w:vAlign w:val="top"/>
                </w:tcPr>
                <w:p>
                  <w:pPr>
                    <w:jc w:val="center"/>
                  </w:pPr>
                  <w:r>
                    <w:rPr>
                      <w:sz w:val="21"/>
                    </w:rPr>
                    <w:t>2</w:t>
                  </w:r>
                  <w:r>
                    <w:rPr>
                      <w:sz w:val="21"/>
                    </w:rPr>
                    <w:t>50</w:t>
                  </w:r>
                </w:p>
              </w:tc>
            </w:tr>
          </w:tbl>
          <w:p>
            <w:pPr>
              <w:ind w:firstLine="420"/>
              <w:jc w:val="both"/>
            </w:pPr>
            <w:r>
              <w:rPr>
                <w:sz w:val="21"/>
              </w:rPr>
              <w:t>1.采购包1</w:t>
            </w:r>
            <w:r>
              <w:rPr>
                <w:sz w:val="21"/>
              </w:rPr>
              <w:t>皮革皮毛、纺织品、家用电器、电子产品（为必抽产品），其余产品由采购人根据需求进行监督抽查</w:t>
            </w:r>
            <w:r>
              <w:rPr>
                <w:sz w:val="21"/>
              </w:rPr>
              <w:t>。</w:t>
            </w:r>
          </w:p>
          <w:p>
            <w:pPr>
              <w:ind w:firstLine="420"/>
              <w:jc w:val="both"/>
            </w:pPr>
            <w:r>
              <w:rPr>
                <w:sz w:val="21"/>
              </w:rPr>
              <w:t>2.抽查以发现存在问题产品为目标，采用快检筛查与常规抽样相结合，直观认定与常规检验判定方式相结合方式。技术服务机构技术专家对全省流通领域在售产品通过质量快速筛查、市场调查、线索摸查等方式对在售产品的质量进行检查，现场发现存在产品质量问题的，采用直观认定方式处理。经营者在售产品涉嫌存在无厂名、无厂址等“三无”情形的，对无需抽样检测即可直观认定产品存在质量问题的，实施质量问题快检筛查。现场做好拍照，固定证据链相关工作，明确产品存在的质量问题及认定依据，通过广东省产品质量监管系统将问题线索予以记录，作为案件线索移交市场监管部门依法处置。发现以上情形的数量为中标任务数量的30%，其中的三分之一纳入中标数量，其余三分之二不纳入中标数量计算，例如：该采购包组中标数量为1000款，那么开展常规抽样检验的数量为900款，开展快检筛查的数量为1000×30%=300款，这300款中的100款纳入中标数量，其余200款不纳入中标数量。</w:t>
            </w:r>
          </w:p>
          <w:p>
            <w:pPr>
              <w:ind w:firstLine="420"/>
              <w:jc w:val="both"/>
            </w:pPr>
            <w:r>
              <w:rPr>
                <w:sz w:val="21"/>
              </w:rPr>
              <w:t>（二）采购内容：</w:t>
            </w:r>
            <w:r>
              <w:rPr>
                <w:sz w:val="21"/>
              </w:rPr>
              <w:t>产品质量监督抽查。</w:t>
            </w:r>
          </w:p>
          <w:p>
            <w:pPr>
              <w:ind w:firstLine="420"/>
              <w:jc w:val="both"/>
            </w:pPr>
            <w:r>
              <w:rPr>
                <w:sz w:val="21"/>
              </w:rPr>
              <w:t>（</w:t>
            </w:r>
            <w:r>
              <w:rPr>
                <w:sz w:val="21"/>
              </w:rPr>
              <w:t>1）对广东省生产企业生产的产品组织开展产品质量监督抽查；</w:t>
            </w:r>
          </w:p>
          <w:p>
            <w:pPr>
              <w:ind w:firstLine="420"/>
              <w:jc w:val="both"/>
            </w:pPr>
            <w:r>
              <w:rPr>
                <w:sz w:val="21"/>
              </w:rPr>
              <w:t>（</w:t>
            </w:r>
            <w:r>
              <w:rPr>
                <w:sz w:val="21"/>
              </w:rPr>
              <w:t>2）对广东省内流通的产品组织开展产品质量监督抽查。</w:t>
            </w:r>
          </w:p>
          <w:p>
            <w:pPr>
              <w:jc w:val="both"/>
            </w:pPr>
            <w:r>
              <w:rPr>
                <w:sz w:val="21"/>
              </w:rPr>
              <w:t>（三）服务要求</w:t>
            </w:r>
          </w:p>
          <w:p>
            <w:pPr>
              <w:ind w:firstLine="420"/>
              <w:jc w:val="both"/>
            </w:pPr>
            <w:r>
              <w:rPr>
                <w:sz w:val="21"/>
              </w:rPr>
              <w:t>1 .工作实施</w:t>
            </w:r>
          </w:p>
          <w:p>
            <w:pPr>
              <w:ind w:firstLine="420"/>
              <w:jc w:val="both"/>
            </w:pPr>
            <w:r>
              <w:rPr>
                <w:sz w:val="21"/>
              </w:rPr>
              <w:t>1.1 监督抽查的抽样要求。</w:t>
            </w:r>
          </w:p>
          <w:p>
            <w:pPr>
              <w:ind w:firstLine="420"/>
              <w:jc w:val="both"/>
            </w:pPr>
            <w:r>
              <w:rPr>
                <w:sz w:val="21"/>
              </w:rPr>
              <w:t>（</w:t>
            </w:r>
            <w:r>
              <w:rPr>
                <w:sz w:val="21"/>
              </w:rPr>
              <w:t>1）抽样地点：广东省内的生产者、销售者。对每个产品抽样的要求在监督抽查实施方案中另行具体部署。</w:t>
            </w:r>
          </w:p>
          <w:p>
            <w:pPr>
              <w:ind w:firstLine="420"/>
              <w:jc w:val="both"/>
            </w:pPr>
            <w:r>
              <w:rPr>
                <w:sz w:val="21"/>
              </w:rPr>
              <w:t>（</w:t>
            </w:r>
            <w:r>
              <w:rPr>
                <w:sz w:val="21"/>
              </w:rPr>
              <w:t>2）抽样人员：每次抽样由抽样机构安排2名以上具有相应资质的抽样人员参与。相应资质是指符合《产品质量监督抽查管理暂行办法》要求的基础上，还要符合《产品质量监督抽查抽样检验技术服务规范》（T/GDAQI 020）要求且广东省市场监督管理局随机抽查抽样人员的能力和资质进行检查。</w:t>
            </w:r>
          </w:p>
          <w:p>
            <w:pPr>
              <w:ind w:firstLine="420"/>
              <w:jc w:val="both"/>
            </w:pPr>
            <w:r>
              <w:rPr>
                <w:sz w:val="21"/>
              </w:rPr>
              <w:t>（</w:t>
            </w:r>
            <w:r>
              <w:rPr>
                <w:sz w:val="21"/>
              </w:rPr>
              <w:t>3）抽检分离：抽查实行抽检分离制度。每种具备相应条件的产品，抽样人员不得承担其抽样产品的检验工作，中标供应商按照采购人印发的抽查通知要求组织落实。</w:t>
            </w:r>
          </w:p>
          <w:p>
            <w:pPr>
              <w:ind w:firstLine="420"/>
              <w:jc w:val="both"/>
            </w:pPr>
            <w:r>
              <w:rPr>
                <w:sz w:val="21"/>
              </w:rPr>
              <w:t>（</w:t>
            </w:r>
            <w:r>
              <w:rPr>
                <w:sz w:val="21"/>
              </w:rPr>
              <w:t>4）抽样方法：由中标供应商按照广东省市场监管局印发的产品质量监督抽查实施方案要求，根据抽样产品、检验项目情况，依照相应监督抽样检验程序规定的采样数量及采样方法抽取样品。在抽样工作要满足市场监管总局发布的《产品质量监督抽查管理暂行办法》 《产品质量监督抽查抽样检验技术服务规范》（T/GDAQI020）要求。</w:t>
            </w:r>
          </w:p>
          <w:p>
            <w:pPr>
              <w:ind w:firstLine="420"/>
              <w:jc w:val="both"/>
            </w:pPr>
            <w:r>
              <w:rPr>
                <w:sz w:val="21"/>
              </w:rPr>
              <w:t>（</w:t>
            </w:r>
            <w:r>
              <w:rPr>
                <w:sz w:val="21"/>
              </w:rPr>
              <w:t>5）样品运输（保管）：由抽样机构（指负责该样品抽样工作的中标供应商，下同）负责运输、邮寄，检验机构（指负责该样品检验工作的中标供应商，下同）负责查验、保管，抽样单位及检验单位均须确保样品安全。检验机构对抽样机构交接来的样品要进行验收，经验收后方可送实验室检验，对于不符合检验要求的样品要退回抽样机构。因未进行验收手续造成后续因样品未能完成检验的，由检验机构负责。</w:t>
            </w:r>
          </w:p>
          <w:p>
            <w:pPr>
              <w:ind w:firstLine="420"/>
              <w:jc w:val="both"/>
            </w:pPr>
            <w:r>
              <w:rPr>
                <w:sz w:val="21"/>
              </w:rPr>
              <w:t>（</w:t>
            </w:r>
            <w:r>
              <w:rPr>
                <w:sz w:val="21"/>
              </w:rPr>
              <w:t>6）同一</w:t>
            </w:r>
            <w:r>
              <w:rPr>
                <w:sz w:val="21"/>
              </w:rPr>
              <w:t>采购包</w:t>
            </w:r>
            <w:r>
              <w:rPr>
                <w:sz w:val="21"/>
              </w:rPr>
              <w:t>段</w:t>
            </w:r>
            <w:r>
              <w:rPr>
                <w:sz w:val="21"/>
              </w:rPr>
              <w:t>内的中标供应商均要按照采购人要求开展交叉检验、比对检验等。包含但不限于以下工作：交叉检验为同一</w:t>
            </w:r>
            <w:r>
              <w:rPr>
                <w:sz w:val="21"/>
              </w:rPr>
              <w:t>“二级分类名称”存在多家中标供应商承担抽查工作时，采购人可根据工作需要安排交叉检验，即</w:t>
            </w:r>
            <w:r>
              <w:rPr>
                <w:sz w:val="21"/>
              </w:rPr>
              <w:t>A单位抽样送B单位检验，样品交接要符合“</w:t>
            </w:r>
            <w:r>
              <w:rPr>
                <w:sz w:val="21"/>
              </w:rPr>
              <w:t>样品运输（保管）</w:t>
            </w:r>
            <w:r>
              <w:rPr>
                <w:sz w:val="21"/>
              </w:rPr>
              <w:t>”要求，存在的费用由A、B单位之间按照中标价自行协商支付。比对实验为，在开展监督抽查抽样时，抽样单位要对被抽样产品数量的1-5%实行“检一备二”，即在原有抽样需求的基础上多抽取一份备用样品，采购人根据工作需要安排第三方对多抽取的备用样品进行检验，抽样、检验费用由抽样单位承担。</w:t>
            </w:r>
          </w:p>
          <w:p>
            <w:pPr>
              <w:ind w:firstLine="420"/>
              <w:jc w:val="both"/>
            </w:pPr>
            <w:r>
              <w:rPr>
                <w:sz w:val="21"/>
              </w:rPr>
              <w:t>（</w:t>
            </w:r>
            <w:r>
              <w:rPr>
                <w:sz w:val="21"/>
              </w:rPr>
              <w:t>7</w:t>
            </w:r>
            <w:r>
              <w:rPr>
                <w:sz w:val="21"/>
              </w:rPr>
              <w:t>）中标供应商要对抽样的样品依法进行处置，优先要符合采购人关于样品处置的要求。</w:t>
            </w:r>
          </w:p>
          <w:p>
            <w:pPr>
              <w:ind w:firstLine="420"/>
              <w:jc w:val="both"/>
            </w:pPr>
            <w:r>
              <w:rPr>
                <w:sz w:val="21"/>
              </w:rPr>
              <w:t>1.2 监督抽查的检验。</w:t>
            </w:r>
          </w:p>
          <w:p>
            <w:pPr>
              <w:ind w:firstLine="420"/>
              <w:jc w:val="both"/>
            </w:pPr>
            <w:r>
              <w:rPr>
                <w:sz w:val="21"/>
              </w:rPr>
              <w:t>（</w:t>
            </w:r>
            <w:r>
              <w:rPr>
                <w:sz w:val="21"/>
              </w:rPr>
              <w:t>1）监督抽样检验程序依据：根据市场监管总局发布的《产品质量监督抽查管理暂行办法》 《产品质量监督抽查抽样检验技术服务规范》（T/GDAQI 020）要求及广东省市场监管局印发的产品质量监督抽查实施方案、实施细则要求开展抽样检验。</w:t>
            </w:r>
          </w:p>
          <w:p>
            <w:pPr>
              <w:ind w:firstLine="420"/>
              <w:jc w:val="both"/>
            </w:pPr>
            <w:r>
              <w:rPr>
                <w:sz w:val="21"/>
              </w:rPr>
              <w:t>（</w:t>
            </w:r>
            <w:r>
              <w:rPr>
                <w:sz w:val="21"/>
              </w:rPr>
              <w:t>2）检验依据：抽样产品所执行的相关标准、相关法律法规及国家有关规定，并按照抽样检验实施方案的规定进行判定。</w:t>
            </w:r>
          </w:p>
          <w:p>
            <w:pPr>
              <w:ind w:firstLine="420"/>
              <w:jc w:val="both"/>
            </w:pPr>
            <w:r>
              <w:rPr>
                <w:sz w:val="21"/>
              </w:rPr>
              <w:t>（</w:t>
            </w:r>
            <w:r>
              <w:rPr>
                <w:sz w:val="21"/>
              </w:rPr>
              <w:t>3）样品检验：由检验单位负责，并对样品检验结果负责。</w:t>
            </w:r>
          </w:p>
          <w:p>
            <w:pPr>
              <w:ind w:firstLine="420"/>
              <w:jc w:val="both"/>
            </w:pPr>
            <w:r>
              <w:rPr>
                <w:sz w:val="21"/>
              </w:rPr>
              <w:t>（</w:t>
            </w:r>
            <w:r>
              <w:rPr>
                <w:sz w:val="21"/>
              </w:rPr>
              <w:t>4）结果判定：由中标供应商按照广东省市场监管局印发的产品质量监督抽查实施方案和实施细则对抽样产品进行判定。</w:t>
            </w:r>
          </w:p>
          <w:p>
            <w:pPr>
              <w:ind w:firstLine="420"/>
              <w:jc w:val="both"/>
            </w:pPr>
            <w:r>
              <w:rPr>
                <w:sz w:val="21"/>
              </w:rPr>
              <w:t>（</w:t>
            </w:r>
            <w:r>
              <w:rPr>
                <w:sz w:val="21"/>
              </w:rPr>
              <w:t>5）结果送达：检验单位出具检验报告后，由检验单位送达，送达要求按照广东省市场监管局印发的产品质量监督抽查实施方案和实施细则要求执行。</w:t>
            </w:r>
          </w:p>
          <w:p>
            <w:pPr>
              <w:ind w:firstLine="420"/>
              <w:jc w:val="both"/>
            </w:pPr>
            <w:r>
              <w:rPr>
                <w:sz w:val="21"/>
              </w:rPr>
              <w:t>（</w:t>
            </w:r>
            <w:r>
              <w:rPr>
                <w:sz w:val="21"/>
              </w:rPr>
              <w:t>6）中标供应商要使用广东省市场监管局的“广东省产品质量监管系统”完成中标产品的监督抽查任务，并按照广东省市场监管局要求将监督抽查信息技术及时录入该系统。</w:t>
            </w:r>
          </w:p>
          <w:p>
            <w:pPr>
              <w:ind w:firstLine="420"/>
              <w:jc w:val="both"/>
            </w:pPr>
            <w:r>
              <w:rPr>
                <w:sz w:val="21"/>
              </w:rPr>
              <w:t>（</w:t>
            </w:r>
            <w:r>
              <w:rPr>
                <w:sz w:val="21"/>
              </w:rPr>
              <w:t>7）中标供应商要接受广东省市场监管局对其所中标产品完成的质量进行评价，并按照评价及考核要求完成整改。</w:t>
            </w:r>
          </w:p>
          <w:p>
            <w:pPr>
              <w:ind w:firstLine="420"/>
              <w:jc w:val="both"/>
            </w:pPr>
            <w:r>
              <w:rPr>
                <w:sz w:val="21"/>
              </w:rPr>
              <w:t>2.工作内容</w:t>
            </w:r>
          </w:p>
          <w:p>
            <w:pPr>
              <w:ind w:firstLine="420"/>
              <w:jc w:val="both"/>
            </w:pPr>
            <w:r>
              <w:rPr>
                <w:sz w:val="21"/>
              </w:rPr>
              <w:t>2.1 中标供应商应对照《广东省市场监督管理局办公室关于做好近年来监督抽查发现的产品质量安全问题“清零”工作的通知》（粤市监办发〔2019〕878号，以下简称“清零工作”）要求，优先完成涉及“清零工作”企业产品质量抽查。</w:t>
            </w:r>
          </w:p>
          <w:p>
            <w:pPr>
              <w:ind w:firstLine="420"/>
              <w:jc w:val="both"/>
            </w:pPr>
            <w:r>
              <w:rPr>
                <w:sz w:val="21"/>
              </w:rPr>
              <w:t>2.2 儿童玩具类产品，需对塑化剂项目加强检测。</w:t>
            </w:r>
          </w:p>
          <w:p>
            <w:pPr>
              <w:ind w:firstLine="420"/>
              <w:jc w:val="both"/>
            </w:pPr>
            <w:r>
              <w:rPr>
                <w:sz w:val="21"/>
              </w:rPr>
              <w:t>2.3 根据采购人制定的产品质量监督抽查实施方案及实施细则，完成所列检验项目。</w:t>
            </w:r>
          </w:p>
          <w:p>
            <w:pPr>
              <w:ind w:firstLine="420"/>
              <w:jc w:val="both"/>
            </w:pPr>
            <w:r>
              <w:rPr>
                <w:sz w:val="21"/>
              </w:rPr>
              <w:t>2.4 检验项目要突出以发现问题为目的，要重点检测涉及安全、环保等项目。</w:t>
            </w:r>
          </w:p>
          <w:p>
            <w:pPr>
              <w:ind w:firstLine="420"/>
              <w:jc w:val="both"/>
            </w:pPr>
            <w:r>
              <w:rPr>
                <w:sz w:val="21"/>
              </w:rPr>
              <w:t>2.5 配合采购人和“产品医院”，做好产品质量问诊治病相关工作。</w:t>
            </w:r>
          </w:p>
          <w:p>
            <w:pPr>
              <w:ind w:firstLine="420"/>
              <w:jc w:val="both"/>
            </w:pPr>
            <w:r>
              <w:rPr>
                <w:sz w:val="21"/>
              </w:rPr>
              <w:t>2.6 完成采购人交办的与中标产品相关的各项工作。</w:t>
            </w:r>
          </w:p>
          <w:p>
            <w:pPr>
              <w:ind w:firstLine="420"/>
              <w:jc w:val="both"/>
            </w:pPr>
            <w:r>
              <w:rPr>
                <w:sz w:val="21"/>
              </w:rPr>
              <w:t>3. 工作要求：</w:t>
            </w:r>
          </w:p>
          <w:p>
            <w:pPr>
              <w:ind w:firstLine="420"/>
              <w:jc w:val="both"/>
            </w:pPr>
            <w:r>
              <w:rPr>
                <w:sz w:val="21"/>
              </w:rPr>
              <w:t>3.1 中标供应商要按照《产品质量监督抽查管理暂行办法》 《产品质量监督抽查抽样检验技术服务规范》（T/GDAQI 020）要求落实并及时报送相关材料。</w:t>
            </w:r>
          </w:p>
          <w:p>
            <w:pPr>
              <w:ind w:firstLine="420"/>
              <w:jc w:val="both"/>
            </w:pPr>
            <w:r>
              <w:rPr>
                <w:sz w:val="21"/>
              </w:rPr>
              <w:t>3.2 中标供应商要配合监督抽查后处理部门做好不合格产品生产企业整改复查工作，负责相关复查抽样、检验、出具报告等，不得向企业收取费用。</w:t>
            </w:r>
          </w:p>
          <w:p>
            <w:pPr>
              <w:ind w:firstLine="420"/>
              <w:jc w:val="both"/>
            </w:pPr>
            <w:r>
              <w:rPr>
                <w:sz w:val="21"/>
              </w:rPr>
              <w:t>3.3 中标供应商应遵循职业操守，尽职尽责，根据相关规范及要求开展样品的抽样、检验及判定工作，并且按抽查方案要求出具检验报告。同等条件下，中标供应商应优先完成采购人委托的抽样检验工作。</w:t>
            </w:r>
          </w:p>
          <w:p>
            <w:pPr>
              <w:ind w:firstLine="420"/>
              <w:jc w:val="both"/>
            </w:pPr>
            <w:r>
              <w:rPr>
                <w:sz w:val="21"/>
              </w:rPr>
              <w:t>3.4 中标供应商应对检验结果的真实性负责，确保不提供虚假数据、不出具虚假结论。由于虚假、错误检验数据和结论而给相关当事人造成损失的，或者给社会带来不良影响的，由承检机构负责承担相应责任。出现弄虚作假的情况，3年内不得承担抽检任务，并记入相关信用系统。</w:t>
            </w:r>
          </w:p>
          <w:p>
            <w:pPr>
              <w:ind w:firstLine="420"/>
              <w:jc w:val="both"/>
            </w:pPr>
            <w:r>
              <w:rPr>
                <w:sz w:val="21"/>
              </w:rPr>
              <w:t>3.5 抽样及检验机构在执行省监督抽查任务时不得利用省监督抽查任务开展任何委托检验等收费服务。</w:t>
            </w:r>
          </w:p>
          <w:p>
            <w:pPr>
              <w:ind w:firstLine="420"/>
              <w:jc w:val="both"/>
            </w:pPr>
            <w:r>
              <w:rPr>
                <w:sz w:val="21"/>
              </w:rPr>
              <w:t>3.6 涉及抽查的全部情况包括抽样信息、检验数据及结果，承检机构必须保密，除委托单位授权外，不得向其他任何单位与个人透露。</w:t>
            </w:r>
          </w:p>
          <w:p>
            <w:pPr>
              <w:ind w:firstLine="420"/>
              <w:jc w:val="both"/>
            </w:pPr>
            <w:r>
              <w:rPr>
                <w:sz w:val="21"/>
              </w:rPr>
              <w:t>3.7 中标供应商必须保证抽检过程公平、公正。承检机构不得转包抽检任务，未经同意不得将任务进行分包。</w:t>
            </w:r>
          </w:p>
          <w:p>
            <w:pPr>
              <w:ind w:firstLine="420"/>
              <w:jc w:val="both"/>
            </w:pPr>
            <w:r>
              <w:rPr>
                <w:sz w:val="21"/>
              </w:rPr>
              <w:t>4. 承检能力要求：承检机构应具备与产品抽样检验工作相适应的检验条件和能力，即具有能独立承担产品质量检验工作的实验室，有符合委托方要求的抽样工作条件，包括可上网的笔记本电脑或平板电脑，移动打印机、相机、摄像设备（按照中标供应商的要求配备）、抽样员服装（按照中标供应商的要求配备）等，有相应的检验设备、手段、办法以及专业人员，能独立承担产品质量抽样检验工作。提交相关证明文件。</w:t>
            </w:r>
          </w:p>
          <w:p>
            <w:pPr>
              <w:ind w:firstLine="420"/>
              <w:jc w:val="both"/>
            </w:pPr>
            <w:r>
              <w:rPr>
                <w:sz w:val="21"/>
              </w:rPr>
              <w:t>5. 其他相关要求：</w:t>
            </w:r>
          </w:p>
          <w:p>
            <w:pPr>
              <w:ind w:firstLine="420"/>
              <w:jc w:val="both"/>
            </w:pPr>
            <w:r>
              <w:rPr>
                <w:sz w:val="21"/>
              </w:rPr>
              <w:t>★5.1 为保证工作质量，确保产品质量专项监督抽查工作科学、公平、公正，投标人提供书面承诺，自愿接受采购人对整个抽查过程的监管，出现毁约、未按照合同或投标文件履行时，退回全部款项并承担由此引发的相应责任。（提供承诺函）</w:t>
            </w:r>
          </w:p>
          <w:p>
            <w:pPr>
              <w:ind w:firstLine="420"/>
              <w:jc w:val="both"/>
            </w:pPr>
            <w:r>
              <w:rPr>
                <w:sz w:val="21"/>
              </w:rPr>
              <w:t>5.2 如遇产品质量安全突发事件，采购人需增加的检验项目或抽查数量超出招标产品抽查范围时，所发生的相应费用按《广东省产品质量监督检验收费标准》（粤价〔2002〕 170号）执行；所检项目未在粤价〔2002〕170号文中定价的，参照市场调查结果或市场价格支付。</w:t>
            </w:r>
          </w:p>
          <w:p>
            <w:pPr>
              <w:ind w:firstLine="420"/>
              <w:jc w:val="both"/>
            </w:pPr>
            <w:r>
              <w:rPr>
                <w:sz w:val="21"/>
              </w:rPr>
              <w:t>5.3 具体承检所有项目的最高限价不超过粤价〔2002〕170号文件规定的价格。抽查费用的计算按照招标文件公布的预算价格，不因中标供应商的报价而改变，完成工作的任务数按照中标供应商的承诺数量执行。</w:t>
            </w:r>
          </w:p>
          <w:p>
            <w:pPr>
              <w:jc w:val="both"/>
            </w:pPr>
            <w:r>
              <w:rPr>
                <w:sz w:val="21"/>
              </w:rPr>
              <w:t>（四）报价要求：</w:t>
            </w:r>
          </w:p>
          <w:p>
            <w:pPr>
              <w:ind w:firstLine="420"/>
              <w:jc w:val="both"/>
            </w:pPr>
            <w:r>
              <w:rPr>
                <w:sz w:val="21"/>
              </w:rPr>
              <w:t>1</w:t>
            </w:r>
            <w:r>
              <w:rPr>
                <w:sz w:val="21"/>
              </w:rPr>
              <w:t>.</w:t>
            </w:r>
            <w:r>
              <w:rPr>
                <w:sz w:val="21"/>
              </w:rPr>
              <w:t>投标人须对</w:t>
            </w:r>
            <w:r>
              <w:rPr>
                <w:sz w:val="21"/>
              </w:rPr>
              <w:t>附表中的</w:t>
            </w:r>
            <w:r>
              <w:rPr>
                <w:sz w:val="21"/>
              </w:rPr>
              <w:t>每个</w:t>
            </w:r>
            <w:r>
              <w:rPr>
                <w:b/>
                <w:sz w:val="21"/>
              </w:rPr>
              <w:t>“二级分类名称”</w:t>
            </w:r>
            <w:r>
              <w:rPr>
                <w:sz w:val="21"/>
              </w:rPr>
              <w:t>进行报价，</w:t>
            </w:r>
            <w:r>
              <w:rPr>
                <w:sz w:val="21"/>
              </w:rPr>
              <w:t>并在附表中的</w:t>
            </w:r>
            <w:r>
              <w:rPr>
                <w:sz w:val="21"/>
              </w:rPr>
              <w:t>“</w:t>
            </w:r>
            <w:r>
              <w:rPr>
                <w:b/>
                <w:sz w:val="21"/>
              </w:rPr>
              <w:t>2.</w:t>
            </w:r>
            <w:r>
              <w:rPr>
                <w:b/>
                <w:sz w:val="21"/>
              </w:rPr>
              <w:t>每分类报价</w:t>
            </w:r>
            <w:r>
              <w:rPr>
                <w:sz w:val="21"/>
              </w:rPr>
              <w:t>”</w:t>
            </w:r>
            <w:r>
              <w:rPr>
                <w:sz w:val="21"/>
              </w:rPr>
              <w:t>列明</w:t>
            </w:r>
            <w:r>
              <w:rPr>
                <w:sz w:val="21"/>
              </w:rPr>
              <w:t>，且不得超过</w:t>
            </w:r>
            <w:r>
              <w:rPr>
                <w:b/>
                <w:sz w:val="21"/>
              </w:rPr>
              <w:t>“</w:t>
            </w:r>
            <w:r>
              <w:rPr>
                <w:b/>
                <w:sz w:val="21"/>
              </w:rPr>
              <w:t>1.</w:t>
            </w:r>
            <w:r>
              <w:rPr>
                <w:b/>
                <w:sz w:val="21"/>
              </w:rPr>
              <w:t>每分类最高限价</w:t>
            </w:r>
            <w:r>
              <w:rPr>
                <w:b/>
                <w:sz w:val="21"/>
              </w:rPr>
              <w:t>”</w:t>
            </w:r>
            <w:r>
              <w:rPr>
                <w:sz w:val="21"/>
              </w:rPr>
              <w:t>的每分类单价</w:t>
            </w:r>
            <w:r>
              <w:rPr>
                <w:sz w:val="21"/>
              </w:rPr>
              <w:t>；</w:t>
            </w:r>
          </w:p>
          <w:p>
            <w:pPr>
              <w:ind w:firstLine="420"/>
              <w:jc w:val="both"/>
            </w:pPr>
            <w:r>
              <w:rPr>
                <w:sz w:val="21"/>
              </w:rPr>
              <w:t>★</w:t>
            </w:r>
            <w:r>
              <w:rPr>
                <w:sz w:val="21"/>
              </w:rPr>
              <w:t>2</w:t>
            </w:r>
            <w:r>
              <w:rPr>
                <w:sz w:val="21"/>
              </w:rPr>
              <w:t>.</w:t>
            </w:r>
            <w:r>
              <w:rPr>
                <w:sz w:val="21"/>
              </w:rPr>
              <w:t>同时</w:t>
            </w:r>
            <w:r>
              <w:rPr>
                <w:sz w:val="21"/>
              </w:rPr>
              <w:t>投标人根据所投采购包</w:t>
            </w:r>
            <w:r>
              <w:rPr>
                <w:sz w:val="21"/>
              </w:rPr>
              <w:t>对附表中的</w:t>
            </w:r>
            <w:r>
              <w:rPr>
                <w:b/>
                <w:sz w:val="21"/>
              </w:rPr>
              <w:t>“3.每采购包的平均单价”</w:t>
            </w:r>
            <w:r>
              <w:rPr>
                <w:sz w:val="21"/>
              </w:rPr>
              <w:t>进行报价，</w:t>
            </w:r>
            <w:r>
              <w:rPr>
                <w:sz w:val="21"/>
              </w:rPr>
              <w:t>且不得超过</w:t>
            </w:r>
            <w:r>
              <w:rPr>
                <w:sz w:val="21"/>
              </w:rPr>
              <w:t>技术要求中的</w:t>
            </w:r>
            <w:r>
              <w:rPr>
                <w:b/>
                <w:sz w:val="21"/>
              </w:rPr>
              <w:t>“</w:t>
            </w:r>
            <w:r>
              <w:rPr>
                <w:b/>
                <w:sz w:val="21"/>
              </w:rPr>
              <w:t>平均价最高单价限价</w:t>
            </w:r>
            <w:r>
              <w:rPr>
                <w:b/>
                <w:sz w:val="21"/>
              </w:rPr>
              <w:t>”</w:t>
            </w:r>
            <w:r>
              <w:rPr>
                <w:sz w:val="21"/>
              </w:rPr>
              <w:t>。</w:t>
            </w:r>
            <w:r>
              <w:rPr>
                <w:sz w:val="21"/>
              </w:rPr>
              <w:t>“</w:t>
            </w:r>
            <w:r>
              <w:rPr>
                <w:b/>
                <w:sz w:val="21"/>
              </w:rPr>
              <w:t>3.每采购包的平均单价</w:t>
            </w:r>
            <w:r>
              <w:rPr>
                <w:sz w:val="21"/>
              </w:rPr>
              <w:t>”</w:t>
            </w:r>
            <w:r>
              <w:rPr>
                <w:sz w:val="21"/>
              </w:rPr>
              <w:t>作为各采购包的价格评审，故供应商在智慧云平台填报报价时须填写附表中的</w:t>
            </w:r>
            <w:r>
              <w:rPr>
                <w:sz w:val="21"/>
              </w:rPr>
              <w:t>“</w:t>
            </w:r>
            <w:r>
              <w:rPr>
                <w:b/>
                <w:sz w:val="21"/>
              </w:rPr>
              <w:t>3.每采购包的平均单价</w:t>
            </w:r>
            <w:r>
              <w:rPr>
                <w:sz w:val="21"/>
              </w:rPr>
              <w:t>”</w:t>
            </w:r>
            <w:r>
              <w:rPr>
                <w:sz w:val="21"/>
              </w:rPr>
              <w:t>（非</w:t>
            </w:r>
            <w:r>
              <w:rPr>
                <w:sz w:val="21"/>
              </w:rPr>
              <w:t>附表中的</w:t>
            </w:r>
            <w:r>
              <w:rPr>
                <w:sz w:val="21"/>
              </w:rPr>
              <w:t>“</w:t>
            </w:r>
            <w:r>
              <w:rPr>
                <w:b/>
                <w:sz w:val="21"/>
              </w:rPr>
              <w:t>2.</w:t>
            </w:r>
            <w:r>
              <w:rPr>
                <w:b/>
                <w:sz w:val="21"/>
              </w:rPr>
              <w:t>每分类报价</w:t>
            </w:r>
            <w:r>
              <w:rPr>
                <w:sz w:val="21"/>
              </w:rPr>
              <w:t>”）。</w:t>
            </w:r>
          </w:p>
          <w:p>
            <w:pPr>
              <w:ind w:firstLine="420"/>
              <w:jc w:val="both"/>
            </w:pPr>
            <w:r>
              <w:rPr>
                <w:sz w:val="21"/>
              </w:rPr>
              <w:t>3</w:t>
            </w:r>
            <w:r>
              <w:rPr>
                <w:sz w:val="21"/>
              </w:rPr>
              <w:t>.每个采购包的采购预算固定不变，实际</w:t>
            </w:r>
            <w:r>
              <w:rPr>
                <w:sz w:val="21"/>
              </w:rPr>
              <w:t>任务数量</w:t>
            </w:r>
            <w:r>
              <w:rPr>
                <w:sz w:val="21"/>
              </w:rPr>
              <w:t>（</w:t>
            </w:r>
            <w:r>
              <w:rPr>
                <w:sz w:val="21"/>
              </w:rPr>
              <w:t>任务数量未能整除的四舍五入，保留整数）</w:t>
            </w:r>
            <w:r>
              <w:rPr>
                <w:sz w:val="21"/>
              </w:rPr>
              <w:t>=总预算金额</w:t>
            </w:r>
            <w:r>
              <w:rPr>
                <w:sz w:val="21"/>
              </w:rPr>
              <w:t>÷</w:t>
            </w:r>
            <w:r>
              <w:rPr>
                <w:sz w:val="21"/>
              </w:rPr>
              <w:t>中标单价</w:t>
            </w:r>
            <w:r>
              <w:rPr>
                <w:sz w:val="21"/>
              </w:rPr>
              <w:t>。</w:t>
            </w:r>
          </w:p>
          <w:p>
            <w:pPr>
              <w:ind w:firstLine="210"/>
              <w:jc w:val="both"/>
            </w:pPr>
            <w:r>
              <w:rPr>
                <w:sz w:val="21"/>
              </w:rPr>
              <w:t>（五）特别说明：</w:t>
            </w:r>
          </w:p>
          <w:p>
            <w:pPr>
              <w:ind w:firstLine="420"/>
              <w:jc w:val="both"/>
            </w:pPr>
            <w:r>
              <w:rPr>
                <w:sz w:val="21"/>
              </w:rPr>
              <w:t>1.</w:t>
            </w:r>
            <w:r>
              <w:rPr>
                <w:sz w:val="21"/>
              </w:rPr>
              <w:t>采购人安排实际监督抽查任务产品说明：</w:t>
            </w:r>
          </w:p>
          <w:p>
            <w:pPr>
              <w:ind w:firstLine="420"/>
              <w:jc w:val="both"/>
            </w:pPr>
            <w:r>
              <w:rPr>
                <w:sz w:val="21"/>
              </w:rPr>
              <w:t>（</w:t>
            </w:r>
            <w:r>
              <w:rPr>
                <w:sz w:val="21"/>
              </w:rPr>
              <w:t>1）实际监督抽查任务产品=（A+B+C）</w:t>
            </w:r>
          </w:p>
          <w:p>
            <w:pPr>
              <w:ind w:firstLine="420"/>
              <w:jc w:val="both"/>
            </w:pPr>
            <w:r>
              <w:rPr>
                <w:sz w:val="21"/>
              </w:rPr>
              <w:t>A为各采购包采购需求中列明的必抽产品</w:t>
            </w:r>
            <w:r>
              <w:rPr>
                <w:sz w:val="21"/>
              </w:rPr>
              <w:t>；必抽产品为皮革皮毛、纺织品、家用电器、电子产品。</w:t>
            </w:r>
          </w:p>
          <w:p>
            <w:pPr>
              <w:ind w:firstLine="420"/>
              <w:jc w:val="both"/>
            </w:pPr>
            <w:r>
              <w:rPr>
                <w:sz w:val="21"/>
              </w:rPr>
              <w:t>B为中标供应商在投标时提供的</w:t>
            </w:r>
            <w:r>
              <w:rPr>
                <w:sz w:val="21"/>
              </w:rPr>
              <w:t>意愿承担的抽查产品清单所列的部分或全部内容。</w:t>
            </w:r>
          </w:p>
          <w:p>
            <w:pPr>
              <w:ind w:firstLine="420"/>
              <w:jc w:val="both"/>
            </w:pPr>
            <w:r>
              <w:rPr>
                <w:sz w:val="21"/>
              </w:rPr>
              <w:t>投标人在投标时需要提交意愿承担的产品（按照</w:t>
            </w:r>
            <w:r>
              <w:rPr>
                <w:sz w:val="21"/>
              </w:rPr>
              <w:t>“二级分类名称”划分）任务清单（投标人可选择不超过15种产品），采购人</w:t>
            </w:r>
            <w:r>
              <w:rPr>
                <w:sz w:val="21"/>
              </w:rPr>
              <w:t>优先考虑其意愿承担产品进行任务派发</w:t>
            </w:r>
            <w:r>
              <w:rPr>
                <w:sz w:val="21"/>
              </w:rPr>
              <w:t>，如出现同一产品多家投标人的，由采购人结合投标人的综合评审排名、产品监督抽查实施方案等综合研判后由采购人进行安排</w:t>
            </w:r>
            <w:r>
              <w:rPr>
                <w:sz w:val="21"/>
              </w:rPr>
              <w:t>；</w:t>
            </w:r>
          </w:p>
          <w:p>
            <w:pPr>
              <w:ind w:firstLine="420"/>
              <w:jc w:val="both"/>
            </w:pPr>
            <w:r>
              <w:rPr>
                <w:sz w:val="21"/>
              </w:rPr>
              <w:t>C采购人根据</w:t>
            </w:r>
            <w:r>
              <w:rPr>
                <w:sz w:val="21"/>
              </w:rPr>
              <w:t>实际监督抽查任务安排的产品的抽查（抽查内容可在</w:t>
            </w:r>
            <w:r>
              <w:rPr>
                <w:sz w:val="21"/>
              </w:rPr>
              <w:t>B中自选产品内，也可在B之外的产品进行安排，但不超出附件1范围），可能出现中标供应商不具备检测资质的产品，出现不具备检测资质产品时，中标方要依法选定具备检测资质的技术机构进行检验并出具报告，中标方对检验报告的合法性、准确性以及采购人关于产品质量监督抽查的要求负责，并支付相关费用。</w:t>
            </w:r>
          </w:p>
          <w:p>
            <w:pPr>
              <w:ind w:firstLine="420"/>
              <w:jc w:val="both"/>
            </w:pPr>
            <w:r>
              <w:rPr>
                <w:sz w:val="21"/>
              </w:rPr>
              <w:t>（</w:t>
            </w:r>
            <w:r>
              <w:rPr>
                <w:sz w:val="21"/>
              </w:rPr>
              <w:t>2）投标人在投标文件中要注明是否希望成为牵头单位，意愿成为牵头单位的产品（按照“二级分类名称”划分）是（每家单位可选择5种产品），出现同一产品多家单位的，按照采购方综合评估后先后确定。</w:t>
            </w:r>
          </w:p>
          <w:p>
            <w:pPr>
              <w:ind w:firstLine="420"/>
              <w:jc w:val="both"/>
            </w:pPr>
            <w:r>
              <w:rPr>
                <w:sz w:val="21"/>
              </w:rPr>
              <w:t>（</w:t>
            </w:r>
            <w:r>
              <w:rPr>
                <w:sz w:val="21"/>
              </w:rPr>
              <w:t>3）出现中标供应商均无选择为承担任务意愿的产品或者牵头单位的产品时，或者出现中标供应商不具备检测能力产品时，由采购人指定中标供应商负责，中标供应商须服从采购人安排，优先由必抽产品的中标供应商负责。</w:t>
            </w:r>
          </w:p>
          <w:p>
            <w:pPr>
              <w:ind w:firstLine="420"/>
              <w:jc w:val="both"/>
            </w:pPr>
            <w:r>
              <w:rPr>
                <w:sz w:val="21"/>
              </w:rPr>
              <w:t>（</w:t>
            </w:r>
            <w:r>
              <w:rPr>
                <w:sz w:val="21"/>
              </w:rPr>
              <w:t>4）由牵头单位负责做好结果汇总、报送、协调抽样检验等工作，并配合采购人做好本次监督抽查的其他相关工作。各参与机构要按照时间节点及时将抽查的相关信息报送牵头机构，并配合牵头机构做好本次监督抽查的相关工作。如因参与机构的原因导致牵头机构未能及时报送相关材料，由相应参与机构承担责任。各参与机构在开展监督抽查过程中如有疑问或需采购人协调的情况，请先书面报牵头机构，由牵头机构加注意见并报采购人，由采购人将处理意见反馈参与机构并抄送牵头机构，牵头机构要如实记录并在最后报给采购人的总结中予以表述。</w:t>
            </w:r>
            <w:r>
              <w:rPr>
                <w:sz w:val="21"/>
              </w:rPr>
              <w:t>（六）强制性产品认证（以下简称</w:t>
            </w:r>
            <w:r>
              <w:rPr>
                <w:sz w:val="21"/>
              </w:rPr>
              <w:t>CCC认证）产品一致性核查工作要求。中标单位要对需获得CCC认证的产品开展一致性核查，并出具书面核查结论，具体要求如下：</w:t>
            </w:r>
          </w:p>
          <w:p>
            <w:pPr>
              <w:ind w:firstLine="420"/>
              <w:jc w:val="both"/>
            </w:pPr>
            <w:r>
              <w:rPr>
                <w:sz w:val="21"/>
              </w:rPr>
              <w:t>1.核查内容：</w:t>
            </w:r>
          </w:p>
          <w:p>
            <w:pPr>
              <w:ind w:firstLine="420"/>
              <w:jc w:val="both"/>
            </w:pPr>
            <w:r>
              <w:rPr>
                <w:sz w:val="21"/>
              </w:rPr>
              <w:t>（</w:t>
            </w:r>
            <w:r>
              <w:rPr>
                <w:sz w:val="21"/>
              </w:rPr>
              <w:t>1）核查列入CCC认证目录内产品是否获得CCC认证；</w:t>
            </w:r>
          </w:p>
          <w:p>
            <w:pPr>
              <w:ind w:firstLine="420"/>
              <w:jc w:val="both"/>
            </w:pPr>
            <w:r>
              <w:rPr>
                <w:sz w:val="21"/>
              </w:rPr>
              <w:t>（</w:t>
            </w:r>
            <w:r>
              <w:rPr>
                <w:sz w:val="21"/>
              </w:rPr>
              <w:t>2）核查获得CCC认证的产品的名称、规格型号以及生产者（制造商）、加工场所等相关内容应当与CCC认证证书中描述的内容是否一致；</w:t>
            </w:r>
          </w:p>
          <w:p>
            <w:pPr>
              <w:ind w:firstLine="420"/>
              <w:jc w:val="both"/>
            </w:pPr>
            <w:r>
              <w:rPr>
                <w:sz w:val="21"/>
              </w:rPr>
              <w:t>（</w:t>
            </w:r>
            <w:r>
              <w:rPr>
                <w:sz w:val="21"/>
              </w:rPr>
              <w:t>3）核查获得CCC认证的产品的型式结构和关键件与型式试验样品的型式结构和关键件是否一致。</w:t>
            </w:r>
          </w:p>
          <w:p>
            <w:pPr>
              <w:ind w:firstLine="420"/>
              <w:jc w:val="both"/>
            </w:pPr>
            <w:r>
              <w:rPr>
                <w:sz w:val="21"/>
              </w:rPr>
              <w:t>2.核查方式：</w:t>
            </w:r>
          </w:p>
          <w:p>
            <w:pPr>
              <w:ind w:firstLine="420"/>
              <w:jc w:val="both"/>
            </w:pPr>
            <w:r>
              <w:rPr>
                <w:sz w:val="21"/>
              </w:rPr>
              <w:t>（</w:t>
            </w:r>
            <w:r>
              <w:rPr>
                <w:sz w:val="21"/>
              </w:rPr>
              <w:t>1）由中标单位采样、拆包，并组织核查;</w:t>
            </w:r>
          </w:p>
          <w:p>
            <w:pPr>
              <w:ind w:firstLine="420"/>
              <w:jc w:val="both"/>
            </w:pPr>
            <w:r>
              <w:rPr>
                <w:sz w:val="21"/>
              </w:rPr>
              <w:t>（</w:t>
            </w:r>
            <w:r>
              <w:rPr>
                <w:sz w:val="21"/>
              </w:rPr>
              <w:t>2）相关CCC产品认证信息应向原发证机构获取。</w:t>
            </w:r>
          </w:p>
          <w:p>
            <w:pPr>
              <w:ind w:firstLine="420"/>
              <w:jc w:val="both"/>
            </w:pPr>
            <w:r>
              <w:rPr>
                <w:sz w:val="21"/>
              </w:rPr>
              <w:t>3.核查结果：出具一致性核查报告。</w:t>
            </w:r>
          </w:p>
          <w:p>
            <w:pPr>
              <w:ind w:firstLine="420"/>
              <w:jc w:val="both"/>
            </w:pPr>
            <w:r>
              <w:rPr>
                <w:sz w:val="21"/>
              </w:rPr>
              <w:t>4</w:t>
            </w:r>
            <w:r>
              <w:rPr>
                <w:sz w:val="21"/>
              </w:rPr>
              <w:t>.</w:t>
            </w:r>
            <w:r>
              <w:rPr>
                <w:sz w:val="21"/>
              </w:rPr>
              <w:t>结果送达：一致性核查结果报告送达采购人，并对核查报告的合法性、准确性以及采购人关于核查的要求负责。</w:t>
            </w:r>
          </w:p>
          <w:p>
            <w:pPr>
              <w:ind w:firstLine="420"/>
              <w:jc w:val="both"/>
            </w:pPr>
            <w:r>
              <w:rPr>
                <w:sz w:val="21"/>
              </w:rPr>
              <w:t>5.费用说明：核查费用列入本包组总体费用。</w:t>
            </w:r>
          </w:p>
          <w:p>
            <w:pPr>
              <w:ind w:firstLine="420"/>
              <w:jc w:val="both"/>
            </w:pPr>
            <w:r>
              <w:rPr/>
              <w:t xml:space="preserve"> </w:t>
            </w:r>
          </w:p>
          <w:p>
            <w:pPr>
              <w:ind w:firstLine="420"/>
              <w:jc w:val="both"/>
            </w:pPr>
            <w:r>
              <w:rPr/>
              <w:t xml:space="preserve"> </w:t>
            </w:r>
          </w:p>
          <w:p>
            <w:pPr>
              <w:ind w:firstLine="420"/>
              <w:jc w:val="both"/>
            </w:pPr>
          </w:p>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采购包2（产品质量监督抽查-2）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自合同签订之日起2年内（实际执行期限的结束时间：以“采购金额累计达到各采购包采购预算”或“服务期限：自合同签订之日起2年内”到期，两者先到者合同结束；工作进度以采购人的实际要求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1期：支付比例40%,1.合同签订后5个工作日内，中标供应商向采购人提出付款申请并提交付款的材料，采购人向中标供应商支付合同金额的40%。 2.中标供应商应按采购人合理财务要求在付款前开具有效等额发票。</w:t>
            </w:r>
          </w:p>
          <w:p/>
          <w:p>
            <w:r>
              <w:rPr/>
              <w:t>2期：支付比例40%,1.监督抽查工作启动后，中标供应商向采购人提出付款申请及验收申请并提交付款的材料，经采购人初步验收后，7个工作日内采购人向中标供应商支付合同金额的40%。 2.中标供应商应按采购人合理财务要求在付款前开具有效等额发票。</w:t>
            </w:r>
          </w:p>
          <w:p/>
          <w:p>
            <w:r>
              <w:rPr/>
              <w:t>3期：支付比例20%,1.经采购人完成验收后，由中标供应商提交付款申请，采购人收到申请后，7个工作日内向中标供应商支付合同金额的20% 。 2.中标供应商应按采购人合理财务要求在付款前开具有效等额发票。 3.因中标供应商的原因不能通过验收的，且未按照采购人要求限期完成整改的，采购人可以不支付剩余合同金额，并保留追究中标供应商其他责任的权利。</w:t>
            </w:r>
          </w:p>
        </w:tc>
      </w:tr>
      <w:tr>
        <w:tc>
          <w:tcPr>
            <w:tcW w:type="dxa" w:w="4153"/>
          </w:tcPr>
          <w:p>
            <w:r>
              <w:rPr/>
              <w:t>验收要求</w:t>
            </w:r>
          </w:p>
        </w:tc>
        <w:tc>
          <w:tcPr>
            <w:tcW w:type="dxa" w:w="4153"/>
          </w:tcPr>
          <w:p/>
          <w:p/>
          <w:p/>
          <w:p>
            <w:r>
              <w:rPr/>
              <w:t>1期：监督抽查工作启动后，采购人根据工作开展进度以及需要，采购人视情况对中标供应商完成的情况进行验收，同时按标准要求进行量化评分。</w:t>
            </w:r>
          </w:p>
          <w:p/>
          <w:p>
            <w:r>
              <w:rPr/>
              <w:t>2期：监督抽查工作完成100%后(完成时间不得晚于合同期限)，由中标供应商提交验收申请材料，采购人收到申请按标准要求进行量化评分及验收。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p/>
    <w:p/>
    <w:p/>
    <w:p/>
    <w:p/>
    <w:p/>
    <w:p/>
    <w:p/>
    <w:p/>
    <w:p/>
    <w:p/>
    <w:p/>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其他专业技术服务</w:t>
            </w:r>
          </w:p>
        </w:tc>
        <w:tc>
          <w:tcPr>
            <w:tcW w:type="dxa" w:w="933"/>
          </w:tcPr>
          <w:p>
            <w:pPr>
              <w:jc w:val="left"/>
            </w:pPr>
            <w:r>
              <w:rPr/>
              <w:t>产品质量监督抽查-2</w:t>
            </w:r>
          </w:p>
        </w:tc>
        <w:tc>
          <w:tcPr>
            <w:tcW w:type="dxa" w:w="933"/>
          </w:tcPr>
          <w:p>
            <w:pPr>
              <w:jc w:val="left"/>
            </w:pPr>
            <w:r>
              <w:rPr/>
              <w:t>项</w:t>
            </w:r>
          </w:p>
        </w:tc>
        <w:tc>
          <w:tcPr>
            <w:tcW w:type="dxa" w:w="933"/>
          </w:tcPr>
          <w:p>
            <w:pPr>
              <w:jc w:val="right"/>
            </w:pPr>
            <w:r>
              <w:rPr/>
              <w:t>1.00</w:t>
            </w:r>
          </w:p>
        </w:tc>
        <w:tc>
          <w:tcPr>
            <w:tcW w:type="dxa" w:w="933"/>
          </w:tcPr>
          <w:p>
            <w:pPr>
              <w:jc w:val="right"/>
            </w:pPr>
            <w:r>
              <w:rPr/>
              <w:t>2,300,000.00</w:t>
            </w:r>
          </w:p>
        </w:tc>
        <w:tc>
          <w:tcPr>
            <w:tcW w:type="dxa" w:w="933"/>
          </w:tcPr>
          <w:p>
            <w:pPr>
              <w:jc w:val="right"/>
            </w:pPr>
            <w:r>
              <w:rPr/>
              <w:t>2,300,000.00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产品质量监督抽查-2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（一）项目基本情况</w:t>
            </w:r>
          </w:p>
          <w:tbl>
            <w:tblPr>
              <w:tblBorders>
                <w:top w:val="none" w:color="000000" w:sz="4"/>
                <w:left w:val="none" w:color="000000" w:sz="4"/>
                <w:bottom w:val="none" w:color="000000" w:sz="4"/>
                <w:right w:val="none" w:color="000000" w:sz="4"/>
                <w:insideH w:val="none"/>
                <w:insideV w:val="none"/>
              </w:tblBorders>
            </w:tblPr>
            <w:tblGrid>
              <w:gridCol w:w="643"/>
              <w:gridCol w:w="1326"/>
              <w:gridCol w:w="1410"/>
              <w:gridCol w:w="1410"/>
              <w:gridCol w:w="809"/>
            </w:tblGrid>
            <w:tr>
              <w:tc>
                <w:tcPr>
                  <w:tcW w:type="dxa" w:w="643"/>
                  <w:tcBorders>
                    <w:top w:val="single" w:color="000000" w:sz="4"/>
                    <w:left w:val="single" w:color="000000" w:sz="4"/>
                    <w:bottom w:val="single" w:color="000000" w:sz="4"/>
                    <w:right w:val="single" w:color="000000" w:sz="4"/>
                  </w:tcBorders>
                  <w:vAlign w:val="top"/>
                </w:tcPr>
                <w:p>
                  <w:pPr>
                    <w:jc w:val="center"/>
                  </w:pPr>
                  <w:r>
                    <w:rPr>
                      <w:sz w:val="21"/>
                    </w:rPr>
                    <w:t>采购包号</w:t>
                  </w:r>
                </w:p>
              </w:tc>
              <w:tc>
                <w:tcPr>
                  <w:tcW w:type="dxa" w:w="1326"/>
                  <w:tcBorders>
                    <w:top w:val="single" w:color="000000" w:sz="4"/>
                    <w:left w:val="single" w:color="000000" w:sz="4"/>
                    <w:bottom w:val="single" w:color="000000" w:sz="4"/>
                    <w:right w:val="single" w:color="000000" w:sz="4"/>
                  </w:tcBorders>
                  <w:vAlign w:val="top"/>
                </w:tcPr>
                <w:p>
                  <w:pPr>
                    <w:jc w:val="center"/>
                  </w:pPr>
                  <w:r>
                    <w:rPr>
                      <w:sz w:val="21"/>
                    </w:rPr>
                    <w:t>采购标的</w:t>
                  </w:r>
                </w:p>
              </w:tc>
              <w:tc>
                <w:tcPr>
                  <w:tcW w:type="dxa" w:w="1410"/>
                  <w:tcBorders>
                    <w:top w:val="single" w:color="000000" w:sz="4"/>
                    <w:left w:val="single" w:color="000000" w:sz="4"/>
                    <w:bottom w:val="single" w:color="000000" w:sz="4"/>
                    <w:right w:val="single" w:color="000000" w:sz="4"/>
                  </w:tcBorders>
                  <w:vAlign w:val="top"/>
                </w:tcPr>
                <w:p>
                  <w:pPr>
                    <w:jc w:val="center"/>
                  </w:pPr>
                  <w:r>
                    <w:rPr>
                      <w:sz w:val="21"/>
                    </w:rPr>
                    <w:t>服务内容</w:t>
                  </w:r>
                  <w:r>
                    <w:rPr>
                      <w:sz w:val="21"/>
                    </w:rPr>
                    <w:t>(详见附件1)</w:t>
                  </w:r>
                </w:p>
              </w:tc>
              <w:tc>
                <w:tcPr>
                  <w:tcW w:type="dxa" w:w="1410"/>
                  <w:tcBorders>
                    <w:top w:val="single" w:color="000000" w:sz="4"/>
                    <w:left w:val="single" w:color="000000" w:sz="4"/>
                    <w:bottom w:val="single" w:color="000000" w:sz="4"/>
                    <w:right w:val="single" w:color="000000" w:sz="4"/>
                  </w:tcBorders>
                  <w:vAlign w:val="top"/>
                </w:tcPr>
                <w:p>
                  <w:pPr>
                    <w:jc w:val="center"/>
                  </w:pPr>
                  <w:r>
                    <w:rPr>
                      <w:sz w:val="21"/>
                    </w:rPr>
                    <w:t>平均价最高单价限价</w:t>
                  </w:r>
                </w:p>
              </w:tc>
              <w:tc>
                <w:tcPr>
                  <w:tcW w:type="dxa" w:w="809"/>
                  <w:tcBorders>
                    <w:top w:val="single" w:color="000000" w:sz="4"/>
                    <w:left w:val="single" w:color="000000" w:sz="4"/>
                    <w:bottom w:val="single" w:color="000000" w:sz="4"/>
                    <w:right w:val="single" w:color="000000" w:sz="4"/>
                  </w:tcBorders>
                  <w:vAlign w:val="top"/>
                </w:tcPr>
                <w:p>
                  <w:pPr>
                    <w:jc w:val="center"/>
                  </w:pPr>
                  <w:r>
                    <w:rPr>
                      <w:sz w:val="21"/>
                    </w:rPr>
                    <w:t>预</w:t>
                  </w:r>
                  <w:r>
                    <w:rPr>
                      <w:sz w:val="21"/>
                    </w:rPr>
                    <w:t>算</w:t>
                  </w:r>
                  <w:r>
                    <w:rPr>
                      <w:sz w:val="21"/>
                    </w:rPr>
                    <w:t>(万元)</w:t>
                  </w:r>
                </w:p>
              </w:tc>
            </w:tr>
            <w:tr>
              <w:tc>
                <w:tcPr>
                  <w:tcW w:type="dxa" w:w="643"/>
                  <w:tcBorders>
                    <w:top w:val="none" w:color="000000" w:sz="4"/>
                    <w:left w:val="single" w:color="000000" w:sz="4"/>
                    <w:bottom w:val="single" w:color="000000" w:sz="4"/>
                    <w:right w:val="single" w:color="000000" w:sz="4"/>
                  </w:tcBorders>
                  <w:vAlign w:val="top"/>
                </w:tcPr>
                <w:p>
                  <w:pPr>
                    <w:jc w:val="center"/>
                  </w:pPr>
                  <w:r>
                    <w:rPr>
                      <w:sz w:val="21"/>
                    </w:rPr>
                    <w:t>采购包</w:t>
                  </w:r>
                  <w:r>
                    <w:rPr>
                      <w:sz w:val="21"/>
                    </w:rPr>
                    <w:t>2</w:t>
                  </w:r>
                </w:p>
              </w:tc>
              <w:tc>
                <w:tcPr>
                  <w:tcW w:type="dxa" w:w="1326"/>
                  <w:tcBorders>
                    <w:top w:val="none" w:color="000000" w:sz="4"/>
                    <w:left w:val="single" w:color="000000" w:sz="4"/>
                    <w:bottom w:val="single" w:color="000000" w:sz="4"/>
                    <w:right w:val="single" w:color="000000" w:sz="4"/>
                  </w:tcBorders>
                  <w:vAlign w:val="top"/>
                </w:tcPr>
                <w:p>
                  <w:pPr>
                    <w:jc w:val="center"/>
                  </w:pPr>
                  <w:r>
                    <w:rPr>
                      <w:sz w:val="21"/>
                    </w:rPr>
                    <w:t>产品质量监督抽查</w:t>
                  </w:r>
                  <w:r>
                    <w:rPr>
                      <w:sz w:val="21"/>
                    </w:rPr>
                    <w:t>-2</w:t>
                  </w:r>
                </w:p>
              </w:tc>
              <w:tc>
                <w:tcPr>
                  <w:tcW w:type="dxa" w:w="1410"/>
                  <w:tcBorders>
                    <w:top w:val="none" w:color="000000" w:sz="4"/>
                    <w:left w:val="single" w:color="000000" w:sz="4"/>
                    <w:bottom w:val="single" w:color="000000" w:sz="4"/>
                    <w:right w:val="single" w:color="000000" w:sz="4"/>
                  </w:tcBorders>
                  <w:vAlign w:val="top"/>
                </w:tcPr>
                <w:p>
                  <w:pPr>
                    <w:jc w:val="center"/>
                  </w:pPr>
                  <w:r>
                    <w:rPr>
                      <w:sz w:val="21"/>
                    </w:rPr>
                    <w:t>1-364</w:t>
                  </w:r>
                </w:p>
              </w:tc>
              <w:tc>
                <w:tcPr>
                  <w:tcW w:type="dxa" w:w="1410"/>
                  <w:tcBorders>
                    <w:top w:val="none" w:color="000000" w:sz="4"/>
                    <w:left w:val="single" w:color="000000" w:sz="4"/>
                    <w:bottom w:val="single" w:color="000000" w:sz="4"/>
                    <w:right w:val="single" w:color="000000" w:sz="4"/>
                  </w:tcBorders>
                  <w:vAlign w:val="top"/>
                </w:tcPr>
                <w:p>
                  <w:pPr>
                    <w:jc w:val="center"/>
                  </w:pPr>
                  <w:r>
                    <w:rPr>
                      <w:sz w:val="21"/>
                    </w:rPr>
                    <w:t>2236</w:t>
                  </w:r>
                  <w:r>
                    <w:rPr>
                      <w:sz w:val="21"/>
                    </w:rPr>
                    <w:t>元</w:t>
                  </w:r>
                  <w:r>
                    <w:rPr>
                      <w:sz w:val="21"/>
                    </w:rPr>
                    <w:t>/款</w:t>
                  </w:r>
                </w:p>
              </w:tc>
              <w:tc>
                <w:tcPr>
                  <w:tcW w:type="dxa" w:w="809"/>
                  <w:tcBorders>
                    <w:top w:val="none" w:color="000000" w:sz="4"/>
                    <w:left w:val="single" w:color="000000" w:sz="4"/>
                    <w:bottom w:val="single" w:color="000000" w:sz="4"/>
                    <w:right w:val="single" w:color="000000" w:sz="4"/>
                  </w:tcBorders>
                  <w:vAlign w:val="top"/>
                </w:tcPr>
                <w:p>
                  <w:pPr>
                    <w:jc w:val="center"/>
                  </w:pPr>
                  <w:r>
                    <w:rPr>
                      <w:sz w:val="21"/>
                    </w:rPr>
                    <w:t>2</w:t>
                  </w:r>
                  <w:r>
                    <w:rPr>
                      <w:sz w:val="21"/>
                    </w:rPr>
                    <w:t>30</w:t>
                  </w:r>
                </w:p>
              </w:tc>
            </w:tr>
          </w:tbl>
          <w:p>
            <w:pPr>
              <w:ind w:firstLine="420"/>
              <w:jc w:val="both"/>
            </w:pPr>
            <w:r>
              <w:rPr>
                <w:sz w:val="21"/>
              </w:rPr>
              <w:t>1.采购包2</w:t>
            </w:r>
            <w:r>
              <w:rPr>
                <w:sz w:val="21"/>
              </w:rPr>
              <w:t>儿童用品、文体用品、家用电器、电子产品（为必抽产品）</w:t>
            </w:r>
            <w:r>
              <w:rPr>
                <w:sz w:val="21"/>
              </w:rPr>
              <w:t>，</w:t>
            </w:r>
            <w:r>
              <w:rPr>
                <w:sz w:val="21"/>
              </w:rPr>
              <w:t>其余产品由采购人根据需求进行监督抽查</w:t>
            </w:r>
            <w:r>
              <w:rPr>
                <w:sz w:val="21"/>
              </w:rPr>
              <w:t>。</w:t>
            </w:r>
          </w:p>
          <w:p>
            <w:pPr>
              <w:ind w:firstLine="420"/>
              <w:jc w:val="both"/>
            </w:pPr>
            <w:r>
              <w:rPr>
                <w:sz w:val="21"/>
              </w:rPr>
              <w:t>2.抽查以发现存在问题产品为目标，采用快检筛查与常规抽样相结合，直观认定与常规检验判定方式相结合方式。技术服务机构技术专家对全省流通领域在售产品通过质量快速筛查、市场调查、线索摸查等方式对在售产品的质量进行检查，现场发现存在产品质量问题的，采用直观认定方式处理。经营者在售产品涉嫌存在无厂名、无厂址等“三无”情形的，对无需抽样检测即可直观认定产品存在质量问题的，实施质量问题快检筛查。现场做好拍照，固定证据链相关工作，明确产品存在的质量问题及认定依据，通过广东省产品质量监管系统将问题线索予以记录，作为案件线索移交市场监管部门依法处置。发现以上情形的数量为中标任务数量的30%，其中的三分之一纳入中标数量，其余三分之二不纳入中标数量计算，例如：该采购包组中标数量为1000款，那么开展常规抽样检验的数量为900款，开展快检筛查的数量为1000×30%=300款，这300款中的100款纳入中标数量，其余200款不纳入中标数量。</w:t>
            </w:r>
          </w:p>
          <w:p>
            <w:pPr>
              <w:jc w:val="both"/>
            </w:pPr>
            <w:r>
              <w:rPr>
                <w:sz w:val="21"/>
              </w:rPr>
              <w:t>（二）</w:t>
            </w:r>
            <w:r>
              <w:rPr>
                <w:sz w:val="21"/>
              </w:rPr>
              <w:t>采购内容</w:t>
            </w:r>
            <w:r>
              <w:rPr>
                <w:sz w:val="21"/>
              </w:rPr>
              <w:t>：</w:t>
            </w:r>
            <w:r>
              <w:rPr>
                <w:sz w:val="21"/>
              </w:rPr>
              <w:t>产品质量监督抽查。</w:t>
            </w:r>
          </w:p>
          <w:p>
            <w:pPr>
              <w:ind w:firstLine="420"/>
              <w:jc w:val="both"/>
            </w:pPr>
            <w:r>
              <w:rPr>
                <w:sz w:val="21"/>
              </w:rPr>
              <w:t>（</w:t>
            </w:r>
            <w:r>
              <w:rPr>
                <w:sz w:val="21"/>
              </w:rPr>
              <w:t>1）对广东省生产企业生产的产品组织开展产品质量监督抽查；</w:t>
            </w:r>
          </w:p>
          <w:p>
            <w:pPr>
              <w:ind w:firstLine="420"/>
              <w:jc w:val="both"/>
            </w:pPr>
            <w:r>
              <w:rPr>
                <w:sz w:val="21"/>
              </w:rPr>
              <w:t>（</w:t>
            </w:r>
            <w:r>
              <w:rPr>
                <w:sz w:val="21"/>
              </w:rPr>
              <w:t>2）对广东省内流通的产品组织开展产品质量监督抽查。</w:t>
            </w:r>
          </w:p>
          <w:p>
            <w:pPr>
              <w:jc w:val="both"/>
            </w:pPr>
            <w:r>
              <w:rPr>
                <w:sz w:val="21"/>
              </w:rPr>
              <w:t>（三）服务要求</w:t>
            </w:r>
          </w:p>
          <w:p>
            <w:pPr>
              <w:ind w:firstLine="420"/>
              <w:jc w:val="both"/>
            </w:pPr>
            <w:r>
              <w:rPr>
                <w:sz w:val="21"/>
              </w:rPr>
              <w:t>1 .工作实施</w:t>
            </w:r>
          </w:p>
          <w:p>
            <w:pPr>
              <w:ind w:firstLine="420"/>
              <w:jc w:val="both"/>
            </w:pPr>
            <w:r>
              <w:rPr>
                <w:sz w:val="21"/>
              </w:rPr>
              <w:t>1.1 监督抽查的抽样要求。</w:t>
            </w:r>
          </w:p>
          <w:p>
            <w:pPr>
              <w:ind w:firstLine="420"/>
              <w:jc w:val="both"/>
            </w:pPr>
            <w:r>
              <w:rPr>
                <w:sz w:val="21"/>
              </w:rPr>
              <w:t>（</w:t>
            </w:r>
            <w:r>
              <w:rPr>
                <w:sz w:val="21"/>
              </w:rPr>
              <w:t>1）抽样地点：广东省内的生产者、销售者。对每个产品抽样的要求在监督抽查实施方案中另行具体部署。</w:t>
            </w:r>
          </w:p>
          <w:p>
            <w:pPr>
              <w:ind w:firstLine="420"/>
              <w:jc w:val="both"/>
            </w:pPr>
            <w:r>
              <w:rPr>
                <w:sz w:val="21"/>
              </w:rPr>
              <w:t>（</w:t>
            </w:r>
            <w:r>
              <w:rPr>
                <w:sz w:val="21"/>
              </w:rPr>
              <w:t>2）抽样人员：每次抽样由抽样机构安排2名以上具有相应资质的抽样人员参与。相应资质是指符合《产品质量监督抽查管理暂行办法》要求的基础上，还要符合《产品质量监督抽查抽样检验技术服务规范》（T/GDAQI 020）要求且广东省市场监督管理局随机抽查抽样人员的能力和资质进行检查。</w:t>
            </w:r>
          </w:p>
          <w:p>
            <w:pPr>
              <w:ind w:firstLine="420"/>
              <w:jc w:val="both"/>
            </w:pPr>
            <w:r>
              <w:rPr>
                <w:sz w:val="21"/>
              </w:rPr>
              <w:t>（</w:t>
            </w:r>
            <w:r>
              <w:rPr>
                <w:sz w:val="21"/>
              </w:rPr>
              <w:t>3）抽检分离：抽查实行抽检分离制度。每种具备相应条件的产品，抽样人员不得承担其抽样产品的检验工作，中标供应商按照采购人印发的抽查通知要求组织落实。</w:t>
            </w:r>
          </w:p>
          <w:p>
            <w:pPr>
              <w:ind w:firstLine="420"/>
              <w:jc w:val="both"/>
            </w:pPr>
            <w:r>
              <w:rPr>
                <w:sz w:val="21"/>
              </w:rPr>
              <w:t>（</w:t>
            </w:r>
            <w:r>
              <w:rPr>
                <w:sz w:val="21"/>
              </w:rPr>
              <w:t>4）抽样方法：由中标供应商按照广东省市场监管局印发的产品质量监督抽查实施方案要求，根据抽样产品、检验项目情况，依照相应监督抽样检验程序规定的采样数量及采样方法抽取样品。在抽样工作要满足市场监管总局发布的《产品质量监督抽查管理暂行办法》 《产品质量监督抽查抽样检验技术服务规范》（T/GDAQI020）要求。</w:t>
            </w:r>
          </w:p>
          <w:p>
            <w:pPr>
              <w:ind w:firstLine="420"/>
              <w:jc w:val="both"/>
            </w:pPr>
            <w:r>
              <w:rPr>
                <w:sz w:val="21"/>
              </w:rPr>
              <w:t>（</w:t>
            </w:r>
            <w:r>
              <w:rPr>
                <w:sz w:val="21"/>
              </w:rPr>
              <w:t>5）样品运输（保管）：由抽样机构（指负责该样品抽样工作的中标供应商，下同）负责运输、邮寄，检验机构（指负责该样品检验工作的中标供应商，下同）负责查验、保管，抽样单位及检验单位均须确保样品安全。检验机构对抽样机构交接来的样品要进行验收，经验收后方可送实验室检验，对于不符合检验要求的样品要退回抽样机构。因未进行验收手续造成后续因样品未能完成检验的，由检验机构负责。</w:t>
            </w:r>
          </w:p>
          <w:p>
            <w:pPr>
              <w:ind w:firstLine="420"/>
              <w:jc w:val="both"/>
            </w:pPr>
            <w:r>
              <w:rPr>
                <w:sz w:val="21"/>
              </w:rPr>
              <w:t>（</w:t>
            </w:r>
            <w:r>
              <w:rPr>
                <w:sz w:val="21"/>
              </w:rPr>
              <w:t>6）同一</w:t>
            </w:r>
            <w:r>
              <w:rPr>
                <w:sz w:val="21"/>
              </w:rPr>
              <w:t>采购包</w:t>
            </w:r>
            <w:r>
              <w:rPr>
                <w:sz w:val="21"/>
              </w:rPr>
              <w:t>段</w:t>
            </w:r>
            <w:r>
              <w:rPr>
                <w:sz w:val="21"/>
              </w:rPr>
              <w:t>内的中标供应商均要按照采购人要求开展交叉检验、比对检验等。包含但不限于以下工作：交叉检验为同一</w:t>
            </w:r>
            <w:r>
              <w:rPr>
                <w:sz w:val="21"/>
              </w:rPr>
              <w:t>“二级分类名称”存在多家中标供应商承担抽查工作时，采购人可根据工作需要安排交叉检验，即</w:t>
            </w:r>
            <w:r>
              <w:rPr>
                <w:sz w:val="21"/>
              </w:rPr>
              <w:t>A单位抽样送B单位检验，样品交接要符合“</w:t>
            </w:r>
            <w:r>
              <w:rPr>
                <w:sz w:val="21"/>
              </w:rPr>
              <w:t>样品运输（保管）</w:t>
            </w:r>
            <w:r>
              <w:rPr>
                <w:sz w:val="21"/>
              </w:rPr>
              <w:t>”要求，存在的费用由A、B单位之间按照中标价自行协商支付。比对实验为，在开展监督抽查抽样时，抽样单位要对被抽样产品数量的1-5%实行“检一备二”，即在原有抽样需求的基础上多抽取一份备用样品，采购人根据工作需要安排第三方对多抽取的备用样品进行检验，抽样、检验费用由抽样单位承担。</w:t>
            </w:r>
          </w:p>
          <w:p>
            <w:pPr>
              <w:ind w:firstLine="420"/>
              <w:jc w:val="both"/>
            </w:pPr>
            <w:r>
              <w:rPr>
                <w:sz w:val="21"/>
              </w:rPr>
              <w:t>（</w:t>
            </w:r>
            <w:r>
              <w:rPr>
                <w:sz w:val="21"/>
              </w:rPr>
              <w:t>7</w:t>
            </w:r>
            <w:r>
              <w:rPr>
                <w:sz w:val="21"/>
              </w:rPr>
              <w:t>）中标供应商要对抽样的样品依法进行处置，优先要符合采购人关于样品处置的要求。</w:t>
            </w:r>
          </w:p>
          <w:p>
            <w:pPr>
              <w:ind w:firstLine="420"/>
              <w:jc w:val="both"/>
            </w:pPr>
            <w:r>
              <w:rPr>
                <w:sz w:val="21"/>
              </w:rPr>
              <w:t>1.2 监督抽查的检验。</w:t>
            </w:r>
          </w:p>
          <w:p>
            <w:pPr>
              <w:ind w:firstLine="420"/>
              <w:jc w:val="both"/>
            </w:pPr>
            <w:r>
              <w:rPr>
                <w:sz w:val="21"/>
              </w:rPr>
              <w:t>（</w:t>
            </w:r>
            <w:r>
              <w:rPr>
                <w:sz w:val="21"/>
              </w:rPr>
              <w:t>1）监督抽样检验程序依据：根据市场监管总局发布的《产品质量监督抽查管理暂行办法》 《产品质量监督抽查抽样检验技术服务规范》（T/GDAQI 020）要求及广东省市场监管局印发的产品质量监督抽查实施方案、实施细则要求开展抽样检验。</w:t>
            </w:r>
          </w:p>
          <w:p>
            <w:pPr>
              <w:ind w:firstLine="420"/>
              <w:jc w:val="both"/>
            </w:pPr>
            <w:r>
              <w:rPr>
                <w:sz w:val="21"/>
              </w:rPr>
              <w:t>（</w:t>
            </w:r>
            <w:r>
              <w:rPr>
                <w:sz w:val="21"/>
              </w:rPr>
              <w:t>2）检验依据：抽样产品所执行的相关标准、相关法律法规及国家有关规定，并按照抽样检验实施方案的规定进行判定。</w:t>
            </w:r>
          </w:p>
          <w:p>
            <w:pPr>
              <w:ind w:firstLine="420"/>
              <w:jc w:val="both"/>
            </w:pPr>
            <w:r>
              <w:rPr>
                <w:sz w:val="21"/>
              </w:rPr>
              <w:t>（</w:t>
            </w:r>
            <w:r>
              <w:rPr>
                <w:sz w:val="21"/>
              </w:rPr>
              <w:t>3）样品检验：由检验单位负责，并对样品检验结果负责。</w:t>
            </w:r>
          </w:p>
          <w:p>
            <w:pPr>
              <w:ind w:firstLine="420"/>
              <w:jc w:val="both"/>
            </w:pPr>
            <w:r>
              <w:rPr>
                <w:sz w:val="21"/>
              </w:rPr>
              <w:t>（</w:t>
            </w:r>
            <w:r>
              <w:rPr>
                <w:sz w:val="21"/>
              </w:rPr>
              <w:t>4）结果判定：由中标供应商按照广东省市场监管局印发的产品质量监督抽查实施方案和实施细则对抽样产品进行判定。</w:t>
            </w:r>
          </w:p>
          <w:p>
            <w:pPr>
              <w:ind w:firstLine="420"/>
              <w:jc w:val="both"/>
            </w:pPr>
            <w:r>
              <w:rPr>
                <w:sz w:val="21"/>
              </w:rPr>
              <w:t>（</w:t>
            </w:r>
            <w:r>
              <w:rPr>
                <w:sz w:val="21"/>
              </w:rPr>
              <w:t>5）结果送达：检验单位出具检验报告后，由检验单位送达，送达要求按照广东省市场监管局印发的产品质量监督抽查实施方案和实施细则要求执行。</w:t>
            </w:r>
          </w:p>
          <w:p>
            <w:pPr>
              <w:ind w:firstLine="420"/>
              <w:jc w:val="both"/>
            </w:pPr>
            <w:r>
              <w:rPr>
                <w:sz w:val="21"/>
              </w:rPr>
              <w:t>（</w:t>
            </w:r>
            <w:r>
              <w:rPr>
                <w:sz w:val="21"/>
              </w:rPr>
              <w:t>6）中标供应商要使用广东省市场监管局的“广东省产品质量监管系统”完成中标产品的监督抽查任务，并按照广东省市场监管局要求将监督抽查信息技术及时录入该系统。</w:t>
            </w:r>
          </w:p>
          <w:p>
            <w:pPr>
              <w:ind w:firstLine="420"/>
              <w:jc w:val="both"/>
            </w:pPr>
            <w:r>
              <w:rPr>
                <w:sz w:val="21"/>
              </w:rPr>
              <w:t>（</w:t>
            </w:r>
            <w:r>
              <w:rPr>
                <w:sz w:val="21"/>
              </w:rPr>
              <w:t>7）中标供应商要接受广东省市场监管局对其所中标产品完成的质量进行评价，并按照评价及考核要求完成整改。</w:t>
            </w:r>
          </w:p>
          <w:p>
            <w:pPr>
              <w:ind w:firstLine="420"/>
              <w:jc w:val="both"/>
            </w:pPr>
            <w:r>
              <w:rPr>
                <w:sz w:val="21"/>
              </w:rPr>
              <w:t>2.工作内容</w:t>
            </w:r>
          </w:p>
          <w:p>
            <w:pPr>
              <w:ind w:firstLine="420"/>
              <w:jc w:val="both"/>
            </w:pPr>
            <w:r>
              <w:rPr>
                <w:sz w:val="21"/>
              </w:rPr>
              <w:t>2.1 中标供应商应对照《广东省市场监督管理局办公室关于做好近年来监督抽查发现的产品质量安全问题“清零”工作的通知》（粤市监办发〔2019〕878号，以下简称“清零工作”）要求，优先完成涉及“清零工作”企业产品质量抽查。</w:t>
            </w:r>
          </w:p>
          <w:p>
            <w:pPr>
              <w:ind w:firstLine="420"/>
              <w:jc w:val="both"/>
            </w:pPr>
            <w:r>
              <w:rPr>
                <w:sz w:val="21"/>
              </w:rPr>
              <w:t>2.2 儿童玩具类产品，需对塑化剂项目加强检测。</w:t>
            </w:r>
          </w:p>
          <w:p>
            <w:pPr>
              <w:ind w:firstLine="420"/>
              <w:jc w:val="both"/>
            </w:pPr>
            <w:r>
              <w:rPr>
                <w:sz w:val="21"/>
              </w:rPr>
              <w:t>2.3 根据采购人制定的产品质量监督抽查实施方案及实施细则，完成所列检验项目。</w:t>
            </w:r>
          </w:p>
          <w:p>
            <w:pPr>
              <w:ind w:firstLine="420"/>
              <w:jc w:val="both"/>
            </w:pPr>
            <w:r>
              <w:rPr>
                <w:sz w:val="21"/>
              </w:rPr>
              <w:t>2.4 检验项目要突出以发现问题为目的，要重点检测涉及安全、环保等项目。</w:t>
            </w:r>
          </w:p>
          <w:p>
            <w:pPr>
              <w:ind w:firstLine="420"/>
              <w:jc w:val="both"/>
            </w:pPr>
            <w:r>
              <w:rPr>
                <w:sz w:val="21"/>
              </w:rPr>
              <w:t>2.5 配合采购人和“产品医院”，做好产品质量问诊治病相关工作。</w:t>
            </w:r>
          </w:p>
          <w:p>
            <w:pPr>
              <w:ind w:firstLine="420"/>
              <w:jc w:val="both"/>
            </w:pPr>
            <w:r>
              <w:rPr>
                <w:sz w:val="21"/>
              </w:rPr>
              <w:t>2.6 完成采购人交办的与中标产品相关的各项工作。</w:t>
            </w:r>
          </w:p>
          <w:p>
            <w:pPr>
              <w:ind w:firstLine="420"/>
              <w:jc w:val="both"/>
            </w:pPr>
            <w:r>
              <w:rPr>
                <w:sz w:val="21"/>
              </w:rPr>
              <w:t>3. 工作要求：</w:t>
            </w:r>
          </w:p>
          <w:p>
            <w:pPr>
              <w:ind w:firstLine="420"/>
              <w:jc w:val="both"/>
            </w:pPr>
            <w:r>
              <w:rPr>
                <w:sz w:val="21"/>
              </w:rPr>
              <w:t>3.1 中标供应商要按照《产品质量监督抽查管理暂行办法》 《产品质量监督抽查抽样检验技术服务规范》（T/GDAQI 020）要求落实并及时报送相关材料。</w:t>
            </w:r>
          </w:p>
          <w:p>
            <w:pPr>
              <w:ind w:firstLine="420"/>
              <w:jc w:val="both"/>
            </w:pPr>
            <w:r>
              <w:rPr>
                <w:sz w:val="21"/>
              </w:rPr>
              <w:t>3.2 中标供应商要配合监督抽查后处理部门做好不合格产品生产企业整改复查工作，负责相关复查抽样、检验、出具报告等，不得向企业收取费用。</w:t>
            </w:r>
          </w:p>
          <w:p>
            <w:pPr>
              <w:ind w:firstLine="420"/>
              <w:jc w:val="both"/>
            </w:pPr>
            <w:r>
              <w:rPr>
                <w:sz w:val="21"/>
              </w:rPr>
              <w:t>3.3 中标供应商应遵循职业操守，尽职尽责，根据相关规范及要求开展样品的抽样、检验及判定工作，并且按抽查方案要求出具检验报告。同等条件下，中标供应商应优先完成采购人委托的抽样检验工作。</w:t>
            </w:r>
          </w:p>
          <w:p>
            <w:pPr>
              <w:ind w:firstLine="420"/>
              <w:jc w:val="both"/>
            </w:pPr>
            <w:r>
              <w:rPr>
                <w:sz w:val="21"/>
              </w:rPr>
              <w:t>3.4 中标供应商应对检验结果的真实性负责，确保不提供虚假数据、不出具虚假结论。由于虚假、错误检验数据和结论而给相关当事人造成损失的，或者给社会带来不良影响的，由承检机构负责承担相应责任。出现弄虚作假的情况，3年内不得承担抽检任务，并记入相关信用系统。</w:t>
            </w:r>
          </w:p>
          <w:p>
            <w:pPr>
              <w:ind w:firstLine="420"/>
              <w:jc w:val="both"/>
            </w:pPr>
            <w:r>
              <w:rPr>
                <w:sz w:val="21"/>
              </w:rPr>
              <w:t>3.5 抽样及检验机构在执行省监督抽查任务时不得利用省监督抽查任务开展任何委托检验等收费服务。</w:t>
            </w:r>
          </w:p>
          <w:p>
            <w:pPr>
              <w:ind w:firstLine="420"/>
              <w:jc w:val="both"/>
            </w:pPr>
            <w:r>
              <w:rPr>
                <w:sz w:val="21"/>
              </w:rPr>
              <w:t>3.6 涉及抽查的全部情况包括抽样信息、检验数据及结果，承检机构必须保密，除委托单位授权外，不得向其他任何单位与个人透露。</w:t>
            </w:r>
          </w:p>
          <w:p>
            <w:pPr>
              <w:ind w:firstLine="420"/>
              <w:jc w:val="both"/>
            </w:pPr>
            <w:r>
              <w:rPr>
                <w:sz w:val="21"/>
              </w:rPr>
              <w:t>3.7 中标供应商必须保证抽检过程公平、公正。承检机构不得转包抽检任务，未经同意不得将任务进行分包。</w:t>
            </w:r>
          </w:p>
          <w:p>
            <w:pPr>
              <w:ind w:firstLine="420"/>
              <w:jc w:val="both"/>
            </w:pPr>
            <w:r>
              <w:rPr>
                <w:sz w:val="21"/>
              </w:rPr>
              <w:t>4. 承检能力要求：承检机构应具备与产品抽样检验工作相适应的检验条件和能力，即具有能独立承担产品质量检验工作的实验室，有符合委托方要求的抽样工作条件，包括可上网的笔记本电脑或平板电脑，移动打印机、相机、摄像设备（按照中标供应商的要求配备）、抽样员服装（按照中标供应商的要求配备）等，有相应的检验设备、手段、办法以及专业人员，能独立承担产品质量抽样检验工作。提交相关证明文件。</w:t>
            </w:r>
          </w:p>
          <w:p>
            <w:pPr>
              <w:ind w:firstLine="420"/>
              <w:jc w:val="both"/>
            </w:pPr>
            <w:r>
              <w:rPr>
                <w:sz w:val="21"/>
              </w:rPr>
              <w:t>5. 其他相关要求：</w:t>
            </w:r>
          </w:p>
          <w:p>
            <w:pPr>
              <w:ind w:firstLine="420"/>
              <w:jc w:val="both"/>
            </w:pPr>
            <w:r>
              <w:rPr>
                <w:sz w:val="21"/>
              </w:rPr>
              <w:t>★5.1 为保证工作质量，确保产品质量专项监督抽查工作科学、公平、公正，投标人提供书面承诺，自愿接受采购人对整个抽查过程的监管，出现毁约、未按照合同或投标文件履行时，退回全部款项并承担由此引发的相应责任。（提供承诺函）</w:t>
            </w:r>
          </w:p>
          <w:p>
            <w:pPr>
              <w:ind w:firstLine="420"/>
              <w:jc w:val="both"/>
            </w:pPr>
            <w:r>
              <w:rPr>
                <w:sz w:val="21"/>
              </w:rPr>
              <w:t>5.2 如遇产品质量安全突发事件，采购人需增加的检验项目或抽查数量超出招标产品抽查范围时，所发生的相应费用按《广东省产品质量监督检验收费标准》（粤价〔2002〕 170号）执行；所检项目未在粤价〔2002〕170号文中定价的，参照市场调查结果或市场价格支付。</w:t>
            </w:r>
          </w:p>
          <w:p>
            <w:pPr>
              <w:ind w:firstLine="420"/>
              <w:jc w:val="both"/>
            </w:pPr>
            <w:r>
              <w:rPr>
                <w:sz w:val="21"/>
              </w:rPr>
              <w:t>5.3 具体承检所有项目的最高限价不超过粤价〔2002〕170号文件规定的价格。抽查费用的计算按照招标文件公布的预算价格，不因中标供应商的报价而改变，完成工作的任务数按照中标供应商的承诺数量执行。</w:t>
            </w:r>
          </w:p>
          <w:p>
            <w:pPr>
              <w:jc w:val="both"/>
            </w:pPr>
            <w:r>
              <w:rPr>
                <w:sz w:val="21"/>
              </w:rPr>
              <w:t>（四）报价要求：</w:t>
            </w:r>
          </w:p>
          <w:p>
            <w:pPr>
              <w:ind w:firstLine="420"/>
              <w:jc w:val="both"/>
            </w:pPr>
            <w:r>
              <w:rPr>
                <w:sz w:val="21"/>
              </w:rPr>
              <w:t>1</w:t>
            </w:r>
            <w:r>
              <w:rPr>
                <w:sz w:val="21"/>
              </w:rPr>
              <w:t>.</w:t>
            </w:r>
            <w:r>
              <w:rPr>
                <w:sz w:val="21"/>
              </w:rPr>
              <w:t>投标人须对</w:t>
            </w:r>
            <w:r>
              <w:rPr>
                <w:sz w:val="21"/>
              </w:rPr>
              <w:t>附表中的</w:t>
            </w:r>
            <w:r>
              <w:rPr>
                <w:sz w:val="21"/>
              </w:rPr>
              <w:t>每个</w:t>
            </w:r>
            <w:r>
              <w:rPr>
                <w:b/>
                <w:sz w:val="21"/>
              </w:rPr>
              <w:t>“二级分类名称”</w:t>
            </w:r>
            <w:r>
              <w:rPr>
                <w:sz w:val="21"/>
              </w:rPr>
              <w:t>进行报价，</w:t>
            </w:r>
            <w:r>
              <w:rPr>
                <w:sz w:val="21"/>
              </w:rPr>
              <w:t>并在附表中的</w:t>
            </w:r>
            <w:r>
              <w:rPr>
                <w:sz w:val="21"/>
              </w:rPr>
              <w:t>“</w:t>
            </w:r>
            <w:r>
              <w:rPr>
                <w:b/>
                <w:sz w:val="21"/>
              </w:rPr>
              <w:t>2.</w:t>
            </w:r>
            <w:r>
              <w:rPr>
                <w:b/>
                <w:sz w:val="21"/>
              </w:rPr>
              <w:t>每分类报价</w:t>
            </w:r>
            <w:r>
              <w:rPr>
                <w:sz w:val="21"/>
              </w:rPr>
              <w:t>”</w:t>
            </w:r>
            <w:r>
              <w:rPr>
                <w:sz w:val="21"/>
              </w:rPr>
              <w:t>列明</w:t>
            </w:r>
            <w:r>
              <w:rPr>
                <w:sz w:val="21"/>
              </w:rPr>
              <w:t>，且不得超过</w:t>
            </w:r>
            <w:r>
              <w:rPr>
                <w:b/>
                <w:sz w:val="21"/>
              </w:rPr>
              <w:t>“</w:t>
            </w:r>
            <w:r>
              <w:rPr>
                <w:b/>
                <w:sz w:val="21"/>
              </w:rPr>
              <w:t>1.</w:t>
            </w:r>
            <w:r>
              <w:rPr>
                <w:b/>
                <w:sz w:val="21"/>
              </w:rPr>
              <w:t>每分类最高限价</w:t>
            </w:r>
            <w:r>
              <w:rPr>
                <w:b/>
                <w:sz w:val="21"/>
              </w:rPr>
              <w:t>”</w:t>
            </w:r>
            <w:r>
              <w:rPr>
                <w:sz w:val="21"/>
              </w:rPr>
              <w:t>的每分类单价</w:t>
            </w:r>
            <w:r>
              <w:rPr>
                <w:sz w:val="21"/>
              </w:rPr>
              <w:t>；</w:t>
            </w:r>
          </w:p>
          <w:p>
            <w:pPr>
              <w:ind w:firstLine="420"/>
              <w:jc w:val="both"/>
            </w:pPr>
            <w:r>
              <w:rPr>
                <w:sz w:val="21"/>
              </w:rPr>
              <w:t>★</w:t>
            </w:r>
            <w:r>
              <w:rPr>
                <w:sz w:val="21"/>
              </w:rPr>
              <w:t>2</w:t>
            </w:r>
            <w:r>
              <w:rPr>
                <w:sz w:val="21"/>
              </w:rPr>
              <w:t>.</w:t>
            </w:r>
            <w:r>
              <w:rPr>
                <w:sz w:val="21"/>
              </w:rPr>
              <w:t>同时</w:t>
            </w:r>
            <w:r>
              <w:rPr>
                <w:sz w:val="21"/>
              </w:rPr>
              <w:t>投标人根据所投采购包</w:t>
            </w:r>
            <w:r>
              <w:rPr>
                <w:sz w:val="21"/>
              </w:rPr>
              <w:t>对附表中的</w:t>
            </w:r>
            <w:r>
              <w:rPr>
                <w:b/>
                <w:sz w:val="21"/>
              </w:rPr>
              <w:t>“3.每采购包的平均单价”</w:t>
            </w:r>
            <w:r>
              <w:rPr>
                <w:sz w:val="21"/>
              </w:rPr>
              <w:t>进行报价，</w:t>
            </w:r>
            <w:r>
              <w:rPr>
                <w:sz w:val="21"/>
              </w:rPr>
              <w:t>且不得超过</w:t>
            </w:r>
            <w:r>
              <w:rPr>
                <w:sz w:val="21"/>
              </w:rPr>
              <w:t>技术要求中的</w:t>
            </w:r>
            <w:r>
              <w:rPr>
                <w:b/>
                <w:sz w:val="21"/>
              </w:rPr>
              <w:t>“</w:t>
            </w:r>
            <w:r>
              <w:rPr>
                <w:b/>
                <w:sz w:val="21"/>
              </w:rPr>
              <w:t>平均价最高单价限价</w:t>
            </w:r>
            <w:r>
              <w:rPr>
                <w:b/>
                <w:sz w:val="21"/>
              </w:rPr>
              <w:t>”</w:t>
            </w:r>
            <w:r>
              <w:rPr>
                <w:sz w:val="21"/>
              </w:rPr>
              <w:t>。</w:t>
            </w:r>
            <w:r>
              <w:rPr>
                <w:sz w:val="21"/>
              </w:rPr>
              <w:t>“</w:t>
            </w:r>
            <w:r>
              <w:rPr>
                <w:b/>
                <w:sz w:val="21"/>
              </w:rPr>
              <w:t>3.每采购包的平均单价</w:t>
            </w:r>
            <w:r>
              <w:rPr>
                <w:sz w:val="21"/>
              </w:rPr>
              <w:t>”</w:t>
            </w:r>
            <w:r>
              <w:rPr>
                <w:sz w:val="21"/>
              </w:rPr>
              <w:t>作为各采购包的价格评审，故供应商在智慧云平台填报报价时须填写附表中的</w:t>
            </w:r>
            <w:r>
              <w:rPr>
                <w:sz w:val="21"/>
              </w:rPr>
              <w:t>“</w:t>
            </w:r>
            <w:r>
              <w:rPr>
                <w:b/>
                <w:sz w:val="21"/>
              </w:rPr>
              <w:t>3.每采购包的平均单价</w:t>
            </w:r>
            <w:r>
              <w:rPr>
                <w:sz w:val="21"/>
              </w:rPr>
              <w:t>”</w:t>
            </w:r>
            <w:r>
              <w:rPr>
                <w:sz w:val="21"/>
              </w:rPr>
              <w:t>（非</w:t>
            </w:r>
            <w:r>
              <w:rPr>
                <w:sz w:val="21"/>
              </w:rPr>
              <w:t>附表中的</w:t>
            </w:r>
            <w:r>
              <w:rPr>
                <w:sz w:val="21"/>
              </w:rPr>
              <w:t>“</w:t>
            </w:r>
            <w:r>
              <w:rPr>
                <w:b/>
                <w:sz w:val="21"/>
              </w:rPr>
              <w:t>2.</w:t>
            </w:r>
            <w:r>
              <w:rPr>
                <w:b/>
                <w:sz w:val="21"/>
              </w:rPr>
              <w:t>每分类报价</w:t>
            </w:r>
            <w:r>
              <w:rPr>
                <w:sz w:val="21"/>
              </w:rPr>
              <w:t>”）。</w:t>
            </w:r>
          </w:p>
          <w:p>
            <w:pPr>
              <w:ind w:firstLine="420"/>
              <w:jc w:val="both"/>
            </w:pPr>
            <w:r>
              <w:rPr>
                <w:sz w:val="21"/>
              </w:rPr>
              <w:t>3</w:t>
            </w:r>
            <w:r>
              <w:rPr>
                <w:sz w:val="21"/>
              </w:rPr>
              <w:t>.每个采购包的采购预算固定不变，实际</w:t>
            </w:r>
            <w:r>
              <w:rPr>
                <w:sz w:val="21"/>
              </w:rPr>
              <w:t>任务数量</w:t>
            </w:r>
            <w:r>
              <w:rPr>
                <w:sz w:val="21"/>
              </w:rPr>
              <w:t>（</w:t>
            </w:r>
            <w:r>
              <w:rPr>
                <w:sz w:val="21"/>
              </w:rPr>
              <w:t>任务数量未能整除的四舍五入，保留整数）</w:t>
            </w:r>
            <w:r>
              <w:rPr>
                <w:sz w:val="21"/>
              </w:rPr>
              <w:t>=总预算金额</w:t>
            </w:r>
            <w:r>
              <w:rPr>
                <w:sz w:val="21"/>
              </w:rPr>
              <w:t>÷</w:t>
            </w:r>
            <w:r>
              <w:rPr>
                <w:sz w:val="21"/>
              </w:rPr>
              <w:t>中标单价</w:t>
            </w:r>
            <w:r>
              <w:rPr>
                <w:sz w:val="21"/>
              </w:rPr>
              <w:t>。</w:t>
            </w:r>
          </w:p>
          <w:p>
            <w:pPr>
              <w:jc w:val="both"/>
            </w:pPr>
            <w:r>
              <w:rPr>
                <w:sz w:val="21"/>
              </w:rPr>
              <w:t>（五）特别说明：</w:t>
            </w:r>
          </w:p>
          <w:p>
            <w:pPr>
              <w:ind w:firstLine="420"/>
              <w:jc w:val="both"/>
            </w:pPr>
            <w:r>
              <w:rPr>
                <w:sz w:val="21"/>
              </w:rPr>
              <w:t>1.</w:t>
            </w:r>
            <w:r>
              <w:rPr>
                <w:sz w:val="21"/>
              </w:rPr>
              <w:t>采购人安排实际监督抽查任务产品说明：</w:t>
            </w:r>
          </w:p>
          <w:p>
            <w:pPr>
              <w:ind w:firstLine="420"/>
              <w:jc w:val="both"/>
            </w:pPr>
            <w:r>
              <w:rPr>
                <w:sz w:val="21"/>
              </w:rPr>
              <w:t>（</w:t>
            </w:r>
            <w:r>
              <w:rPr>
                <w:sz w:val="21"/>
              </w:rPr>
              <w:t>1）实际监督抽查任务产品=（A+B+C）</w:t>
            </w:r>
          </w:p>
          <w:p>
            <w:pPr>
              <w:ind w:firstLine="420"/>
              <w:jc w:val="both"/>
            </w:pPr>
            <w:r>
              <w:rPr>
                <w:sz w:val="21"/>
              </w:rPr>
              <w:t>A为各采购包采购需求中列明的必抽产品</w:t>
            </w:r>
            <w:r>
              <w:rPr>
                <w:sz w:val="21"/>
              </w:rPr>
              <w:t>；必抽产品为儿童用品、文体用品、家用电器、电子产品。</w:t>
            </w:r>
          </w:p>
          <w:p>
            <w:pPr>
              <w:ind w:firstLine="420"/>
              <w:jc w:val="both"/>
            </w:pPr>
            <w:r>
              <w:rPr>
                <w:sz w:val="21"/>
              </w:rPr>
              <w:t>B为中标供应商在投标时提供的</w:t>
            </w:r>
            <w:r>
              <w:rPr>
                <w:sz w:val="21"/>
              </w:rPr>
              <w:t>意愿承担的抽查产品清单所列的部分或全部内容。</w:t>
            </w:r>
          </w:p>
          <w:p>
            <w:pPr>
              <w:ind w:firstLine="420"/>
              <w:jc w:val="both"/>
            </w:pPr>
            <w:r>
              <w:rPr>
                <w:sz w:val="21"/>
              </w:rPr>
              <w:t>投标人在投标时需要提交意愿承担的产品（按照</w:t>
            </w:r>
            <w:r>
              <w:rPr>
                <w:sz w:val="21"/>
              </w:rPr>
              <w:t>“二级分类名称”划分）任务清单（投标人可选择不超过15种产品），采购人</w:t>
            </w:r>
            <w:r>
              <w:rPr>
                <w:sz w:val="21"/>
              </w:rPr>
              <w:t>优先考虑其意愿承担产品进行任务派发</w:t>
            </w:r>
            <w:r>
              <w:rPr>
                <w:sz w:val="21"/>
              </w:rPr>
              <w:t>，如出现同一产品多家投标人的，由采购人结合投标人的综合评审排名、产品监督抽查实施方案等综合研判后由采购人进行安排</w:t>
            </w:r>
            <w:r>
              <w:rPr>
                <w:sz w:val="21"/>
              </w:rPr>
              <w:t>；</w:t>
            </w:r>
          </w:p>
          <w:p>
            <w:pPr>
              <w:ind w:firstLine="420"/>
              <w:jc w:val="both"/>
            </w:pPr>
            <w:r>
              <w:rPr>
                <w:sz w:val="21"/>
              </w:rPr>
              <w:t>C采购人根据</w:t>
            </w:r>
            <w:r>
              <w:rPr>
                <w:sz w:val="21"/>
              </w:rPr>
              <w:t>实际监督抽查任务安排的产品的抽查（抽查内容可在</w:t>
            </w:r>
            <w:r>
              <w:rPr>
                <w:sz w:val="21"/>
              </w:rPr>
              <w:t>B中自选产品内，也可在B之外的产品进行安排，但不超出附件1范围），可能出现中标供应商不具备检测资质的产品，出现不具备检测资质产品时，中标方要依法选定具备检测资质的技术机构进行检验并出具报告，中标方对检验报告的合法性、准确性以及采购人关于产品质量监督抽查的要求负责，并支付相关费用。</w:t>
            </w:r>
          </w:p>
          <w:p>
            <w:pPr>
              <w:ind w:firstLine="420"/>
              <w:jc w:val="both"/>
            </w:pPr>
            <w:r>
              <w:rPr>
                <w:sz w:val="21"/>
              </w:rPr>
              <w:t>（</w:t>
            </w:r>
            <w:r>
              <w:rPr>
                <w:sz w:val="21"/>
              </w:rPr>
              <w:t>2）投标人在投标文件中要注明是否希望成为牵头单位，意愿成为牵头单位的产品（按照“二级分类名称”划分）是（每家单位可选择5种产品），出现同一产品多家单位的，按照采购方综合评估后先后确定。</w:t>
            </w:r>
          </w:p>
          <w:p>
            <w:pPr>
              <w:ind w:firstLine="420"/>
              <w:jc w:val="both"/>
            </w:pPr>
            <w:r>
              <w:rPr>
                <w:sz w:val="21"/>
              </w:rPr>
              <w:t>（</w:t>
            </w:r>
            <w:r>
              <w:rPr>
                <w:sz w:val="21"/>
              </w:rPr>
              <w:t>3）出现中标供应商均无选择为承担任务意愿的产品或者牵头单位的产品时，或者出现中标供应商不具备检测能力产品时，由采购人指定中标供应商负责，中标供应商须服从采购人安排，优先由必抽产品的中标供应商负责。</w:t>
            </w:r>
          </w:p>
          <w:p>
            <w:pPr>
              <w:ind w:firstLine="420"/>
              <w:jc w:val="both"/>
            </w:pPr>
            <w:r>
              <w:rPr>
                <w:sz w:val="21"/>
              </w:rPr>
              <w:t>（</w:t>
            </w:r>
            <w:r>
              <w:rPr>
                <w:sz w:val="21"/>
              </w:rPr>
              <w:t>4）由牵头单位负责做好结果汇总、报送、协调抽样检验等工作，并配合采购人做好本次监督抽查的其他相关工作。各参与机构要按照时间节点及时将抽查的相关信息报送牵头机构，并配合牵头机构做好本次监督抽查的相关工作。如因参与机构的原因导致牵头机构未能及时报送相关材料，由相应参与机构承担责任。各参与机构在开展监督抽查过程中如有疑问或需采购人协调的情况，请先书面报牵头机构，由牵头机构加注意见并报采购人，由采购人将处理意见反馈参与机构并抄送牵头机构，牵头机构要如实记录并在最后报给采购人的总结中予以表述。</w:t>
            </w:r>
            <w:r>
              <w:rPr>
                <w:sz w:val="21"/>
              </w:rPr>
              <w:t>（六）强制性产品认证（以下简称</w:t>
            </w:r>
            <w:r>
              <w:rPr>
                <w:sz w:val="21"/>
              </w:rPr>
              <w:t>CCC认证）产品一致性核查工作要求。中标单位要对需获得CCC认证的产品开展一致性核查，并出具书面核查结论，具体要求如下：</w:t>
            </w:r>
          </w:p>
          <w:p>
            <w:pPr>
              <w:ind w:firstLine="420"/>
              <w:jc w:val="both"/>
            </w:pPr>
            <w:r>
              <w:rPr>
                <w:sz w:val="21"/>
              </w:rPr>
              <w:t>1.核查内容：</w:t>
            </w:r>
          </w:p>
          <w:p>
            <w:pPr>
              <w:ind w:firstLine="420"/>
              <w:jc w:val="both"/>
            </w:pPr>
            <w:r>
              <w:rPr>
                <w:sz w:val="21"/>
              </w:rPr>
              <w:t>（</w:t>
            </w:r>
            <w:r>
              <w:rPr>
                <w:sz w:val="21"/>
              </w:rPr>
              <w:t>1）核查列入CCC认证目录内产品是否获得CCC认证；</w:t>
            </w:r>
          </w:p>
          <w:p>
            <w:pPr>
              <w:ind w:firstLine="420"/>
              <w:jc w:val="both"/>
            </w:pPr>
            <w:r>
              <w:rPr>
                <w:sz w:val="21"/>
              </w:rPr>
              <w:t>（</w:t>
            </w:r>
            <w:r>
              <w:rPr>
                <w:sz w:val="21"/>
              </w:rPr>
              <w:t>2）核查获得CCC认证的产品的名称、规格型号以及生产者（制造商）、加工场所等相关内容应当与CCC认证证书中描述的内容是否一致；</w:t>
            </w:r>
          </w:p>
          <w:p>
            <w:pPr>
              <w:ind w:firstLine="420"/>
              <w:jc w:val="both"/>
            </w:pPr>
            <w:r>
              <w:rPr>
                <w:sz w:val="21"/>
              </w:rPr>
              <w:t>（</w:t>
            </w:r>
            <w:r>
              <w:rPr>
                <w:sz w:val="21"/>
              </w:rPr>
              <w:t>3）核查获得CCC认证的产品的型式结构和关键件与型式试验样品的型式结构和关键件是否一致。</w:t>
            </w:r>
          </w:p>
          <w:p>
            <w:pPr>
              <w:ind w:firstLine="420"/>
              <w:jc w:val="both"/>
            </w:pPr>
            <w:r>
              <w:rPr>
                <w:sz w:val="21"/>
              </w:rPr>
              <w:t>2.核查方式：</w:t>
            </w:r>
          </w:p>
          <w:p>
            <w:pPr>
              <w:ind w:firstLine="420"/>
              <w:jc w:val="both"/>
            </w:pPr>
            <w:r>
              <w:rPr>
                <w:sz w:val="21"/>
              </w:rPr>
              <w:t>（</w:t>
            </w:r>
            <w:r>
              <w:rPr>
                <w:sz w:val="21"/>
              </w:rPr>
              <w:t>1）由中标单位采样、拆包，并组织核查;</w:t>
            </w:r>
          </w:p>
          <w:p>
            <w:pPr>
              <w:ind w:firstLine="420"/>
              <w:jc w:val="both"/>
            </w:pPr>
            <w:r>
              <w:rPr>
                <w:sz w:val="21"/>
              </w:rPr>
              <w:t>（</w:t>
            </w:r>
            <w:r>
              <w:rPr>
                <w:sz w:val="21"/>
              </w:rPr>
              <w:t>2）相关CCC产品认证信息应向原发证机构获取。</w:t>
            </w:r>
          </w:p>
          <w:p>
            <w:pPr>
              <w:ind w:firstLine="420"/>
              <w:jc w:val="both"/>
            </w:pPr>
            <w:r>
              <w:rPr>
                <w:sz w:val="21"/>
              </w:rPr>
              <w:t>3.核查结果：出具一致性核查报告。</w:t>
            </w:r>
          </w:p>
          <w:p>
            <w:pPr>
              <w:ind w:firstLine="420"/>
              <w:jc w:val="both"/>
            </w:pPr>
            <w:r>
              <w:rPr>
                <w:sz w:val="21"/>
              </w:rPr>
              <w:t>4</w:t>
            </w:r>
            <w:r>
              <w:rPr>
                <w:sz w:val="21"/>
              </w:rPr>
              <w:t>.</w:t>
            </w:r>
            <w:r>
              <w:rPr>
                <w:sz w:val="21"/>
              </w:rPr>
              <w:t>结果送达：一致性核查结果报告送达采购人，并对核查报告的合法性、准确性以及采购人关于核查的要求负责。</w:t>
            </w:r>
          </w:p>
          <w:p>
            <w:pPr>
              <w:ind w:firstLine="420"/>
              <w:jc w:val="both"/>
            </w:pPr>
            <w:r>
              <w:rPr>
                <w:sz w:val="21"/>
              </w:rPr>
              <w:t>5.费用说明：核查费用列入本包组总体费用。</w:t>
            </w:r>
          </w:p>
          <w:p>
            <w:pPr>
              <w:jc w:val="left"/>
            </w:pPr>
          </w:p>
          <w:p/>
          <w:p/>
          <w:p>
            <w:r>
              <w:rPr/>
              <w:t xml:space="preserve"> </w:t>
            </w:r>
          </w:p>
          <w:p>
            <w:pPr>
              <w:ind w:firstLine="420"/>
              <w:jc w:val="both"/>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采购包3（产品质量监督抽查-3）</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自合同签订之日起2年内（实际执行期限的结束时间：以“采购金额累计达到各采购包采购预算”或“服务期限：自合同签订之日起2年内”到期，两者先到者合同结束；工作进度以采购人的实际要求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1期：支付比例40%,1.合同签订后5个工作日内，中标供应商向采购人提出付款申请并提交付款的材料，采购人向中标供应商支付合同金额的40%。 2.中标供应商应按采购人合理财务要求在付款前开具有效等额发票。</w:t>
            </w:r>
          </w:p>
          <w:p/>
          <w:p>
            <w:r>
              <w:rPr/>
              <w:t>2期：支付比例40%,1.监督抽查工作启动后，中标供应商向采购人提出付款申请及验收申请并提交付款的材料，经采购人初步验收后，7个工作日内采购人向中标供应商支付合同金额的40%。 2.中标供应商应按采购人合理财务要求在付款前开具有效等额发票。</w:t>
            </w:r>
          </w:p>
          <w:p/>
          <w:p>
            <w:r>
              <w:rPr/>
              <w:t>3期：支付比例20%,1.经采购人完成验收后，由中标供应商提交付款申请，采购人收到申请后，7个工作日内向中标供应商支付合同金额的20% 。 2.中标供应商应按采购人合理财务要求在付款前开具有效等额发票。 3.因中标供应商的原因不能通过验收的，且未按照采购人要求限期完成整改的，采购人可以不支付剩余合同金额，并保留追究中标供应商其他责任的权利。</w:t>
            </w:r>
          </w:p>
        </w:tc>
      </w:tr>
      <w:tr>
        <w:tc>
          <w:tcPr>
            <w:tcW w:type="dxa" w:w="4153"/>
          </w:tcPr>
          <w:p>
            <w:r>
              <w:rPr/>
              <w:t>验收要求</w:t>
            </w:r>
          </w:p>
        </w:tc>
        <w:tc>
          <w:tcPr>
            <w:tcW w:type="dxa" w:w="4153"/>
          </w:tcPr>
          <w:p/>
          <w:p/>
          <w:p/>
          <w:p>
            <w:r>
              <w:rPr/>
              <w:t>1期：监督抽查工作启动后，采购人根据工作开展进度以及需要，采购人视情况对中标供应商完成的情况进行验收，同时按标准要求进行量化评分。</w:t>
            </w:r>
          </w:p>
          <w:p/>
          <w:p>
            <w:r>
              <w:rPr/>
              <w:t>2期：监督抽查工作完成100%后(完成时间不得晚于合同期限)，由中标供应商提交验收申请材料，采购人收到申请按标准要求进行量化评分及验收。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p/>
    <w:p/>
    <w:p/>
    <w:p/>
    <w:p/>
    <w:p/>
    <w:p/>
    <w:p/>
    <w:p/>
    <w:p/>
    <w:p/>
    <w:p/>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其他专业技术服务</w:t>
            </w:r>
          </w:p>
        </w:tc>
        <w:tc>
          <w:tcPr>
            <w:tcW w:type="dxa" w:w="933"/>
          </w:tcPr>
          <w:p>
            <w:pPr>
              <w:jc w:val="left"/>
            </w:pPr>
            <w:r>
              <w:rPr/>
              <w:t>产品质量监督抽查-3</w:t>
            </w:r>
          </w:p>
        </w:tc>
        <w:tc>
          <w:tcPr>
            <w:tcW w:type="dxa" w:w="933"/>
          </w:tcPr>
          <w:p>
            <w:pPr>
              <w:jc w:val="left"/>
            </w:pPr>
            <w:r>
              <w:rPr/>
              <w:t>项</w:t>
            </w:r>
          </w:p>
        </w:tc>
        <w:tc>
          <w:tcPr>
            <w:tcW w:type="dxa" w:w="933"/>
          </w:tcPr>
          <w:p>
            <w:pPr>
              <w:jc w:val="right"/>
            </w:pPr>
            <w:r>
              <w:rPr/>
              <w:t>1.00</w:t>
            </w:r>
          </w:p>
        </w:tc>
        <w:tc>
          <w:tcPr>
            <w:tcW w:type="dxa" w:w="933"/>
          </w:tcPr>
          <w:p>
            <w:pPr>
              <w:jc w:val="right"/>
            </w:pPr>
            <w:r>
              <w:rPr/>
              <w:t>2,200,000.00</w:t>
            </w:r>
          </w:p>
        </w:tc>
        <w:tc>
          <w:tcPr>
            <w:tcW w:type="dxa" w:w="933"/>
          </w:tcPr>
          <w:p>
            <w:pPr>
              <w:jc w:val="right"/>
            </w:pPr>
            <w:r>
              <w:rPr/>
              <w:t>2,200,000.00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产品质量监督抽查-3</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（一）项目基本情况</w:t>
            </w:r>
          </w:p>
          <w:tbl>
            <w:tblPr>
              <w:tblBorders>
                <w:top w:val="none" w:color="000000" w:sz="4"/>
                <w:left w:val="none" w:color="000000" w:sz="4"/>
                <w:bottom w:val="none" w:color="000000" w:sz="4"/>
                <w:right w:val="none" w:color="000000" w:sz="4"/>
                <w:insideH w:val="none"/>
                <w:insideV w:val="none"/>
              </w:tblBorders>
            </w:tblPr>
            <w:tblGrid>
              <w:gridCol w:w="643"/>
              <w:gridCol w:w="1329"/>
              <w:gridCol w:w="1576"/>
              <w:gridCol w:w="1241"/>
              <w:gridCol w:w="810"/>
            </w:tblGrid>
            <w:tr>
              <w:tc>
                <w:tcPr>
                  <w:tcW w:type="dxa" w:w="643"/>
                  <w:tcBorders>
                    <w:top w:val="single" w:color="000000" w:sz="4"/>
                    <w:left w:val="single" w:color="000000" w:sz="4"/>
                    <w:bottom w:val="single" w:color="000000" w:sz="4"/>
                    <w:right w:val="single" w:color="000000" w:sz="4"/>
                  </w:tcBorders>
                  <w:vAlign w:val="top"/>
                </w:tcPr>
                <w:p>
                  <w:pPr>
                    <w:jc w:val="center"/>
                  </w:pPr>
                  <w:r>
                    <w:rPr>
                      <w:sz w:val="21"/>
                    </w:rPr>
                    <w:t>采购包号</w:t>
                  </w:r>
                </w:p>
              </w:tc>
              <w:tc>
                <w:tcPr>
                  <w:tcW w:type="dxa" w:w="1329"/>
                  <w:tcBorders>
                    <w:top w:val="single" w:color="000000" w:sz="4"/>
                    <w:left w:val="single" w:color="000000" w:sz="4"/>
                    <w:bottom w:val="single" w:color="000000" w:sz="4"/>
                    <w:right w:val="single" w:color="000000" w:sz="4"/>
                  </w:tcBorders>
                  <w:vAlign w:val="top"/>
                </w:tcPr>
                <w:p>
                  <w:pPr>
                    <w:jc w:val="center"/>
                  </w:pPr>
                  <w:r>
                    <w:rPr>
                      <w:sz w:val="21"/>
                    </w:rPr>
                    <w:t>采购标的</w:t>
                  </w:r>
                </w:p>
              </w:tc>
              <w:tc>
                <w:tcPr>
                  <w:tcW w:type="dxa" w:w="1576"/>
                  <w:tcBorders>
                    <w:top w:val="single" w:color="000000" w:sz="4"/>
                    <w:left w:val="single" w:color="000000" w:sz="4"/>
                    <w:bottom w:val="single" w:color="000000" w:sz="4"/>
                    <w:right w:val="single" w:color="000000" w:sz="4"/>
                  </w:tcBorders>
                  <w:vAlign w:val="top"/>
                </w:tcPr>
                <w:p>
                  <w:pPr>
                    <w:jc w:val="center"/>
                  </w:pPr>
                  <w:r>
                    <w:rPr>
                      <w:sz w:val="21"/>
                    </w:rPr>
                    <w:t>服务内容</w:t>
                  </w:r>
                  <w:r>
                    <w:rPr>
                      <w:sz w:val="21"/>
                    </w:rPr>
                    <w:t>(详见附件1)</w:t>
                  </w:r>
                </w:p>
              </w:tc>
              <w:tc>
                <w:tcPr>
                  <w:tcW w:type="dxa" w:w="1241"/>
                  <w:tcBorders>
                    <w:top w:val="single" w:color="000000" w:sz="4"/>
                    <w:left w:val="single" w:color="000000" w:sz="4"/>
                    <w:bottom w:val="single" w:color="000000" w:sz="4"/>
                    <w:right w:val="single" w:color="000000" w:sz="4"/>
                  </w:tcBorders>
                  <w:vAlign w:val="top"/>
                </w:tcPr>
                <w:p>
                  <w:pPr>
                    <w:jc w:val="center"/>
                  </w:pPr>
                  <w:r>
                    <w:rPr>
                      <w:sz w:val="21"/>
                    </w:rPr>
                    <w:t>平均价最高单价限价</w:t>
                  </w:r>
                </w:p>
              </w:tc>
              <w:tc>
                <w:tcPr>
                  <w:tcW w:type="dxa" w:w="810"/>
                  <w:tcBorders>
                    <w:top w:val="single" w:color="000000" w:sz="4"/>
                    <w:left w:val="single" w:color="000000" w:sz="4"/>
                    <w:bottom w:val="single" w:color="000000" w:sz="4"/>
                    <w:right w:val="single" w:color="000000" w:sz="4"/>
                  </w:tcBorders>
                  <w:vAlign w:val="top"/>
                </w:tcPr>
                <w:p>
                  <w:pPr>
                    <w:jc w:val="center"/>
                  </w:pPr>
                  <w:r>
                    <w:rPr>
                      <w:sz w:val="21"/>
                    </w:rPr>
                    <w:t>预</w:t>
                  </w:r>
                  <w:r>
                    <w:rPr>
                      <w:sz w:val="21"/>
                    </w:rPr>
                    <w:t>算</w:t>
                  </w:r>
                  <w:r>
                    <w:rPr>
                      <w:sz w:val="21"/>
                    </w:rPr>
                    <w:t>(万元)</w:t>
                  </w:r>
                </w:p>
              </w:tc>
            </w:tr>
            <w:tr>
              <w:tc>
                <w:tcPr>
                  <w:tcW w:type="dxa" w:w="643"/>
                  <w:tcBorders>
                    <w:top w:val="none" w:color="000000" w:sz="4"/>
                    <w:left w:val="single" w:color="000000" w:sz="4"/>
                    <w:bottom w:val="single" w:color="000000" w:sz="4"/>
                    <w:right w:val="single" w:color="000000" w:sz="4"/>
                  </w:tcBorders>
                  <w:vAlign w:val="top"/>
                </w:tcPr>
                <w:p>
                  <w:pPr>
                    <w:jc w:val="center"/>
                  </w:pPr>
                  <w:r>
                    <w:rPr>
                      <w:sz w:val="21"/>
                    </w:rPr>
                    <w:t>采购包</w:t>
                  </w:r>
                  <w:r>
                    <w:rPr>
                      <w:sz w:val="21"/>
                    </w:rPr>
                    <w:t>3</w:t>
                  </w:r>
                </w:p>
              </w:tc>
              <w:tc>
                <w:tcPr>
                  <w:tcW w:type="dxa" w:w="1329"/>
                  <w:tcBorders>
                    <w:top w:val="none" w:color="000000" w:sz="4"/>
                    <w:left w:val="single" w:color="000000" w:sz="4"/>
                    <w:bottom w:val="single" w:color="000000" w:sz="4"/>
                    <w:right w:val="single" w:color="000000" w:sz="4"/>
                  </w:tcBorders>
                  <w:vAlign w:val="top"/>
                </w:tcPr>
                <w:p>
                  <w:pPr>
                    <w:jc w:val="center"/>
                  </w:pPr>
                  <w:r>
                    <w:rPr>
                      <w:sz w:val="21"/>
                    </w:rPr>
                    <w:t>产品质量监督抽查</w:t>
                  </w:r>
                  <w:r>
                    <w:rPr>
                      <w:sz w:val="21"/>
                    </w:rPr>
                    <w:t>-3</w:t>
                  </w:r>
                </w:p>
              </w:tc>
              <w:tc>
                <w:tcPr>
                  <w:tcW w:type="dxa" w:w="1576"/>
                  <w:tcBorders>
                    <w:top w:val="none" w:color="000000" w:sz="4"/>
                    <w:left w:val="single" w:color="000000" w:sz="4"/>
                    <w:bottom w:val="single" w:color="000000" w:sz="4"/>
                    <w:right w:val="single" w:color="000000" w:sz="4"/>
                  </w:tcBorders>
                  <w:vAlign w:val="top"/>
                </w:tcPr>
                <w:p>
                  <w:pPr>
                    <w:jc w:val="center"/>
                  </w:pPr>
                  <w:r>
                    <w:rPr>
                      <w:sz w:val="21"/>
                    </w:rPr>
                    <w:t>1-364</w:t>
                  </w:r>
                </w:p>
              </w:tc>
              <w:tc>
                <w:tcPr>
                  <w:tcW w:type="dxa" w:w="1241"/>
                  <w:tcBorders>
                    <w:top w:val="none" w:color="000000" w:sz="4"/>
                    <w:left w:val="single" w:color="000000" w:sz="4"/>
                    <w:bottom w:val="single" w:color="000000" w:sz="4"/>
                    <w:right w:val="single" w:color="000000" w:sz="4"/>
                  </w:tcBorders>
                  <w:vAlign w:val="top"/>
                </w:tcPr>
                <w:p>
                  <w:pPr>
                    <w:jc w:val="center"/>
                  </w:pPr>
                  <w:r>
                    <w:rPr>
                      <w:sz w:val="21"/>
                    </w:rPr>
                    <w:t>2236</w:t>
                  </w:r>
                  <w:r>
                    <w:rPr>
                      <w:sz w:val="21"/>
                    </w:rPr>
                    <w:t>元</w:t>
                  </w:r>
                  <w:r>
                    <w:rPr>
                      <w:sz w:val="21"/>
                    </w:rPr>
                    <w:t>/款</w:t>
                  </w:r>
                </w:p>
              </w:tc>
              <w:tc>
                <w:tcPr>
                  <w:tcW w:type="dxa" w:w="810"/>
                  <w:tcBorders>
                    <w:top w:val="none" w:color="000000" w:sz="4"/>
                    <w:left w:val="single" w:color="000000" w:sz="4"/>
                    <w:bottom w:val="single" w:color="000000" w:sz="4"/>
                    <w:right w:val="single" w:color="000000" w:sz="4"/>
                  </w:tcBorders>
                  <w:vAlign w:val="top"/>
                </w:tcPr>
                <w:p>
                  <w:pPr>
                    <w:jc w:val="center"/>
                  </w:pPr>
                  <w:r>
                    <w:rPr>
                      <w:sz w:val="21"/>
                    </w:rPr>
                    <w:t>2</w:t>
                  </w:r>
                  <w:r>
                    <w:rPr>
                      <w:sz w:val="21"/>
                    </w:rPr>
                    <w:t>20</w:t>
                  </w:r>
                </w:p>
              </w:tc>
            </w:tr>
          </w:tbl>
          <w:p>
            <w:pPr>
              <w:ind w:firstLine="420"/>
              <w:jc w:val="both"/>
            </w:pPr>
            <w:r>
              <w:rPr>
                <w:sz w:val="21"/>
              </w:rPr>
              <w:t>1.采购包3</w:t>
            </w:r>
            <w:r>
              <w:rPr>
                <w:sz w:val="21"/>
              </w:rPr>
              <w:t>日用杂品、家具、日用及化工品、残疾人用品、珠宝首饰、眼镜类产品、塑料材质食品相关产品（为必抽产品），其余产品由采购人根据需求进行监督抽查</w:t>
            </w:r>
            <w:r>
              <w:rPr>
                <w:sz w:val="21"/>
              </w:rPr>
              <w:t>。</w:t>
            </w:r>
          </w:p>
          <w:p>
            <w:pPr>
              <w:ind w:firstLine="420"/>
              <w:jc w:val="both"/>
            </w:pPr>
            <w:r>
              <w:rPr>
                <w:sz w:val="21"/>
              </w:rPr>
              <w:t>2.抽查以发现存在问题产品为目标，采用快检筛查与常规抽样相结合，直观认定与常规检验判定方式相结合方式。技术服务机构技术专家对全省流通领域在售产品通过质量快速筛查、市场调查、线索摸查等方式对在售产品的质量进行检查，现场发现存在产品质量问题的，采用直观认定方式处理。经营者在售产品涉嫌存在无厂名、无厂址等“三无”情形的，对无需抽样检测即可直观认定产品存在质量问题的，实施质量问题快检筛查。现场做好拍照，固定证据链相关工作，明确产品存在的质量问题及认定依据，通过广东省产品质量监管系统将问题线索予以记录，作为案件线索移交市场监管部门依法处置。发现以上情形的数量为中标任务数量的30%，其中的三分之一纳入中标数量，其余三分之二不纳入中标数量计算，例如：该采购包组中标数量为1000款，那么开展常规抽样检验的数量为900款，开展快检筛查的数量为1000×30%=300款，这300款中的100款纳入中标数量，其余200款不纳入中标数量。</w:t>
            </w:r>
          </w:p>
          <w:p>
            <w:pPr>
              <w:jc w:val="both"/>
            </w:pPr>
            <w:r>
              <w:rPr>
                <w:sz w:val="21"/>
              </w:rPr>
              <w:t>（二）</w:t>
            </w:r>
            <w:r>
              <w:rPr>
                <w:sz w:val="21"/>
              </w:rPr>
              <w:t>采购内容：</w:t>
            </w:r>
            <w:r>
              <w:rPr>
                <w:sz w:val="21"/>
              </w:rPr>
              <w:t>产品质量监督抽查。</w:t>
            </w:r>
          </w:p>
          <w:p>
            <w:pPr>
              <w:ind w:firstLine="420"/>
              <w:jc w:val="both"/>
            </w:pPr>
            <w:r>
              <w:rPr>
                <w:sz w:val="21"/>
              </w:rPr>
              <w:t>（</w:t>
            </w:r>
            <w:r>
              <w:rPr>
                <w:sz w:val="21"/>
              </w:rPr>
              <w:t>1）对广东省生产企业生产的产品组织开展产品质量监督抽查；</w:t>
            </w:r>
          </w:p>
          <w:p>
            <w:pPr>
              <w:ind w:firstLine="420"/>
              <w:jc w:val="both"/>
            </w:pPr>
            <w:r>
              <w:rPr>
                <w:sz w:val="21"/>
              </w:rPr>
              <w:t>（</w:t>
            </w:r>
            <w:r>
              <w:rPr>
                <w:sz w:val="21"/>
              </w:rPr>
              <w:t>2）对广东省内流通的产品组织开展产品质量监督抽查。</w:t>
            </w:r>
          </w:p>
          <w:p>
            <w:pPr>
              <w:jc w:val="both"/>
            </w:pPr>
            <w:r>
              <w:rPr>
                <w:sz w:val="21"/>
              </w:rPr>
              <w:t>（三）服务要求</w:t>
            </w:r>
          </w:p>
          <w:p>
            <w:pPr>
              <w:ind w:firstLine="420"/>
              <w:jc w:val="both"/>
            </w:pPr>
            <w:r>
              <w:rPr>
                <w:sz w:val="21"/>
              </w:rPr>
              <w:t>1 .工作实施</w:t>
            </w:r>
          </w:p>
          <w:p>
            <w:pPr>
              <w:ind w:firstLine="420"/>
              <w:jc w:val="both"/>
            </w:pPr>
            <w:r>
              <w:rPr>
                <w:sz w:val="21"/>
              </w:rPr>
              <w:t>1.1 监督抽查的抽样要求。</w:t>
            </w:r>
          </w:p>
          <w:p>
            <w:pPr>
              <w:ind w:firstLine="420"/>
              <w:jc w:val="both"/>
            </w:pPr>
            <w:r>
              <w:rPr>
                <w:sz w:val="21"/>
              </w:rPr>
              <w:t>（</w:t>
            </w:r>
            <w:r>
              <w:rPr>
                <w:sz w:val="21"/>
              </w:rPr>
              <w:t>1）抽样地点：广东省内的生产者、销售者。对每个产品抽样的要求在监督抽查实施方案中另行具体部署。</w:t>
            </w:r>
          </w:p>
          <w:p>
            <w:pPr>
              <w:ind w:firstLine="420"/>
              <w:jc w:val="both"/>
            </w:pPr>
            <w:r>
              <w:rPr>
                <w:sz w:val="21"/>
              </w:rPr>
              <w:t>（</w:t>
            </w:r>
            <w:r>
              <w:rPr>
                <w:sz w:val="21"/>
              </w:rPr>
              <w:t>2）抽样人员：每次抽样由抽样机构安排2名以上具有相应资质的抽样人员参与。相应资质是指符合《产品质量监督抽查管理暂行办法》要求的基础上，还要符合《产品质量监督抽查抽样检验技术服务规范》（T/GDAQI 020）要求且广东省市场监督管理局随机抽查抽样人员的能力和资质进行检查。</w:t>
            </w:r>
          </w:p>
          <w:p>
            <w:pPr>
              <w:ind w:firstLine="420"/>
              <w:jc w:val="both"/>
            </w:pPr>
            <w:r>
              <w:rPr>
                <w:sz w:val="21"/>
              </w:rPr>
              <w:t>（</w:t>
            </w:r>
            <w:r>
              <w:rPr>
                <w:sz w:val="21"/>
              </w:rPr>
              <w:t>3）抽检分离：抽查实行抽检分离制度。每种具备相应条件的产品，抽样人员不得承担其抽样产品的检验工作，中标供应商按照采购人印发的抽查通知要求组织落实。</w:t>
            </w:r>
          </w:p>
          <w:p>
            <w:pPr>
              <w:ind w:firstLine="420"/>
              <w:jc w:val="both"/>
            </w:pPr>
            <w:r>
              <w:rPr>
                <w:sz w:val="21"/>
              </w:rPr>
              <w:t>（</w:t>
            </w:r>
            <w:r>
              <w:rPr>
                <w:sz w:val="21"/>
              </w:rPr>
              <w:t>4）抽样方法：由中标供应商按照广东省市场监管局印发的产品质量监督抽查实施方案要求，根据抽样产品、检验项目情况，依照相应监督抽样检验程序规定的采样数量及采样方法抽取样品。在抽样工作要满足市场监管总局发布的《产品质量监督抽查管理暂行办法》 《产品质量监督抽查抽样检验技术服务规范》（T/GDAQI020）要求。</w:t>
            </w:r>
          </w:p>
          <w:p>
            <w:pPr>
              <w:ind w:firstLine="420"/>
              <w:jc w:val="both"/>
            </w:pPr>
            <w:r>
              <w:rPr>
                <w:sz w:val="21"/>
              </w:rPr>
              <w:t>（</w:t>
            </w:r>
            <w:r>
              <w:rPr>
                <w:sz w:val="21"/>
              </w:rPr>
              <w:t>5）样品运输（保管）：由抽样机构（指负责该样品抽样工作的中标供应商，下同）负责运输、邮寄，检验机构（指负责该样品检验工作的中标供应商，下同）负责查验、保管，抽样单位及检验单位均须确保样品安全。检验机构对抽样机构交接来的样品要进行验收，经验收后方可送实验室检验，对于不符合检验要求的样品要退回抽样机构。因未进行验收手续造成后续因样品未能完成检验的，由检验机构负责。</w:t>
            </w:r>
          </w:p>
          <w:p>
            <w:pPr>
              <w:ind w:firstLine="420"/>
              <w:jc w:val="both"/>
            </w:pPr>
            <w:r>
              <w:rPr>
                <w:sz w:val="21"/>
              </w:rPr>
              <w:t>（</w:t>
            </w:r>
            <w:r>
              <w:rPr>
                <w:sz w:val="21"/>
              </w:rPr>
              <w:t>6）同一采购包</w:t>
            </w:r>
            <w:r>
              <w:rPr>
                <w:sz w:val="21"/>
              </w:rPr>
              <w:t>段</w:t>
            </w:r>
            <w:r>
              <w:rPr>
                <w:sz w:val="21"/>
              </w:rPr>
              <w:t>内的中标供应商均要按照采购人要求开展交叉检验、比对检验等。包含但不限于以下工作：交叉检验为同一</w:t>
            </w:r>
            <w:r>
              <w:rPr>
                <w:sz w:val="21"/>
              </w:rPr>
              <w:t>“二级分类名称”存在多家中标供应商承担抽查工作时，采购人可根据工作需要安排交叉检验，即A单位抽样送B单位检验，样品交接要符合“样品运输（保管）”要求，存在的费用由A、B单位之间按照中标价自行协商支付。比对实验为，在开展监督抽查抽样时，抽样单位要对被抽样产品数量的1-5%实行“检一备二”，即在原有抽样需求的基础上多抽取一份备用样品，采购人根据工作需要安排第三方对多抽取的备用样品进行检验，抽样、检验费用由抽样单位承担。</w:t>
            </w:r>
          </w:p>
          <w:p>
            <w:pPr>
              <w:ind w:firstLine="420"/>
              <w:jc w:val="both"/>
            </w:pPr>
            <w:r>
              <w:rPr>
                <w:sz w:val="21"/>
              </w:rPr>
              <w:t>（</w:t>
            </w:r>
            <w:r>
              <w:rPr>
                <w:sz w:val="21"/>
              </w:rPr>
              <w:t>7</w:t>
            </w:r>
            <w:r>
              <w:rPr>
                <w:sz w:val="21"/>
              </w:rPr>
              <w:t>）中标供应商要对抽样的样品依法进行处置，优先要符合采购人关于样品处置的要求。</w:t>
            </w:r>
          </w:p>
          <w:p>
            <w:pPr>
              <w:ind w:firstLine="420"/>
              <w:jc w:val="both"/>
            </w:pPr>
            <w:r>
              <w:rPr>
                <w:sz w:val="21"/>
              </w:rPr>
              <w:t>1.2 监督抽查的检验。</w:t>
            </w:r>
          </w:p>
          <w:p>
            <w:pPr>
              <w:ind w:firstLine="420"/>
              <w:jc w:val="both"/>
            </w:pPr>
            <w:r>
              <w:rPr>
                <w:sz w:val="21"/>
              </w:rPr>
              <w:t>（</w:t>
            </w:r>
            <w:r>
              <w:rPr>
                <w:sz w:val="21"/>
              </w:rPr>
              <w:t>1）监督抽样检验程序依据：根据市场监管总局发布的《产品质量监督抽查管理暂行办法》 《产</w:t>
            </w:r>
            <w:r>
              <w:rPr>
                <w:sz w:val="21"/>
              </w:rPr>
              <w:t>品质量监督抽查抽样检验技术服务规范》（</w:t>
            </w:r>
            <w:r>
              <w:rPr>
                <w:sz w:val="21"/>
              </w:rPr>
              <w:t>T/GDAQI 020）要求及广东省市场监管局印发的产品质量监督抽查实施方案、实施细则要求开展抽样检验。</w:t>
            </w:r>
          </w:p>
          <w:p>
            <w:pPr>
              <w:ind w:firstLine="420"/>
              <w:jc w:val="both"/>
            </w:pPr>
            <w:r>
              <w:rPr>
                <w:sz w:val="21"/>
              </w:rPr>
              <w:t>（</w:t>
            </w:r>
            <w:r>
              <w:rPr>
                <w:sz w:val="21"/>
              </w:rPr>
              <w:t>2）检验依据：抽样产品所执行的相关标准、相关法律法规及国家有关规定，并按照抽样检验实施方案的规定进行判定。</w:t>
            </w:r>
          </w:p>
          <w:p>
            <w:pPr>
              <w:ind w:firstLine="420"/>
              <w:jc w:val="both"/>
            </w:pPr>
            <w:r>
              <w:rPr>
                <w:sz w:val="21"/>
              </w:rPr>
              <w:t>（</w:t>
            </w:r>
            <w:r>
              <w:rPr>
                <w:sz w:val="21"/>
              </w:rPr>
              <w:t>3）样品检验：由检验单位负责，并对样品检验结果负责。</w:t>
            </w:r>
          </w:p>
          <w:p>
            <w:pPr>
              <w:ind w:firstLine="420"/>
              <w:jc w:val="both"/>
            </w:pPr>
            <w:r>
              <w:rPr>
                <w:sz w:val="21"/>
              </w:rPr>
              <w:t>（</w:t>
            </w:r>
            <w:r>
              <w:rPr>
                <w:sz w:val="21"/>
              </w:rPr>
              <w:t>4）结果判定：由中标供应商按照广东省市场监管局印发的产品质量监督抽查实施方案和实施细则对抽样产品进行判定。</w:t>
            </w:r>
          </w:p>
          <w:p>
            <w:pPr>
              <w:ind w:firstLine="420"/>
              <w:jc w:val="both"/>
            </w:pPr>
            <w:r>
              <w:rPr>
                <w:sz w:val="21"/>
              </w:rPr>
              <w:t>（</w:t>
            </w:r>
            <w:r>
              <w:rPr>
                <w:sz w:val="21"/>
              </w:rPr>
              <w:t>5）结果送达：检验单位出具检验报告后，由检验单位送达，送达要求按照广东省市场监管局印发的产品质量监督抽查实施方案和实施细则要求执行。</w:t>
            </w:r>
          </w:p>
          <w:p>
            <w:pPr>
              <w:ind w:firstLine="420"/>
              <w:jc w:val="both"/>
            </w:pPr>
            <w:r>
              <w:rPr>
                <w:sz w:val="21"/>
              </w:rPr>
              <w:t>（</w:t>
            </w:r>
            <w:r>
              <w:rPr>
                <w:sz w:val="21"/>
              </w:rPr>
              <w:t>6）中标供应商要使用广东省市场监管局的“广东省产品质量监管系统”完成中标产品的监督抽查任务，并按照广东省市场监管局要求将监督抽查信息技术及时录入该系统。</w:t>
            </w:r>
          </w:p>
          <w:p>
            <w:pPr>
              <w:ind w:firstLine="420"/>
              <w:jc w:val="both"/>
            </w:pPr>
            <w:r>
              <w:rPr>
                <w:sz w:val="21"/>
              </w:rPr>
              <w:t>（</w:t>
            </w:r>
            <w:r>
              <w:rPr>
                <w:sz w:val="21"/>
              </w:rPr>
              <w:t>7）中标供应商要接受广东省市场监管局对其所中标产品完成的质量进行评价，并按照评价及考核要求完成整改。</w:t>
            </w:r>
          </w:p>
          <w:p>
            <w:pPr>
              <w:ind w:firstLine="420"/>
              <w:jc w:val="both"/>
            </w:pPr>
            <w:r>
              <w:rPr>
                <w:sz w:val="21"/>
              </w:rPr>
              <w:t>2.工作内容</w:t>
            </w:r>
          </w:p>
          <w:p>
            <w:pPr>
              <w:ind w:firstLine="420"/>
              <w:jc w:val="both"/>
            </w:pPr>
            <w:r>
              <w:rPr>
                <w:sz w:val="21"/>
              </w:rPr>
              <w:t>2.1 中标供应商应对照《广东省市场监督管理局办公室关于做好近年来监督抽查发现的产品质量安全问题“清零”工作的通知》（粤市监办发〔2019〕878号，以下简称“清零工作”）要求，优先完成涉及“清零工作”企业产品质量抽查。</w:t>
            </w:r>
          </w:p>
          <w:p>
            <w:pPr>
              <w:ind w:firstLine="420"/>
              <w:jc w:val="both"/>
            </w:pPr>
            <w:r>
              <w:rPr>
                <w:sz w:val="21"/>
              </w:rPr>
              <w:t>2.2 儿童玩具类产品，需对塑化剂项目加强检测。</w:t>
            </w:r>
          </w:p>
          <w:p>
            <w:pPr>
              <w:ind w:firstLine="420"/>
              <w:jc w:val="both"/>
            </w:pPr>
            <w:r>
              <w:rPr>
                <w:sz w:val="21"/>
              </w:rPr>
              <w:t>2.3 根据采购人制定的产品质量监督抽查实施方案及实施细则，完成所列检验项目。</w:t>
            </w:r>
          </w:p>
          <w:p>
            <w:pPr>
              <w:ind w:firstLine="420"/>
              <w:jc w:val="both"/>
            </w:pPr>
            <w:r>
              <w:rPr>
                <w:sz w:val="21"/>
              </w:rPr>
              <w:t>2.4 检验项目要突出以发现问题为目的，要重点检测涉及安全、环保等项目。</w:t>
            </w:r>
          </w:p>
          <w:p>
            <w:pPr>
              <w:ind w:firstLine="420"/>
              <w:jc w:val="both"/>
            </w:pPr>
            <w:r>
              <w:rPr>
                <w:sz w:val="21"/>
              </w:rPr>
              <w:t>2.5 配合采购人和“产品医院”，做好产品质量问诊治病相关工作。</w:t>
            </w:r>
          </w:p>
          <w:p>
            <w:pPr>
              <w:ind w:firstLine="420"/>
              <w:jc w:val="both"/>
            </w:pPr>
            <w:r>
              <w:rPr>
                <w:sz w:val="21"/>
              </w:rPr>
              <w:t>2.6 完成采购人交办的与中标产品相关的各项工作。</w:t>
            </w:r>
          </w:p>
          <w:p>
            <w:pPr>
              <w:ind w:firstLine="420"/>
              <w:jc w:val="both"/>
            </w:pPr>
            <w:r>
              <w:rPr>
                <w:sz w:val="21"/>
              </w:rPr>
              <w:t>3. 工作要求：</w:t>
            </w:r>
          </w:p>
          <w:p>
            <w:pPr>
              <w:ind w:firstLine="420"/>
              <w:jc w:val="both"/>
            </w:pPr>
            <w:r>
              <w:rPr>
                <w:sz w:val="21"/>
              </w:rPr>
              <w:t>3.1 中标供应商要按照《产品质量监督抽查管理暂行办法》 《产品质量监督抽查抽样检验技术服务规范》（T/GDAQI 020）要求落实并及时报送相关材料。</w:t>
            </w:r>
          </w:p>
          <w:p>
            <w:pPr>
              <w:ind w:firstLine="420"/>
              <w:jc w:val="both"/>
            </w:pPr>
            <w:r>
              <w:rPr>
                <w:sz w:val="21"/>
              </w:rPr>
              <w:t>3.2 中标供应商要配合监督抽查后处理部门做好不合格产品生产企业整改复查工作，负责相关复查抽样、检验、出具报告等，不得向企业收取费用。</w:t>
            </w:r>
          </w:p>
          <w:p>
            <w:pPr>
              <w:ind w:firstLine="420"/>
              <w:jc w:val="both"/>
            </w:pPr>
            <w:r>
              <w:rPr>
                <w:sz w:val="21"/>
              </w:rPr>
              <w:t>3.3 中标供应商应遵循职业操守，尽职尽责，根据相关规范及要求开展样品的抽样、检验及判定工作，并且按抽查方案要求出具检验报告。同等条件下，中标供应商应优先完成采购人委托的抽样检验工作。</w:t>
            </w:r>
          </w:p>
          <w:p>
            <w:pPr>
              <w:ind w:firstLine="420"/>
              <w:jc w:val="both"/>
            </w:pPr>
            <w:r>
              <w:rPr>
                <w:sz w:val="21"/>
              </w:rPr>
              <w:t>3.4 中标供应商应对检验结果的真实性负责，确保不提供虚假数据、不出具虚假结论。由于虚假、错误检验数据和结论而给相关当事人造成损失的，或者给社会带来不良影响的，由承检机构负责承担相应责任。出现弄虚作假的情况，3年内不得承担抽检任务，并记入相关信用系统。</w:t>
            </w:r>
          </w:p>
          <w:p>
            <w:pPr>
              <w:ind w:firstLine="420"/>
              <w:jc w:val="both"/>
            </w:pPr>
            <w:r>
              <w:rPr>
                <w:sz w:val="21"/>
              </w:rPr>
              <w:t>3.5 抽样及检验机构在执行省监督抽查任务时不得利用省监督抽查任务开展任何委托检验等收费服务。</w:t>
            </w:r>
          </w:p>
          <w:p>
            <w:pPr>
              <w:ind w:firstLine="420"/>
              <w:jc w:val="both"/>
            </w:pPr>
            <w:r>
              <w:rPr>
                <w:sz w:val="21"/>
              </w:rPr>
              <w:t>3.6 涉及抽查的全部情况包括抽样信息、检验数据及结果，承检机构必须保密，除委托单位授权外，不得向其他任何单位与个人透露。</w:t>
            </w:r>
          </w:p>
          <w:p>
            <w:pPr>
              <w:ind w:firstLine="420"/>
              <w:jc w:val="both"/>
            </w:pPr>
            <w:r>
              <w:rPr>
                <w:sz w:val="21"/>
              </w:rPr>
              <w:t>3.7 中标供应商必须保证抽检过程公平、公正。承检机构不得转包抽检任务，未经同意不得将任务进行分包。</w:t>
            </w:r>
          </w:p>
          <w:p>
            <w:pPr>
              <w:ind w:firstLine="420"/>
              <w:jc w:val="both"/>
            </w:pPr>
            <w:r>
              <w:rPr>
                <w:sz w:val="21"/>
              </w:rPr>
              <w:t>4. 承检能力要求：承检机构应具备与产品抽样检验工作相适应的检验条件和能力，即具有能独立承担产品质量检验工作的实验室，有符合委托方要求的抽样工作条件，包括可上网的笔记本电脑或平板电脑，移动打印机、相机、摄像设备（按照中标供应商的要求配备）、抽样员服装（按照中标供应商的要求配备）等，有相应的检验设备、手段、办法以及专业人员，能独立承担产品质量抽样检验工作。提交相关证明文件。</w:t>
            </w:r>
          </w:p>
          <w:p>
            <w:pPr>
              <w:ind w:firstLine="420"/>
              <w:jc w:val="both"/>
            </w:pPr>
            <w:r>
              <w:rPr>
                <w:sz w:val="21"/>
              </w:rPr>
              <w:t>5. 其他相关要求：</w:t>
            </w:r>
          </w:p>
          <w:p>
            <w:pPr>
              <w:ind w:firstLine="420"/>
              <w:jc w:val="both"/>
            </w:pPr>
            <w:r>
              <w:rPr>
                <w:sz w:val="21"/>
              </w:rPr>
              <w:t>★5.1 为保证工作质量，确保产品质量专项监督抽查工作科学、公平、公正，投标人提供书面承诺，自愿接受采购人对整个抽查过程的监管，出现毁约、未按照合同或投标文件履行时，退回全部款项并承担由此引发的相应责任。（提供承诺函）</w:t>
            </w:r>
          </w:p>
          <w:p>
            <w:pPr>
              <w:ind w:firstLine="420"/>
              <w:jc w:val="both"/>
            </w:pPr>
            <w:r>
              <w:rPr>
                <w:sz w:val="21"/>
              </w:rPr>
              <w:t>5.2 如遇产品质量安全突发事件，采购人需增加的检验项目或抽查数量超出招标产品抽查范围时，所发生的相应费用按《广东省产品质量监督检验收费标准》（粤价〔2002〕 170号）执行；所检项目未在粤价〔2002〕170号文中定价的，参照市场调查结果或市场价格支付。</w:t>
            </w:r>
          </w:p>
          <w:p>
            <w:pPr>
              <w:ind w:firstLine="420"/>
              <w:jc w:val="both"/>
            </w:pPr>
            <w:r>
              <w:rPr>
                <w:sz w:val="21"/>
              </w:rPr>
              <w:t>5.3 具体承检所有项目的最高限价不超过粤价〔2002〕170号文件规定的价格。抽查费用的计算按照招标文件公布的预算价格，不因中标供应商的报价而改变，完成工作的任务数按照中标供应商的承诺数量执行。</w:t>
            </w:r>
          </w:p>
          <w:p>
            <w:pPr>
              <w:jc w:val="both"/>
            </w:pPr>
            <w:r>
              <w:rPr>
                <w:sz w:val="21"/>
              </w:rPr>
              <w:t>（四）报价要求：</w:t>
            </w:r>
          </w:p>
          <w:p>
            <w:pPr>
              <w:ind w:firstLine="420"/>
              <w:jc w:val="both"/>
            </w:pPr>
            <w:r>
              <w:rPr>
                <w:sz w:val="21"/>
              </w:rPr>
              <w:t>1</w:t>
            </w:r>
            <w:r>
              <w:rPr>
                <w:sz w:val="21"/>
              </w:rPr>
              <w:t>.</w:t>
            </w:r>
            <w:r>
              <w:rPr>
                <w:sz w:val="21"/>
              </w:rPr>
              <w:t>投标人须对</w:t>
            </w:r>
            <w:r>
              <w:rPr>
                <w:sz w:val="21"/>
              </w:rPr>
              <w:t>附表中的</w:t>
            </w:r>
            <w:r>
              <w:rPr>
                <w:sz w:val="21"/>
              </w:rPr>
              <w:t>每个</w:t>
            </w:r>
            <w:r>
              <w:rPr>
                <w:b/>
                <w:sz w:val="21"/>
              </w:rPr>
              <w:t>“二级分类名称”</w:t>
            </w:r>
            <w:r>
              <w:rPr>
                <w:sz w:val="21"/>
              </w:rPr>
              <w:t>进行报价，</w:t>
            </w:r>
            <w:r>
              <w:rPr>
                <w:sz w:val="21"/>
              </w:rPr>
              <w:t>并在附表中的</w:t>
            </w:r>
            <w:r>
              <w:rPr>
                <w:sz w:val="21"/>
              </w:rPr>
              <w:t>“</w:t>
            </w:r>
            <w:r>
              <w:rPr>
                <w:b/>
                <w:sz w:val="21"/>
              </w:rPr>
              <w:t>2.</w:t>
            </w:r>
            <w:r>
              <w:rPr>
                <w:b/>
                <w:sz w:val="21"/>
              </w:rPr>
              <w:t>每分类报价</w:t>
            </w:r>
            <w:r>
              <w:rPr>
                <w:sz w:val="21"/>
              </w:rPr>
              <w:t>”</w:t>
            </w:r>
            <w:r>
              <w:rPr>
                <w:sz w:val="21"/>
              </w:rPr>
              <w:t>列明</w:t>
            </w:r>
            <w:r>
              <w:rPr>
                <w:sz w:val="21"/>
              </w:rPr>
              <w:t>，且不得超过</w:t>
            </w:r>
            <w:r>
              <w:rPr>
                <w:b/>
                <w:sz w:val="21"/>
              </w:rPr>
              <w:t>“</w:t>
            </w:r>
            <w:r>
              <w:rPr>
                <w:b/>
                <w:sz w:val="21"/>
              </w:rPr>
              <w:t>1.</w:t>
            </w:r>
            <w:r>
              <w:rPr>
                <w:b/>
                <w:sz w:val="21"/>
              </w:rPr>
              <w:t>每分类最高限价</w:t>
            </w:r>
            <w:r>
              <w:rPr>
                <w:b/>
                <w:sz w:val="21"/>
              </w:rPr>
              <w:t>”</w:t>
            </w:r>
            <w:r>
              <w:rPr>
                <w:sz w:val="21"/>
              </w:rPr>
              <w:t>的每分类单价</w:t>
            </w:r>
            <w:r>
              <w:rPr>
                <w:sz w:val="21"/>
              </w:rPr>
              <w:t>；</w:t>
            </w:r>
          </w:p>
          <w:p>
            <w:pPr>
              <w:ind w:firstLine="420"/>
              <w:jc w:val="both"/>
            </w:pPr>
            <w:r>
              <w:rPr>
                <w:sz w:val="21"/>
              </w:rPr>
              <w:t>★</w:t>
            </w:r>
            <w:r>
              <w:rPr>
                <w:sz w:val="21"/>
              </w:rPr>
              <w:t>2</w:t>
            </w:r>
            <w:r>
              <w:rPr>
                <w:sz w:val="21"/>
              </w:rPr>
              <w:t>.</w:t>
            </w:r>
            <w:r>
              <w:rPr>
                <w:sz w:val="21"/>
              </w:rPr>
              <w:t>同时</w:t>
            </w:r>
            <w:r>
              <w:rPr>
                <w:sz w:val="21"/>
              </w:rPr>
              <w:t>投标人根据所投采购包</w:t>
            </w:r>
            <w:r>
              <w:rPr>
                <w:sz w:val="21"/>
              </w:rPr>
              <w:t>对附表中的</w:t>
            </w:r>
            <w:r>
              <w:rPr>
                <w:b/>
                <w:sz w:val="21"/>
              </w:rPr>
              <w:t>“3.每采购包的平均单价”</w:t>
            </w:r>
            <w:r>
              <w:rPr>
                <w:sz w:val="21"/>
              </w:rPr>
              <w:t>进行报价，</w:t>
            </w:r>
            <w:r>
              <w:rPr>
                <w:sz w:val="21"/>
              </w:rPr>
              <w:t>且不得超过</w:t>
            </w:r>
            <w:r>
              <w:rPr>
                <w:sz w:val="21"/>
              </w:rPr>
              <w:t>技术要求中的</w:t>
            </w:r>
            <w:r>
              <w:rPr>
                <w:b/>
                <w:sz w:val="21"/>
              </w:rPr>
              <w:t>“</w:t>
            </w:r>
            <w:r>
              <w:rPr>
                <w:b/>
                <w:sz w:val="21"/>
              </w:rPr>
              <w:t>平均价最高单价限价</w:t>
            </w:r>
            <w:r>
              <w:rPr>
                <w:b/>
                <w:sz w:val="21"/>
              </w:rPr>
              <w:t>”</w:t>
            </w:r>
            <w:r>
              <w:rPr>
                <w:sz w:val="21"/>
              </w:rPr>
              <w:t>。</w:t>
            </w:r>
            <w:r>
              <w:rPr>
                <w:sz w:val="21"/>
              </w:rPr>
              <w:t>“</w:t>
            </w:r>
            <w:r>
              <w:rPr>
                <w:b/>
                <w:sz w:val="21"/>
              </w:rPr>
              <w:t>3.每采购包的平均单价</w:t>
            </w:r>
            <w:r>
              <w:rPr>
                <w:sz w:val="21"/>
              </w:rPr>
              <w:t>”</w:t>
            </w:r>
            <w:r>
              <w:rPr>
                <w:sz w:val="21"/>
              </w:rPr>
              <w:t>作为各采购包的价格评审，故供应商在智慧云平台填报报价时须填写附表中的</w:t>
            </w:r>
            <w:r>
              <w:rPr>
                <w:sz w:val="21"/>
              </w:rPr>
              <w:t>“</w:t>
            </w:r>
            <w:r>
              <w:rPr>
                <w:b/>
                <w:sz w:val="21"/>
              </w:rPr>
              <w:t>3.每采购包的平均单价</w:t>
            </w:r>
            <w:r>
              <w:rPr>
                <w:sz w:val="21"/>
              </w:rPr>
              <w:t>”</w:t>
            </w:r>
            <w:r>
              <w:rPr>
                <w:sz w:val="21"/>
              </w:rPr>
              <w:t>（非</w:t>
            </w:r>
            <w:r>
              <w:rPr>
                <w:sz w:val="21"/>
              </w:rPr>
              <w:t>附表中的</w:t>
            </w:r>
            <w:r>
              <w:rPr>
                <w:sz w:val="21"/>
              </w:rPr>
              <w:t>“</w:t>
            </w:r>
            <w:r>
              <w:rPr>
                <w:b/>
                <w:sz w:val="21"/>
              </w:rPr>
              <w:t>2.</w:t>
            </w:r>
            <w:r>
              <w:rPr>
                <w:b/>
                <w:sz w:val="21"/>
              </w:rPr>
              <w:t>每分类报价</w:t>
            </w:r>
            <w:r>
              <w:rPr>
                <w:sz w:val="21"/>
              </w:rPr>
              <w:t>”）。</w:t>
            </w:r>
          </w:p>
          <w:p>
            <w:pPr>
              <w:ind w:firstLine="420"/>
              <w:jc w:val="both"/>
            </w:pPr>
            <w:r>
              <w:rPr>
                <w:sz w:val="21"/>
              </w:rPr>
              <w:t>3</w:t>
            </w:r>
            <w:r>
              <w:rPr>
                <w:sz w:val="21"/>
              </w:rPr>
              <w:t>.每个采购包的采购预算固定不变，实际</w:t>
            </w:r>
            <w:r>
              <w:rPr>
                <w:sz w:val="21"/>
              </w:rPr>
              <w:t>任务数量</w:t>
            </w:r>
            <w:r>
              <w:rPr>
                <w:sz w:val="21"/>
              </w:rPr>
              <w:t>（</w:t>
            </w:r>
            <w:r>
              <w:rPr>
                <w:sz w:val="21"/>
              </w:rPr>
              <w:t>任务数量未能整除的四舍五入，保留整数）</w:t>
            </w:r>
            <w:r>
              <w:rPr>
                <w:sz w:val="21"/>
              </w:rPr>
              <w:t>=总预算金额</w:t>
            </w:r>
            <w:r>
              <w:rPr>
                <w:sz w:val="21"/>
              </w:rPr>
              <w:t>÷</w:t>
            </w:r>
            <w:r>
              <w:rPr>
                <w:sz w:val="21"/>
              </w:rPr>
              <w:t>中标单价</w:t>
            </w:r>
            <w:r>
              <w:rPr>
                <w:sz w:val="21"/>
              </w:rPr>
              <w:t>。</w:t>
            </w:r>
          </w:p>
          <w:p>
            <w:pPr>
              <w:jc w:val="both"/>
            </w:pPr>
            <w:r>
              <w:rPr>
                <w:sz w:val="21"/>
              </w:rPr>
              <w:t>（五）特别说明：</w:t>
            </w:r>
          </w:p>
          <w:p>
            <w:pPr>
              <w:ind w:firstLine="420"/>
              <w:jc w:val="both"/>
            </w:pPr>
            <w:r>
              <w:rPr>
                <w:sz w:val="21"/>
              </w:rPr>
              <w:t>1.</w:t>
            </w:r>
            <w:r>
              <w:rPr>
                <w:sz w:val="21"/>
              </w:rPr>
              <w:t>采购人安排实际监督抽查任务产品说明：</w:t>
            </w:r>
          </w:p>
          <w:p>
            <w:pPr>
              <w:ind w:firstLine="420"/>
              <w:jc w:val="both"/>
            </w:pPr>
            <w:r>
              <w:rPr>
                <w:sz w:val="21"/>
              </w:rPr>
              <w:t>（</w:t>
            </w:r>
            <w:r>
              <w:rPr>
                <w:sz w:val="21"/>
              </w:rPr>
              <w:t>1）实际监督抽查任务产品=（A+B+C）</w:t>
            </w:r>
          </w:p>
          <w:p>
            <w:pPr>
              <w:ind w:firstLine="420"/>
              <w:jc w:val="both"/>
            </w:pPr>
            <w:r>
              <w:rPr>
                <w:sz w:val="21"/>
              </w:rPr>
              <w:t>A为各采购包采购需求中列明的必抽产品</w:t>
            </w:r>
            <w:r>
              <w:rPr>
                <w:sz w:val="21"/>
              </w:rPr>
              <w:t>；必抽产品为日用杂品、家具、日用及化工品、残疾人用品、珠宝首饰、眼镜类产品、塑料材质食品。</w:t>
            </w:r>
          </w:p>
          <w:p>
            <w:pPr>
              <w:ind w:firstLine="420"/>
              <w:jc w:val="both"/>
            </w:pPr>
            <w:r>
              <w:rPr>
                <w:sz w:val="21"/>
              </w:rPr>
              <w:t>B为中标供应商在投标时提供的</w:t>
            </w:r>
            <w:r>
              <w:rPr>
                <w:sz w:val="21"/>
              </w:rPr>
              <w:t>意愿承担的抽查产品清单所列的部分或全部内容。</w:t>
            </w:r>
          </w:p>
          <w:p>
            <w:pPr>
              <w:ind w:firstLine="420"/>
              <w:jc w:val="both"/>
            </w:pPr>
            <w:r>
              <w:rPr>
                <w:sz w:val="21"/>
              </w:rPr>
              <w:t>投标人在投标时需要提交意愿承担的产品（按照</w:t>
            </w:r>
            <w:r>
              <w:rPr>
                <w:sz w:val="21"/>
              </w:rPr>
              <w:t>“二级分类名称”划分）任务清单（投标人可选择不超过15种产品），采购人</w:t>
            </w:r>
            <w:r>
              <w:rPr>
                <w:sz w:val="21"/>
              </w:rPr>
              <w:t>优先考虑其意愿承担产品进行任务派发</w:t>
            </w:r>
            <w:r>
              <w:rPr>
                <w:sz w:val="21"/>
              </w:rPr>
              <w:t>，如出现同一产品多家投标人的，由采购人结合投标人的综合评审排名、产品监督抽查实施方案等综合研判后由采购人进行安排</w:t>
            </w:r>
            <w:r>
              <w:rPr>
                <w:sz w:val="21"/>
              </w:rPr>
              <w:t>；</w:t>
            </w:r>
          </w:p>
          <w:p>
            <w:pPr>
              <w:ind w:firstLine="420"/>
              <w:jc w:val="both"/>
            </w:pPr>
            <w:r>
              <w:rPr>
                <w:sz w:val="21"/>
              </w:rPr>
              <w:t>C采购人根据</w:t>
            </w:r>
            <w:r>
              <w:rPr>
                <w:sz w:val="21"/>
              </w:rPr>
              <w:t>实际监督抽查任务安排的产品的抽查（抽查内容可在</w:t>
            </w:r>
            <w:r>
              <w:rPr>
                <w:sz w:val="21"/>
              </w:rPr>
              <w:t>B中自选产品内，也可在B之外的产品进行安排，但不超出附件1范围），可能出现中标供应商不具备检测资质的产品，出现不具备检测资质产品时，中标方要依法选定具备检测资质的技术机构进行检验并出具报告，中标方对检验报告的合法性、准确性以及采购人关于产品质量监督抽查的要求负责，并支付相关费用。</w:t>
            </w:r>
          </w:p>
          <w:p>
            <w:pPr>
              <w:ind w:firstLine="420"/>
              <w:jc w:val="both"/>
            </w:pPr>
            <w:r>
              <w:rPr>
                <w:sz w:val="21"/>
              </w:rPr>
              <w:t>（</w:t>
            </w:r>
            <w:r>
              <w:rPr>
                <w:sz w:val="21"/>
              </w:rPr>
              <w:t>2）投标人在投标文件中要注明是否希望成为牵头单位，意愿成为牵头单位的产品（按照“二级分类名称”划分）是（每家单位可选择5种产品），出现同一产品多家单位的，由采购方综合评估后确定。</w:t>
            </w:r>
          </w:p>
          <w:p>
            <w:pPr>
              <w:ind w:firstLine="420"/>
              <w:jc w:val="both"/>
            </w:pPr>
            <w:r>
              <w:rPr>
                <w:sz w:val="21"/>
              </w:rPr>
              <w:t>（</w:t>
            </w:r>
            <w:r>
              <w:rPr>
                <w:sz w:val="21"/>
              </w:rPr>
              <w:t>3）出现中标供应商均无选择为承担任务意愿的产品或者牵头单位的产品时，或者出现中标供应商不具备检测能力产品时，由采购人指定中标供应商负责，中标供应商须服从采购人安排，优先由必抽产品的中标供应商负责。</w:t>
            </w:r>
          </w:p>
          <w:p>
            <w:pPr>
              <w:ind w:firstLine="420"/>
              <w:jc w:val="both"/>
            </w:pPr>
            <w:r>
              <w:rPr>
                <w:sz w:val="21"/>
              </w:rPr>
              <w:t>（</w:t>
            </w:r>
            <w:r>
              <w:rPr>
                <w:sz w:val="21"/>
              </w:rPr>
              <w:t>4）由牵头单位负责做好结果汇总、报送、协调抽样检验等工作，并配合采购人做好本次监督抽查的其他相关工作。各参与机构要按照时间节点及时将抽查的相关信息报送牵头机构，并配合牵头机构做好本次监督抽查的相关工作。如因参与机构的原因导致牵头机构未能及时报送相关材料，由相应参与机构承担责任。各参与机构在开展监督抽查过程中如有疑问或需采购人协调的情况，请先书面报牵头机构，由牵头机构加注意见并报采购人，由采购人将处理意见反馈参与机构并抄送牵头机构，牵头机构要如实记录并在最后报给采购人的总结中予以表述。</w:t>
            </w:r>
            <w:r>
              <w:rPr>
                <w:sz w:val="21"/>
              </w:rPr>
              <w:t>（六）强制性产品认证（以下简称</w:t>
            </w:r>
            <w:r>
              <w:rPr>
                <w:sz w:val="21"/>
              </w:rPr>
              <w:t>CCC认证）产品一致性核查工作要求。中标单位要对需获得CCC认证的产品开展一致性核查，并出具书面核查结论，具体要求如下：</w:t>
            </w:r>
          </w:p>
          <w:p>
            <w:pPr>
              <w:ind w:firstLine="420"/>
              <w:jc w:val="both"/>
            </w:pPr>
            <w:r>
              <w:rPr>
                <w:sz w:val="21"/>
              </w:rPr>
              <w:t>1.核查内容：</w:t>
            </w:r>
          </w:p>
          <w:p>
            <w:pPr>
              <w:ind w:firstLine="420"/>
              <w:jc w:val="both"/>
            </w:pPr>
            <w:r>
              <w:rPr>
                <w:sz w:val="21"/>
              </w:rPr>
              <w:t>（</w:t>
            </w:r>
            <w:r>
              <w:rPr>
                <w:sz w:val="21"/>
              </w:rPr>
              <w:t>1）核查列入CCC认证目录内产品是否获得CCC认证；</w:t>
            </w:r>
          </w:p>
          <w:p>
            <w:pPr>
              <w:ind w:firstLine="420"/>
              <w:jc w:val="both"/>
            </w:pPr>
            <w:r>
              <w:rPr>
                <w:sz w:val="21"/>
              </w:rPr>
              <w:t>（</w:t>
            </w:r>
            <w:r>
              <w:rPr>
                <w:sz w:val="21"/>
              </w:rPr>
              <w:t>2）核查获得CCC认证的产品的名称、规格型号以及生产者（制造商）、加工场所等相关内容应当与CCC认证证书中描述的内容是否一致；</w:t>
            </w:r>
          </w:p>
          <w:p>
            <w:pPr>
              <w:ind w:firstLine="420"/>
              <w:jc w:val="both"/>
            </w:pPr>
            <w:r>
              <w:rPr>
                <w:sz w:val="21"/>
              </w:rPr>
              <w:t>（</w:t>
            </w:r>
            <w:r>
              <w:rPr>
                <w:sz w:val="21"/>
              </w:rPr>
              <w:t>3）核查获得CCC认证的产品的型式结构和关键件与型式试验样品的型式结构和关键件是否一致。</w:t>
            </w:r>
          </w:p>
          <w:p>
            <w:pPr>
              <w:ind w:firstLine="420"/>
              <w:jc w:val="both"/>
            </w:pPr>
            <w:r>
              <w:rPr>
                <w:sz w:val="21"/>
              </w:rPr>
              <w:t>2.核查方式：</w:t>
            </w:r>
          </w:p>
          <w:p>
            <w:pPr>
              <w:ind w:firstLine="420"/>
              <w:jc w:val="both"/>
            </w:pPr>
            <w:r>
              <w:rPr>
                <w:sz w:val="21"/>
              </w:rPr>
              <w:t>（</w:t>
            </w:r>
            <w:r>
              <w:rPr>
                <w:sz w:val="21"/>
              </w:rPr>
              <w:t>1）由中标单位采样、拆包，并组织核查;</w:t>
            </w:r>
          </w:p>
          <w:p>
            <w:pPr>
              <w:ind w:firstLine="420"/>
              <w:jc w:val="both"/>
            </w:pPr>
            <w:r>
              <w:rPr>
                <w:sz w:val="21"/>
              </w:rPr>
              <w:t>（</w:t>
            </w:r>
            <w:r>
              <w:rPr>
                <w:sz w:val="21"/>
              </w:rPr>
              <w:t>2）相关CCC产品认证信息应向原发证机构获取。</w:t>
            </w:r>
          </w:p>
          <w:p>
            <w:pPr>
              <w:ind w:firstLine="420"/>
              <w:jc w:val="both"/>
            </w:pPr>
            <w:r>
              <w:rPr>
                <w:sz w:val="21"/>
              </w:rPr>
              <w:t>3.核查结果：出具一致性核查报告。</w:t>
            </w:r>
          </w:p>
          <w:p>
            <w:pPr>
              <w:ind w:firstLine="420"/>
              <w:jc w:val="both"/>
            </w:pPr>
            <w:r>
              <w:rPr>
                <w:sz w:val="21"/>
              </w:rPr>
              <w:t>4</w:t>
            </w:r>
            <w:r>
              <w:rPr>
                <w:sz w:val="21"/>
              </w:rPr>
              <w:t>.</w:t>
            </w:r>
            <w:r>
              <w:rPr>
                <w:sz w:val="21"/>
              </w:rPr>
              <w:t>结果送达：一致性核查结果报告送达采购人，并对核查报告的合法性、准确性以及采购人关于核查的要求负责。</w:t>
            </w:r>
          </w:p>
          <w:p>
            <w:pPr>
              <w:ind w:firstLine="420"/>
              <w:jc w:val="both"/>
            </w:pPr>
            <w:r>
              <w:rPr>
                <w:sz w:val="21"/>
              </w:rPr>
              <w:t>5.费用说明：核查费用列入本包组总体费用。</w:t>
            </w:r>
          </w:p>
          <w:p>
            <w:pPr>
              <w:ind w:firstLine="420"/>
              <w:jc w:val="both"/>
            </w:pPr>
          </w:p>
          <w:p/>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采购包4（产品质量监督抽查-4）</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自合同签订之日起2年内（实际执行期限的结束时间：以“采购金额累计达到各采购包采购预算”或“服务期限：自合同签订之日起2年内”到期，两者先到者合同结束；工作进度以采购人的实际要求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1期：支付比例40%,1.合同签订后5个工作日内，中标供应商向采购人提出付款申请并提交付款的材料，采购人向中标供应商支付合同金额的40%。 2.中标供应商应按采购人合理财务要求在付款前开具有效等额发票。</w:t>
            </w:r>
          </w:p>
          <w:p/>
          <w:p>
            <w:r>
              <w:rPr/>
              <w:t>2期：支付比例40%,1.监督抽查工作启动后，中标供应商向采购人提出付款申请及验收申请并提交付款的材料，经采购人初步验收后，7个工作日内采购人向中标供应商支付合同金额的40%。 2.中标供应商应按采购人合理财务要求在付款前开具有效等额发票。</w:t>
            </w:r>
          </w:p>
          <w:p/>
          <w:p>
            <w:r>
              <w:rPr/>
              <w:t>3期：支付比例20%,1.经采购人完成验收后，由中标供应商提交付款申请，采购人收到申请后，7个工作日内向中标供应商支付合同金额的20% 。 2.中标供应商应按采购人合理财务要求在付款前开具有效等额发票。 3.因中标供应商的原因不能通过验收的，且未按照采购人要求限期完成整改的，采购人可以不支付剩余合同金额，并保留追究中标供应商其他责任的权利。</w:t>
            </w:r>
          </w:p>
        </w:tc>
      </w:tr>
      <w:tr>
        <w:tc>
          <w:tcPr>
            <w:tcW w:type="dxa" w:w="4153"/>
          </w:tcPr>
          <w:p>
            <w:r>
              <w:rPr/>
              <w:t>验收要求</w:t>
            </w:r>
          </w:p>
        </w:tc>
        <w:tc>
          <w:tcPr>
            <w:tcW w:type="dxa" w:w="4153"/>
          </w:tcPr>
          <w:p/>
          <w:p/>
          <w:p/>
          <w:p>
            <w:r>
              <w:rPr/>
              <w:t>1期：监督抽查工作启动后，采购人根据工作开展进度以及需要，采购人视情况对中标供应商完成的情况进行验收，同时按标准要求进行量化评分。</w:t>
            </w:r>
          </w:p>
          <w:p/>
          <w:p>
            <w:r>
              <w:rPr/>
              <w:t>2期：监督抽查工作完成100%后(完成时间不得晚于合同期限)，由中标供应商提交验收申请材料，采购人收到申请按标准要求进行量化评分及验收。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p/>
    <w:p/>
    <w:p/>
    <w:p/>
    <w:p/>
    <w:p/>
    <w:p/>
    <w:p/>
    <w:p/>
    <w:p/>
    <w:p/>
    <w:p/>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其他专业技术服务</w:t>
            </w:r>
          </w:p>
        </w:tc>
        <w:tc>
          <w:tcPr>
            <w:tcW w:type="dxa" w:w="933"/>
          </w:tcPr>
          <w:p>
            <w:pPr>
              <w:jc w:val="left"/>
            </w:pPr>
            <w:r>
              <w:rPr/>
              <w:t>产品质量监督抽查-4</w:t>
            </w:r>
          </w:p>
        </w:tc>
        <w:tc>
          <w:tcPr>
            <w:tcW w:type="dxa" w:w="933"/>
          </w:tcPr>
          <w:p>
            <w:pPr>
              <w:jc w:val="left"/>
            </w:pPr>
            <w:r>
              <w:rPr/>
              <w:t>项</w:t>
            </w:r>
          </w:p>
        </w:tc>
        <w:tc>
          <w:tcPr>
            <w:tcW w:type="dxa" w:w="933"/>
          </w:tcPr>
          <w:p>
            <w:pPr>
              <w:jc w:val="right"/>
            </w:pPr>
            <w:r>
              <w:rPr/>
              <w:t>1.00</w:t>
            </w:r>
          </w:p>
        </w:tc>
        <w:tc>
          <w:tcPr>
            <w:tcW w:type="dxa" w:w="933"/>
          </w:tcPr>
          <w:p>
            <w:pPr>
              <w:jc w:val="right"/>
            </w:pPr>
            <w:r>
              <w:rPr/>
              <w:t>2,100,000.00</w:t>
            </w:r>
          </w:p>
        </w:tc>
        <w:tc>
          <w:tcPr>
            <w:tcW w:type="dxa" w:w="933"/>
          </w:tcPr>
          <w:p>
            <w:pPr>
              <w:jc w:val="right"/>
            </w:pPr>
            <w:r>
              <w:rPr/>
              <w:t>2,100,000.00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产品质量监督抽查-4</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（一）项目基本情况</w:t>
            </w:r>
          </w:p>
          <w:tbl>
            <w:tblPr>
              <w:tblBorders>
                <w:top w:val="none" w:color="000000" w:sz="4"/>
                <w:left w:val="none" w:color="000000" w:sz="4"/>
                <w:bottom w:val="none" w:color="000000" w:sz="4"/>
                <w:right w:val="none" w:color="000000" w:sz="4"/>
                <w:insideH w:val="none"/>
                <w:insideV w:val="none"/>
              </w:tblBorders>
            </w:tblPr>
            <w:tblGrid>
              <w:gridCol w:w="643"/>
              <w:gridCol w:w="1241"/>
              <w:gridCol w:w="1576"/>
              <w:gridCol w:w="1329"/>
              <w:gridCol w:w="810"/>
            </w:tblGrid>
            <w:tr>
              <w:tc>
                <w:tcPr>
                  <w:tcW w:type="dxa" w:w="643"/>
                  <w:tcBorders>
                    <w:top w:val="single" w:color="000000" w:sz="4"/>
                    <w:left w:val="single" w:color="000000" w:sz="4"/>
                    <w:bottom w:val="single" w:color="000000" w:sz="4"/>
                    <w:right w:val="single" w:color="000000" w:sz="4"/>
                  </w:tcBorders>
                  <w:vAlign w:val="top"/>
                </w:tcPr>
                <w:p>
                  <w:pPr>
                    <w:jc w:val="center"/>
                  </w:pPr>
                  <w:r>
                    <w:rPr>
                      <w:sz w:val="21"/>
                    </w:rPr>
                    <w:t>采购包号</w:t>
                  </w:r>
                </w:p>
              </w:tc>
              <w:tc>
                <w:tcPr>
                  <w:tcW w:type="dxa" w:w="1241"/>
                  <w:tcBorders>
                    <w:top w:val="single" w:color="000000" w:sz="4"/>
                    <w:left w:val="single" w:color="000000" w:sz="4"/>
                    <w:bottom w:val="single" w:color="000000" w:sz="4"/>
                    <w:right w:val="single" w:color="000000" w:sz="4"/>
                  </w:tcBorders>
                  <w:vAlign w:val="top"/>
                </w:tcPr>
                <w:p>
                  <w:pPr>
                    <w:jc w:val="center"/>
                  </w:pPr>
                  <w:r>
                    <w:rPr>
                      <w:sz w:val="21"/>
                    </w:rPr>
                    <w:t>采购标的</w:t>
                  </w:r>
                </w:p>
              </w:tc>
              <w:tc>
                <w:tcPr>
                  <w:tcW w:type="dxa" w:w="1576"/>
                  <w:tcBorders>
                    <w:top w:val="single" w:color="000000" w:sz="4"/>
                    <w:left w:val="single" w:color="000000" w:sz="4"/>
                    <w:bottom w:val="single" w:color="000000" w:sz="4"/>
                    <w:right w:val="single" w:color="000000" w:sz="4"/>
                  </w:tcBorders>
                  <w:vAlign w:val="top"/>
                </w:tcPr>
                <w:p>
                  <w:pPr>
                    <w:jc w:val="center"/>
                  </w:pPr>
                  <w:r>
                    <w:rPr>
                      <w:sz w:val="21"/>
                    </w:rPr>
                    <w:t>服务内容</w:t>
                  </w:r>
                  <w:r>
                    <w:rPr>
                      <w:sz w:val="21"/>
                    </w:rPr>
                    <w:t>(详见附件1)</w:t>
                  </w:r>
                </w:p>
              </w:tc>
              <w:tc>
                <w:tcPr>
                  <w:tcW w:type="dxa" w:w="1329"/>
                  <w:tcBorders>
                    <w:top w:val="single" w:color="000000" w:sz="4"/>
                    <w:left w:val="single" w:color="000000" w:sz="4"/>
                    <w:bottom w:val="single" w:color="000000" w:sz="4"/>
                    <w:right w:val="single" w:color="000000" w:sz="4"/>
                  </w:tcBorders>
                  <w:vAlign w:val="top"/>
                </w:tcPr>
                <w:p>
                  <w:pPr>
                    <w:jc w:val="center"/>
                  </w:pPr>
                  <w:r>
                    <w:rPr>
                      <w:sz w:val="21"/>
                    </w:rPr>
                    <w:t>平均价最高单价限价</w:t>
                  </w:r>
                </w:p>
              </w:tc>
              <w:tc>
                <w:tcPr>
                  <w:tcW w:type="dxa" w:w="810"/>
                  <w:tcBorders>
                    <w:top w:val="single" w:color="000000" w:sz="4"/>
                    <w:left w:val="single" w:color="000000" w:sz="4"/>
                    <w:bottom w:val="single" w:color="000000" w:sz="4"/>
                    <w:right w:val="single" w:color="000000" w:sz="4"/>
                  </w:tcBorders>
                  <w:vAlign w:val="top"/>
                </w:tcPr>
                <w:p>
                  <w:pPr>
                    <w:jc w:val="center"/>
                  </w:pPr>
                  <w:r>
                    <w:rPr>
                      <w:sz w:val="21"/>
                    </w:rPr>
                    <w:t>预</w:t>
                  </w:r>
                  <w:r>
                    <w:rPr>
                      <w:sz w:val="21"/>
                    </w:rPr>
                    <w:t>算</w:t>
                  </w:r>
                  <w:r>
                    <w:rPr>
                      <w:sz w:val="21"/>
                    </w:rPr>
                    <w:t>(万元)</w:t>
                  </w:r>
                </w:p>
              </w:tc>
            </w:tr>
            <w:tr>
              <w:tc>
                <w:tcPr>
                  <w:tcW w:type="dxa" w:w="643"/>
                  <w:tcBorders>
                    <w:top w:val="none" w:color="000000" w:sz="4"/>
                    <w:left w:val="single" w:color="000000" w:sz="4"/>
                    <w:bottom w:val="single" w:color="000000" w:sz="4"/>
                    <w:right w:val="single" w:color="000000" w:sz="4"/>
                  </w:tcBorders>
                  <w:vAlign w:val="top"/>
                </w:tcPr>
                <w:p>
                  <w:pPr>
                    <w:jc w:val="center"/>
                  </w:pPr>
                  <w:r>
                    <w:rPr>
                      <w:sz w:val="21"/>
                    </w:rPr>
                    <w:t>采购包</w:t>
                  </w:r>
                  <w:r>
                    <w:rPr>
                      <w:sz w:val="21"/>
                    </w:rPr>
                    <w:t>4</w:t>
                  </w:r>
                </w:p>
              </w:tc>
              <w:tc>
                <w:tcPr>
                  <w:tcW w:type="dxa" w:w="1241"/>
                  <w:tcBorders>
                    <w:top w:val="none" w:color="000000" w:sz="4"/>
                    <w:left w:val="single" w:color="000000" w:sz="4"/>
                    <w:bottom w:val="single" w:color="000000" w:sz="4"/>
                    <w:right w:val="single" w:color="000000" w:sz="4"/>
                  </w:tcBorders>
                  <w:vAlign w:val="top"/>
                </w:tcPr>
                <w:p>
                  <w:pPr>
                    <w:jc w:val="center"/>
                  </w:pPr>
                  <w:r>
                    <w:rPr>
                      <w:sz w:val="21"/>
                    </w:rPr>
                    <w:t>产品质量监督抽查</w:t>
                  </w:r>
                  <w:r>
                    <w:rPr>
                      <w:sz w:val="21"/>
                    </w:rPr>
                    <w:t>-4</w:t>
                  </w:r>
                </w:p>
              </w:tc>
              <w:tc>
                <w:tcPr>
                  <w:tcW w:type="dxa" w:w="1576"/>
                  <w:tcBorders>
                    <w:top w:val="none" w:color="000000" w:sz="4"/>
                    <w:left w:val="single" w:color="000000" w:sz="4"/>
                    <w:bottom w:val="single" w:color="000000" w:sz="4"/>
                    <w:right w:val="single" w:color="000000" w:sz="4"/>
                  </w:tcBorders>
                  <w:vAlign w:val="top"/>
                </w:tcPr>
                <w:p>
                  <w:pPr>
                    <w:jc w:val="center"/>
                  </w:pPr>
                  <w:r>
                    <w:rPr>
                      <w:sz w:val="21"/>
                    </w:rPr>
                    <w:t>1-364</w:t>
                  </w:r>
                </w:p>
              </w:tc>
              <w:tc>
                <w:tcPr>
                  <w:tcW w:type="dxa" w:w="1329"/>
                  <w:tcBorders>
                    <w:top w:val="none" w:color="000000" w:sz="4"/>
                    <w:left w:val="single" w:color="000000" w:sz="4"/>
                    <w:bottom w:val="single" w:color="000000" w:sz="4"/>
                    <w:right w:val="single" w:color="000000" w:sz="4"/>
                  </w:tcBorders>
                  <w:vAlign w:val="top"/>
                </w:tcPr>
                <w:p>
                  <w:pPr>
                    <w:jc w:val="center"/>
                  </w:pPr>
                  <w:r>
                    <w:rPr>
                      <w:sz w:val="21"/>
                    </w:rPr>
                    <w:t>2236元</w:t>
                  </w:r>
                  <w:r>
                    <w:rPr>
                      <w:sz w:val="21"/>
                    </w:rPr>
                    <w:t>/款</w:t>
                  </w:r>
                </w:p>
              </w:tc>
              <w:tc>
                <w:tcPr>
                  <w:tcW w:type="dxa" w:w="810"/>
                  <w:tcBorders>
                    <w:top w:val="none" w:color="000000" w:sz="4"/>
                    <w:left w:val="single" w:color="000000" w:sz="4"/>
                    <w:bottom w:val="single" w:color="000000" w:sz="4"/>
                    <w:right w:val="single" w:color="000000" w:sz="4"/>
                  </w:tcBorders>
                  <w:vAlign w:val="top"/>
                </w:tcPr>
                <w:p>
                  <w:pPr>
                    <w:jc w:val="center"/>
                  </w:pPr>
                  <w:r>
                    <w:rPr>
                      <w:sz w:val="21"/>
                    </w:rPr>
                    <w:t>2</w:t>
                  </w:r>
                  <w:r>
                    <w:rPr>
                      <w:sz w:val="21"/>
                    </w:rPr>
                    <w:t>10</w:t>
                  </w:r>
                </w:p>
              </w:tc>
            </w:tr>
          </w:tbl>
          <w:p>
            <w:pPr>
              <w:ind w:firstLine="420"/>
              <w:jc w:val="both"/>
            </w:pPr>
            <w:r>
              <w:rPr>
                <w:sz w:val="21"/>
              </w:rPr>
              <w:t>1.采购包</w:t>
            </w:r>
            <w:r>
              <w:rPr>
                <w:sz w:val="21"/>
              </w:rPr>
              <w:t>4</w:t>
            </w:r>
            <w:r>
              <w:rPr>
                <w:sz w:val="21"/>
              </w:rPr>
              <w:t>皮革皮毛、纺织品、纸及制品、其他轻工产品（为必抽产品），其余产品由采购人根据需求进行监督抽查</w:t>
            </w:r>
            <w:r>
              <w:rPr>
                <w:sz w:val="21"/>
              </w:rPr>
              <w:t>。</w:t>
            </w:r>
          </w:p>
          <w:p>
            <w:pPr>
              <w:ind w:firstLine="420"/>
              <w:jc w:val="both"/>
            </w:pPr>
            <w:r>
              <w:rPr>
                <w:sz w:val="21"/>
              </w:rPr>
              <w:t>2.抽查以发现存在问题产品为目标，采用快检筛查与常规抽样相结合，直观认定与常规检验判定方式相结合方式。技术服务机构技术专家对全省流通领域在售产品通过质量快速筛查、市场调查、线索摸查等方式对在售产品的质量进行检查，现场发现存在产品质量问题的，采用直观认定方式处理。经营者在售产品涉嫌存在无厂名、无厂址等“三无”情形的，对无需抽样检测即可直观认定产品存在质量问题的，实施质量问题快检筛查。现场做好拍照，固定证据链相关工作，明确产品存在的质量问题及认定依据，通过广东省产品质量监管系统将问题线索予以记录，作为案件线索移交市场监管部门依法处置。发现以上情形的数量为中标任务数量的30%，其中的三分之一纳入中标数量，其余三分之二不纳入中标数量计算，例如：该采购包组中标数量为1000款，那么开展常规抽样检验的数量为900款，开展快检筛查的数量为1000×30%=300款，这300款中的100款纳入中标数量，其余200款不纳入中标数量。</w:t>
            </w:r>
          </w:p>
          <w:p>
            <w:pPr>
              <w:jc w:val="both"/>
            </w:pPr>
            <w:r>
              <w:rPr>
                <w:sz w:val="21"/>
              </w:rPr>
              <w:t>（二）</w:t>
            </w:r>
            <w:r>
              <w:rPr>
                <w:sz w:val="21"/>
              </w:rPr>
              <w:t>采购内容</w:t>
            </w:r>
            <w:r>
              <w:rPr>
                <w:sz w:val="21"/>
              </w:rPr>
              <w:t>：</w:t>
            </w:r>
            <w:r>
              <w:rPr>
                <w:sz w:val="21"/>
              </w:rPr>
              <w:t>产品质量监督抽查。</w:t>
            </w:r>
          </w:p>
          <w:p>
            <w:pPr>
              <w:ind w:firstLine="420"/>
              <w:jc w:val="both"/>
            </w:pPr>
            <w:r>
              <w:rPr>
                <w:sz w:val="21"/>
              </w:rPr>
              <w:t>（</w:t>
            </w:r>
            <w:r>
              <w:rPr>
                <w:sz w:val="21"/>
              </w:rPr>
              <w:t>1）对广东省生产企业生产的产品组织开展产品质量监督抽查；</w:t>
            </w:r>
          </w:p>
          <w:p>
            <w:pPr>
              <w:ind w:firstLine="420"/>
              <w:jc w:val="both"/>
            </w:pPr>
            <w:r>
              <w:rPr>
                <w:sz w:val="21"/>
              </w:rPr>
              <w:t>（</w:t>
            </w:r>
            <w:r>
              <w:rPr>
                <w:sz w:val="21"/>
              </w:rPr>
              <w:t>2）对广东省内流通的产品组织开展产品质量监督抽查。</w:t>
            </w:r>
          </w:p>
          <w:p>
            <w:pPr>
              <w:jc w:val="both"/>
            </w:pPr>
            <w:r>
              <w:rPr>
                <w:sz w:val="21"/>
              </w:rPr>
              <w:t>（三）服务要求</w:t>
            </w:r>
          </w:p>
          <w:p>
            <w:pPr>
              <w:ind w:firstLine="420"/>
              <w:jc w:val="both"/>
            </w:pPr>
            <w:r>
              <w:rPr>
                <w:sz w:val="21"/>
              </w:rPr>
              <w:t>1 .工作实施</w:t>
            </w:r>
          </w:p>
          <w:p>
            <w:pPr>
              <w:ind w:firstLine="420"/>
              <w:jc w:val="both"/>
            </w:pPr>
            <w:r>
              <w:rPr>
                <w:sz w:val="21"/>
              </w:rPr>
              <w:t>1.1 监督抽查的抽样要求。</w:t>
            </w:r>
          </w:p>
          <w:p>
            <w:pPr>
              <w:ind w:firstLine="420"/>
              <w:jc w:val="both"/>
            </w:pPr>
            <w:r>
              <w:rPr>
                <w:sz w:val="21"/>
              </w:rPr>
              <w:t>（</w:t>
            </w:r>
            <w:r>
              <w:rPr>
                <w:sz w:val="21"/>
              </w:rPr>
              <w:t>1）抽样地点：广东省内的生产者、销售者。对每个产品抽样的要求在监督抽查实施方案中另行具体部署。</w:t>
            </w:r>
          </w:p>
          <w:p>
            <w:pPr>
              <w:ind w:firstLine="420"/>
              <w:jc w:val="both"/>
            </w:pPr>
            <w:r>
              <w:rPr>
                <w:sz w:val="21"/>
              </w:rPr>
              <w:t>（</w:t>
            </w:r>
            <w:r>
              <w:rPr>
                <w:sz w:val="21"/>
              </w:rPr>
              <w:t>2）抽样人员：每次抽样由抽样机构安排2名以上具有相应资质的抽样人员参与。相应资质是指符合《产品质量监督抽查管理暂行办法》要求的基础上，还要符合《产品质量监督抽查抽样检验技术服务规范》（T/GDAQI 020）要求且广东省市场监督管理局随机抽查抽样人员的能力和资质进行检查。</w:t>
            </w:r>
          </w:p>
          <w:p>
            <w:pPr>
              <w:ind w:firstLine="420"/>
              <w:jc w:val="both"/>
            </w:pPr>
            <w:r>
              <w:rPr>
                <w:sz w:val="21"/>
              </w:rPr>
              <w:t>（</w:t>
            </w:r>
            <w:r>
              <w:rPr>
                <w:sz w:val="21"/>
              </w:rPr>
              <w:t>3）抽检分离：抽查实行抽检分离制度。每种具备相应条件的产品，抽样人员不得承担其抽样产品的检验工作，中标供应商按照采购人印发的抽查通知要求组织落实。</w:t>
            </w:r>
          </w:p>
          <w:p>
            <w:pPr>
              <w:ind w:firstLine="420"/>
              <w:jc w:val="both"/>
            </w:pPr>
            <w:r>
              <w:rPr>
                <w:sz w:val="21"/>
              </w:rPr>
              <w:t>（</w:t>
            </w:r>
            <w:r>
              <w:rPr>
                <w:sz w:val="21"/>
              </w:rPr>
              <w:t>4）抽样方法：由中标供应商按照广东省市场监管局印发的产品质量监督抽查实施方案要求，根据抽样产品、检验项目情况，依照相应监督抽样检验程序规定的采样数量及采样方法抽取样品。在抽样工作要满足市场监管总局发布的《产品质量监督抽查管理暂行办法》 《产品质量监督抽查抽样检验技术服务规范》（T/GDAQI020）要求。</w:t>
            </w:r>
          </w:p>
          <w:p>
            <w:pPr>
              <w:ind w:firstLine="420"/>
              <w:jc w:val="both"/>
            </w:pPr>
            <w:r>
              <w:rPr>
                <w:sz w:val="21"/>
              </w:rPr>
              <w:t>（</w:t>
            </w:r>
            <w:r>
              <w:rPr>
                <w:sz w:val="21"/>
              </w:rPr>
              <w:t>5）样品运输（保管）：由抽样机构（指负责该样品抽样工作的中标供应商，下同）负责运输、邮寄，检验机构（指负责该样品检验工作的中标供应商，下同）负责查验、保管，抽样单位及检验单位均须确保样品安全。检验机构对抽样机构交接来的样品要进行验收，经验收后方可送实验室检验，对于不符合检验要求的样品要退回抽样机构。因未进行验收手续造成后续因样品未能完成检验的，由检验机构负责。</w:t>
            </w:r>
          </w:p>
          <w:p>
            <w:pPr>
              <w:ind w:firstLine="420"/>
              <w:jc w:val="both"/>
            </w:pPr>
            <w:r>
              <w:rPr>
                <w:sz w:val="21"/>
              </w:rPr>
              <w:t>（</w:t>
            </w:r>
            <w:r>
              <w:rPr>
                <w:sz w:val="21"/>
              </w:rPr>
              <w:t>6）同一采购包</w:t>
            </w:r>
            <w:r>
              <w:rPr>
                <w:sz w:val="21"/>
              </w:rPr>
              <w:t>段</w:t>
            </w:r>
            <w:r>
              <w:rPr>
                <w:sz w:val="21"/>
              </w:rPr>
              <w:t>内的中标供应商均要按照采购人要求开展交叉检验、比对检验等。包含但不限于以下工作：交叉检验为同一</w:t>
            </w:r>
            <w:r>
              <w:rPr>
                <w:sz w:val="21"/>
              </w:rPr>
              <w:t>“二级分类名称”存在多家中标供应商承担抽查工作时，采购人可根据工作需要安排交叉检验，即A单位抽样送B单位检验，样品交接要符合“样品运输（保管）”要求，存在的费用由A、B单位之间按照中标价自行协商支付。比对实验为，在开展监督抽查抽样时，抽样单位要对被抽样产品数量的1-5%实行“检一备二”，即在原有抽样需求的基础上多抽取一份备用样品，采购人根据工作需要安排第三方对多抽取的备用样品进行检验，抽样、检验费用由抽样单位承担。</w:t>
            </w:r>
          </w:p>
          <w:p>
            <w:pPr>
              <w:ind w:firstLine="420"/>
              <w:jc w:val="both"/>
            </w:pPr>
            <w:r>
              <w:rPr>
                <w:sz w:val="21"/>
              </w:rPr>
              <w:t>（</w:t>
            </w:r>
            <w:r>
              <w:rPr>
                <w:sz w:val="21"/>
              </w:rPr>
              <w:t>7</w:t>
            </w:r>
            <w:r>
              <w:rPr>
                <w:sz w:val="21"/>
              </w:rPr>
              <w:t>）中标供应商要对抽样的样品依法进行处置，优先要符合采购人关于样品处置的要求。</w:t>
            </w:r>
          </w:p>
          <w:p>
            <w:pPr>
              <w:ind w:firstLine="420"/>
              <w:jc w:val="both"/>
            </w:pPr>
            <w:r>
              <w:rPr>
                <w:sz w:val="21"/>
              </w:rPr>
              <w:t>1.2 监督抽查的检验。</w:t>
            </w:r>
          </w:p>
          <w:p>
            <w:pPr>
              <w:ind w:firstLine="420"/>
              <w:jc w:val="both"/>
            </w:pPr>
            <w:r>
              <w:rPr>
                <w:sz w:val="21"/>
              </w:rPr>
              <w:t>（</w:t>
            </w:r>
            <w:r>
              <w:rPr>
                <w:sz w:val="21"/>
              </w:rPr>
              <w:t>1）监督抽样检验程序依据：根据市场监管总局发布的《产品质量监督抽查管理暂行办法》 《产品质量监督抽查抽样检验技术服务规范》（T/GDAQI 020）要求及广东省市场监管局印发的产品质量监督抽查实施方案、实施细则要求开展抽样检验。</w:t>
            </w:r>
          </w:p>
          <w:p>
            <w:pPr>
              <w:ind w:firstLine="420"/>
              <w:jc w:val="both"/>
            </w:pPr>
            <w:r>
              <w:rPr>
                <w:sz w:val="21"/>
              </w:rPr>
              <w:t>（</w:t>
            </w:r>
            <w:r>
              <w:rPr>
                <w:sz w:val="21"/>
              </w:rPr>
              <w:t>2）检验依据：抽样产品所执行的相关标准、相关法律法规及国家有关规定，并按照抽样检验实施方案的规定进行判定。</w:t>
            </w:r>
          </w:p>
          <w:p>
            <w:pPr>
              <w:ind w:firstLine="420"/>
              <w:jc w:val="both"/>
            </w:pPr>
            <w:r>
              <w:rPr>
                <w:sz w:val="21"/>
              </w:rPr>
              <w:t>（</w:t>
            </w:r>
            <w:r>
              <w:rPr>
                <w:sz w:val="21"/>
              </w:rPr>
              <w:t>3）样品检验：由检验单位负责，并对样品检验结果负责。</w:t>
            </w:r>
          </w:p>
          <w:p>
            <w:pPr>
              <w:ind w:firstLine="420"/>
              <w:jc w:val="both"/>
            </w:pPr>
            <w:r>
              <w:rPr>
                <w:sz w:val="21"/>
              </w:rPr>
              <w:t>（</w:t>
            </w:r>
            <w:r>
              <w:rPr>
                <w:sz w:val="21"/>
              </w:rPr>
              <w:t>4）结果判定：由中标供应商按照广东省市场监管局印发的产品质量监督抽查实施方案和实施细则对抽样产品进行判定。</w:t>
            </w:r>
          </w:p>
          <w:p>
            <w:pPr>
              <w:ind w:firstLine="420"/>
              <w:jc w:val="both"/>
            </w:pPr>
            <w:r>
              <w:rPr>
                <w:sz w:val="21"/>
              </w:rPr>
              <w:t>（</w:t>
            </w:r>
            <w:r>
              <w:rPr>
                <w:sz w:val="21"/>
              </w:rPr>
              <w:t>5）结果送达：检验单位出具检验报告后，由检验单位送达，送达要求按照广东省市场监管局印发的产品质量监督抽查实施方案和实施细则要求执行。</w:t>
            </w:r>
          </w:p>
          <w:p>
            <w:pPr>
              <w:ind w:firstLine="420"/>
              <w:jc w:val="both"/>
            </w:pPr>
            <w:r>
              <w:rPr>
                <w:sz w:val="21"/>
              </w:rPr>
              <w:t>（</w:t>
            </w:r>
            <w:r>
              <w:rPr>
                <w:sz w:val="21"/>
              </w:rPr>
              <w:t>6）中标供应商要使用广东省市场监管局的“广东省产品质量监管系统”完成中标产品的监督抽查任务，并按照广东省市场监管局要求将监督抽查信息技术及时录入该系统。</w:t>
            </w:r>
          </w:p>
          <w:p>
            <w:pPr>
              <w:ind w:firstLine="420"/>
              <w:jc w:val="both"/>
            </w:pPr>
            <w:r>
              <w:rPr>
                <w:sz w:val="21"/>
              </w:rPr>
              <w:t>（</w:t>
            </w:r>
            <w:r>
              <w:rPr>
                <w:sz w:val="21"/>
              </w:rPr>
              <w:t>7）中标供应商要接受广东省市场监管局对其所中标产品完成的质量进行评价，并按照评价及考核要求完成整改。</w:t>
            </w:r>
          </w:p>
          <w:p>
            <w:pPr>
              <w:ind w:firstLine="420"/>
              <w:jc w:val="both"/>
            </w:pPr>
            <w:r>
              <w:rPr>
                <w:sz w:val="21"/>
              </w:rPr>
              <w:t>2.工作内容</w:t>
            </w:r>
          </w:p>
          <w:p>
            <w:pPr>
              <w:ind w:firstLine="420"/>
              <w:jc w:val="both"/>
            </w:pPr>
            <w:r>
              <w:rPr>
                <w:sz w:val="21"/>
              </w:rPr>
              <w:t>2.1 中标供应商应对照《广东省市场监督管理局办公室关于做好近年来监督抽查发现的产品质量安全问题“清零”工作的通知》（粤市监办发〔2019〕878号，以下简称“清零工作”）要求，优先完成涉及“清零工作”企业产品质量抽查。</w:t>
            </w:r>
          </w:p>
          <w:p>
            <w:pPr>
              <w:ind w:firstLine="420"/>
              <w:jc w:val="both"/>
            </w:pPr>
            <w:r>
              <w:rPr>
                <w:sz w:val="21"/>
              </w:rPr>
              <w:t>2.2 儿童玩具类产品，需对塑化剂项目加强检测。</w:t>
            </w:r>
          </w:p>
          <w:p>
            <w:pPr>
              <w:ind w:firstLine="420"/>
              <w:jc w:val="both"/>
            </w:pPr>
            <w:r>
              <w:rPr>
                <w:sz w:val="21"/>
              </w:rPr>
              <w:t>2.3 根据采购人制定的产品质量监督抽查实施方案及实施细则，完成所列检验项目。</w:t>
            </w:r>
          </w:p>
          <w:p>
            <w:pPr>
              <w:ind w:firstLine="420"/>
              <w:jc w:val="both"/>
            </w:pPr>
            <w:r>
              <w:rPr>
                <w:sz w:val="21"/>
              </w:rPr>
              <w:t>2.4 检验项目要突出以发现问题为目的，要重点检测涉及安全、环保等项目。</w:t>
            </w:r>
          </w:p>
          <w:p>
            <w:pPr>
              <w:ind w:firstLine="420"/>
              <w:jc w:val="both"/>
            </w:pPr>
            <w:r>
              <w:rPr>
                <w:sz w:val="21"/>
              </w:rPr>
              <w:t>2.5 配合采购人和“产品医院”，做好产品质量问诊治病相关工作。</w:t>
            </w:r>
          </w:p>
          <w:p>
            <w:pPr>
              <w:ind w:firstLine="420"/>
              <w:jc w:val="both"/>
            </w:pPr>
            <w:r>
              <w:rPr>
                <w:sz w:val="21"/>
              </w:rPr>
              <w:t>2.6 完成采购人交办的与中标产品相关的各项工作。</w:t>
            </w:r>
          </w:p>
          <w:p>
            <w:pPr>
              <w:ind w:firstLine="420"/>
              <w:jc w:val="both"/>
            </w:pPr>
            <w:r>
              <w:rPr>
                <w:sz w:val="21"/>
              </w:rPr>
              <w:t>3. 工作要求：</w:t>
            </w:r>
          </w:p>
          <w:p>
            <w:pPr>
              <w:ind w:firstLine="420"/>
              <w:jc w:val="both"/>
            </w:pPr>
            <w:r>
              <w:rPr>
                <w:sz w:val="21"/>
              </w:rPr>
              <w:t>3.1 中标供应商要按照《产品质量监督抽查管理暂行办法》 《产品质量监督抽查抽样检验技术服务规范》（T/GDAQI 020）要求落实并及时报送相关材料。</w:t>
            </w:r>
          </w:p>
          <w:p>
            <w:pPr>
              <w:ind w:firstLine="420"/>
              <w:jc w:val="both"/>
            </w:pPr>
            <w:r>
              <w:rPr>
                <w:sz w:val="21"/>
              </w:rPr>
              <w:t>3.2 中标供应商要配合监督抽查后处理部门做好不合格产品生产企业整改复查工作，负责相关复查抽样、检验、出具报告等，不得向企业收取费用。</w:t>
            </w:r>
          </w:p>
          <w:p>
            <w:pPr>
              <w:ind w:firstLine="420"/>
              <w:jc w:val="both"/>
            </w:pPr>
            <w:r>
              <w:rPr>
                <w:sz w:val="21"/>
              </w:rPr>
              <w:t>3.3 中标供应商应遵循职业操守，尽职尽责，根据相关规范及要求开展样品的抽样、检验及判定工作，并且按抽查方案要求出具检验报告。同等条件下，中标供应商应优先完成采购人委托的抽样检验工作。</w:t>
            </w:r>
          </w:p>
          <w:p>
            <w:pPr>
              <w:ind w:firstLine="420"/>
              <w:jc w:val="both"/>
            </w:pPr>
            <w:r>
              <w:rPr>
                <w:sz w:val="21"/>
              </w:rPr>
              <w:t>3.4 中标供应商应对检验结果的真实性负责，确保不提供虚假数据、不出具虚假结论。由于虚假、错误检验数据和结论而给相关当事人造成损失的，或者给社会带来不良影响的，由承检机构负责承担相应责任。出现弄虚作假的情况，3年内不得承担抽检任务，并记入相关信用系统。</w:t>
            </w:r>
          </w:p>
          <w:p>
            <w:pPr>
              <w:ind w:firstLine="420"/>
              <w:jc w:val="both"/>
            </w:pPr>
            <w:r>
              <w:rPr>
                <w:sz w:val="21"/>
              </w:rPr>
              <w:t>3.5 抽样及检验机构在执行省监督抽查任务时不得利用省监督抽查任务开展任何委托检验等收费服务。</w:t>
            </w:r>
          </w:p>
          <w:p>
            <w:pPr>
              <w:ind w:firstLine="420"/>
              <w:jc w:val="both"/>
            </w:pPr>
            <w:r>
              <w:rPr>
                <w:sz w:val="21"/>
              </w:rPr>
              <w:t>3.6 涉及抽查的全部情况包括抽样信息、检验数据及结果，承检机构必须保密，除委托单位授权外，不得向其他任何单位与个人透露。</w:t>
            </w:r>
          </w:p>
          <w:p>
            <w:pPr>
              <w:ind w:firstLine="420"/>
              <w:jc w:val="both"/>
            </w:pPr>
            <w:r>
              <w:rPr>
                <w:sz w:val="21"/>
              </w:rPr>
              <w:t>3.7 中标供应商必须保证抽检过程公平、公正。承检机构不得转包抽检任务，未经同意不得将任务进行分包。</w:t>
            </w:r>
          </w:p>
          <w:p>
            <w:pPr>
              <w:ind w:firstLine="420"/>
              <w:jc w:val="both"/>
            </w:pPr>
            <w:r>
              <w:rPr>
                <w:sz w:val="21"/>
              </w:rPr>
              <w:t>4. 承检能力要求：承检机构应具备与产品抽样检验工作相适应的检验条件和能力，即具有能独立承担产品质量检验工作的实验室，有符合委托方要求的抽样工作条件，包括可上网的笔记本电脑或平板电脑，移动打印机、相机、摄像设备（按照中标供应商的要求配备）、抽样员服装（按照中标供应商的要求配备）等，有相应的检验设备、手段、办法以及专业人员，能独立承担产品质量抽样检验工作。提交相关证明文件。</w:t>
            </w:r>
          </w:p>
          <w:p>
            <w:pPr>
              <w:ind w:firstLine="420"/>
              <w:jc w:val="both"/>
            </w:pPr>
            <w:r>
              <w:rPr>
                <w:sz w:val="21"/>
              </w:rPr>
              <w:t>5. 其他相关要求：</w:t>
            </w:r>
          </w:p>
          <w:p>
            <w:pPr>
              <w:ind w:firstLine="420"/>
              <w:jc w:val="both"/>
            </w:pPr>
            <w:r>
              <w:rPr>
                <w:sz w:val="21"/>
              </w:rPr>
              <w:t>★5.1 为保证工作质量，确保产品质量专项监督抽查工作科学、公平、公正，投标人提供书面承诺，自愿接受采购人对整个抽查过程的监管，出现毁约、未按照合同或投标文件履行时，退回全部款项并承担由此引发的相应责任。（提供承诺函）</w:t>
            </w:r>
          </w:p>
          <w:p>
            <w:pPr>
              <w:ind w:firstLine="420"/>
              <w:jc w:val="both"/>
            </w:pPr>
            <w:r>
              <w:rPr>
                <w:sz w:val="21"/>
              </w:rPr>
              <w:t>5.2 如遇产品质量安全突发事件，采购人需增加的检验项目或抽查数量超出招标产品抽查范围时，所发生的相应费用按《广东省产品质量监督检验收费标准》（粤价〔2002〕 170号）执行；所检项目未在粤价〔2002〕170号文中定价的，参照市场调查结果或市场价格支付。</w:t>
            </w:r>
          </w:p>
          <w:p>
            <w:pPr>
              <w:ind w:firstLine="420"/>
              <w:jc w:val="both"/>
            </w:pPr>
            <w:r>
              <w:rPr>
                <w:sz w:val="21"/>
              </w:rPr>
              <w:t>5.3 具体承检所有项目的最高限价不超过粤价〔2002〕170号文件规定的价格。抽查费用的计算按照招标文件公布的预算价格，不因中标供应商的报价而改变，完成工作的任务数按照中标供应商的承诺数量执行。</w:t>
            </w:r>
          </w:p>
          <w:p>
            <w:pPr>
              <w:jc w:val="both"/>
            </w:pPr>
            <w:r>
              <w:rPr>
                <w:sz w:val="21"/>
              </w:rPr>
              <w:t>（四）报价要求：</w:t>
            </w:r>
          </w:p>
          <w:p>
            <w:pPr>
              <w:ind w:firstLine="420"/>
              <w:jc w:val="both"/>
            </w:pPr>
            <w:r>
              <w:rPr>
                <w:sz w:val="21"/>
              </w:rPr>
              <w:t>1</w:t>
            </w:r>
            <w:r>
              <w:rPr>
                <w:sz w:val="21"/>
              </w:rPr>
              <w:t>.</w:t>
            </w:r>
            <w:r>
              <w:rPr>
                <w:sz w:val="21"/>
              </w:rPr>
              <w:t>投标人须对</w:t>
            </w:r>
            <w:r>
              <w:rPr>
                <w:sz w:val="21"/>
              </w:rPr>
              <w:t>附表中的</w:t>
            </w:r>
            <w:r>
              <w:rPr>
                <w:sz w:val="21"/>
              </w:rPr>
              <w:t>每个</w:t>
            </w:r>
            <w:r>
              <w:rPr>
                <w:b/>
                <w:sz w:val="21"/>
              </w:rPr>
              <w:t>“二级分类名称”</w:t>
            </w:r>
            <w:r>
              <w:rPr>
                <w:sz w:val="21"/>
              </w:rPr>
              <w:t>进行报价，</w:t>
            </w:r>
            <w:r>
              <w:rPr>
                <w:sz w:val="21"/>
              </w:rPr>
              <w:t>并在附表中的</w:t>
            </w:r>
            <w:r>
              <w:rPr>
                <w:sz w:val="21"/>
              </w:rPr>
              <w:t>“</w:t>
            </w:r>
            <w:r>
              <w:rPr>
                <w:b/>
                <w:sz w:val="21"/>
              </w:rPr>
              <w:t>2.</w:t>
            </w:r>
            <w:r>
              <w:rPr>
                <w:b/>
                <w:sz w:val="21"/>
              </w:rPr>
              <w:t>每分类报价</w:t>
            </w:r>
            <w:r>
              <w:rPr>
                <w:sz w:val="21"/>
              </w:rPr>
              <w:t>”</w:t>
            </w:r>
            <w:r>
              <w:rPr>
                <w:sz w:val="21"/>
              </w:rPr>
              <w:t>列明</w:t>
            </w:r>
            <w:r>
              <w:rPr>
                <w:sz w:val="21"/>
              </w:rPr>
              <w:t>，且不得超过</w:t>
            </w:r>
            <w:r>
              <w:rPr>
                <w:b/>
                <w:sz w:val="21"/>
              </w:rPr>
              <w:t>“</w:t>
            </w:r>
            <w:r>
              <w:rPr>
                <w:b/>
                <w:sz w:val="21"/>
              </w:rPr>
              <w:t>1.</w:t>
            </w:r>
            <w:r>
              <w:rPr>
                <w:b/>
                <w:sz w:val="21"/>
              </w:rPr>
              <w:t>每分类最高限价</w:t>
            </w:r>
            <w:r>
              <w:rPr>
                <w:b/>
                <w:sz w:val="21"/>
              </w:rPr>
              <w:t>”</w:t>
            </w:r>
            <w:r>
              <w:rPr>
                <w:sz w:val="21"/>
              </w:rPr>
              <w:t>的每分类单价</w:t>
            </w:r>
            <w:r>
              <w:rPr>
                <w:sz w:val="21"/>
              </w:rPr>
              <w:t>；</w:t>
            </w:r>
          </w:p>
          <w:p>
            <w:pPr>
              <w:ind w:firstLine="420"/>
              <w:jc w:val="both"/>
            </w:pPr>
            <w:r>
              <w:rPr>
                <w:sz w:val="21"/>
              </w:rPr>
              <w:t>★</w:t>
            </w:r>
            <w:r>
              <w:rPr>
                <w:sz w:val="21"/>
              </w:rPr>
              <w:t>2</w:t>
            </w:r>
            <w:r>
              <w:rPr>
                <w:sz w:val="21"/>
              </w:rPr>
              <w:t>.</w:t>
            </w:r>
            <w:r>
              <w:rPr>
                <w:sz w:val="21"/>
              </w:rPr>
              <w:t>同时</w:t>
            </w:r>
            <w:r>
              <w:rPr>
                <w:sz w:val="21"/>
              </w:rPr>
              <w:t>投标人根据所投采购包</w:t>
            </w:r>
            <w:r>
              <w:rPr>
                <w:sz w:val="21"/>
              </w:rPr>
              <w:t>对附表中的</w:t>
            </w:r>
            <w:r>
              <w:rPr>
                <w:b/>
                <w:sz w:val="21"/>
              </w:rPr>
              <w:t>“3.每采购包的平均单价”</w:t>
            </w:r>
            <w:r>
              <w:rPr>
                <w:sz w:val="21"/>
              </w:rPr>
              <w:t>进行报价，</w:t>
            </w:r>
            <w:r>
              <w:rPr>
                <w:sz w:val="21"/>
              </w:rPr>
              <w:t>且不得超过</w:t>
            </w:r>
            <w:r>
              <w:rPr>
                <w:sz w:val="21"/>
              </w:rPr>
              <w:t>技术要求中的</w:t>
            </w:r>
            <w:r>
              <w:rPr>
                <w:b/>
                <w:sz w:val="21"/>
              </w:rPr>
              <w:t>“</w:t>
            </w:r>
            <w:r>
              <w:rPr>
                <w:b/>
                <w:sz w:val="21"/>
              </w:rPr>
              <w:t>平均价最高单价限价</w:t>
            </w:r>
            <w:r>
              <w:rPr>
                <w:b/>
                <w:sz w:val="21"/>
              </w:rPr>
              <w:t>”</w:t>
            </w:r>
            <w:r>
              <w:rPr>
                <w:sz w:val="21"/>
              </w:rPr>
              <w:t>。</w:t>
            </w:r>
            <w:r>
              <w:rPr>
                <w:sz w:val="21"/>
              </w:rPr>
              <w:t>“</w:t>
            </w:r>
            <w:r>
              <w:rPr>
                <w:b/>
                <w:sz w:val="21"/>
              </w:rPr>
              <w:t>3.每采购包的平均单价</w:t>
            </w:r>
            <w:r>
              <w:rPr>
                <w:sz w:val="21"/>
              </w:rPr>
              <w:t>”</w:t>
            </w:r>
            <w:r>
              <w:rPr>
                <w:sz w:val="21"/>
              </w:rPr>
              <w:t>作为各采购包的价格评审，故供应商在智慧云平台填报报价时须填写附表中的</w:t>
            </w:r>
            <w:r>
              <w:rPr>
                <w:sz w:val="21"/>
              </w:rPr>
              <w:t>“</w:t>
            </w:r>
            <w:r>
              <w:rPr>
                <w:b/>
                <w:sz w:val="21"/>
              </w:rPr>
              <w:t>3.每采购包的平均单价</w:t>
            </w:r>
            <w:r>
              <w:rPr>
                <w:sz w:val="21"/>
              </w:rPr>
              <w:t>”</w:t>
            </w:r>
            <w:r>
              <w:rPr>
                <w:sz w:val="21"/>
              </w:rPr>
              <w:t>（非</w:t>
            </w:r>
            <w:r>
              <w:rPr>
                <w:sz w:val="21"/>
              </w:rPr>
              <w:t>附表中的</w:t>
            </w:r>
            <w:r>
              <w:rPr>
                <w:sz w:val="21"/>
              </w:rPr>
              <w:t>“</w:t>
            </w:r>
            <w:r>
              <w:rPr>
                <w:b/>
                <w:sz w:val="21"/>
              </w:rPr>
              <w:t>2.</w:t>
            </w:r>
            <w:r>
              <w:rPr>
                <w:b/>
                <w:sz w:val="21"/>
              </w:rPr>
              <w:t>每分类报价</w:t>
            </w:r>
            <w:r>
              <w:rPr>
                <w:sz w:val="21"/>
              </w:rPr>
              <w:t>”）。</w:t>
            </w:r>
          </w:p>
          <w:p>
            <w:pPr>
              <w:ind w:firstLine="420"/>
              <w:jc w:val="both"/>
            </w:pPr>
            <w:r>
              <w:rPr>
                <w:sz w:val="21"/>
              </w:rPr>
              <w:t>3</w:t>
            </w:r>
            <w:r>
              <w:rPr>
                <w:sz w:val="21"/>
              </w:rPr>
              <w:t>.每个采购包的采购预算固定不变，实际</w:t>
            </w:r>
            <w:r>
              <w:rPr>
                <w:sz w:val="21"/>
              </w:rPr>
              <w:t>任务数量</w:t>
            </w:r>
            <w:r>
              <w:rPr>
                <w:sz w:val="21"/>
              </w:rPr>
              <w:t>（</w:t>
            </w:r>
            <w:r>
              <w:rPr>
                <w:sz w:val="21"/>
              </w:rPr>
              <w:t>任务数量未能整除的四舍五入，保留整数）</w:t>
            </w:r>
            <w:r>
              <w:rPr>
                <w:sz w:val="21"/>
              </w:rPr>
              <w:t>=总预算金额</w:t>
            </w:r>
            <w:r>
              <w:rPr>
                <w:sz w:val="21"/>
              </w:rPr>
              <w:t>÷</w:t>
            </w:r>
            <w:r>
              <w:rPr>
                <w:sz w:val="21"/>
              </w:rPr>
              <w:t>中标单价</w:t>
            </w:r>
            <w:r>
              <w:rPr>
                <w:sz w:val="21"/>
              </w:rPr>
              <w:t>。</w:t>
            </w:r>
          </w:p>
          <w:p>
            <w:pPr>
              <w:jc w:val="both"/>
            </w:pPr>
            <w:r>
              <w:rPr>
                <w:sz w:val="21"/>
              </w:rPr>
              <w:t>（五）特别说明：</w:t>
            </w:r>
          </w:p>
          <w:p>
            <w:pPr>
              <w:ind w:firstLine="420"/>
              <w:jc w:val="both"/>
            </w:pPr>
            <w:r>
              <w:rPr>
                <w:sz w:val="21"/>
              </w:rPr>
              <w:t>1.</w:t>
            </w:r>
            <w:r>
              <w:rPr>
                <w:sz w:val="21"/>
              </w:rPr>
              <w:t>采购人安排实际监督抽查任务产品说明：</w:t>
            </w:r>
          </w:p>
          <w:p>
            <w:pPr>
              <w:ind w:firstLine="420"/>
              <w:jc w:val="both"/>
            </w:pPr>
            <w:r>
              <w:rPr>
                <w:sz w:val="21"/>
              </w:rPr>
              <w:t>（</w:t>
            </w:r>
            <w:r>
              <w:rPr>
                <w:sz w:val="21"/>
              </w:rPr>
              <w:t>1）实际监督抽查任务产品=（A+B+C）</w:t>
            </w:r>
          </w:p>
          <w:p>
            <w:pPr>
              <w:ind w:firstLine="420"/>
              <w:jc w:val="both"/>
            </w:pPr>
            <w:r>
              <w:rPr>
                <w:sz w:val="21"/>
              </w:rPr>
              <w:t>A为各采购包采购需求中列明的必抽产品</w:t>
            </w:r>
            <w:r>
              <w:rPr>
                <w:sz w:val="21"/>
              </w:rPr>
              <w:t>；必抽产品为皮革皮毛、纺织品、纸及制品、其他轻工产品。</w:t>
            </w:r>
          </w:p>
          <w:p>
            <w:pPr>
              <w:ind w:firstLine="420"/>
              <w:jc w:val="both"/>
            </w:pPr>
            <w:r>
              <w:rPr>
                <w:sz w:val="21"/>
              </w:rPr>
              <w:t>B为中标供应商在投标时提供的</w:t>
            </w:r>
            <w:r>
              <w:rPr>
                <w:sz w:val="21"/>
              </w:rPr>
              <w:t>意愿承担的抽查产品清单所列的部分或全部内容。</w:t>
            </w:r>
          </w:p>
          <w:p>
            <w:pPr>
              <w:ind w:firstLine="420"/>
              <w:jc w:val="both"/>
            </w:pPr>
            <w:r>
              <w:rPr>
                <w:sz w:val="21"/>
              </w:rPr>
              <w:t>投标人在投标时需要提交意愿承担的产品（按照</w:t>
            </w:r>
            <w:r>
              <w:rPr>
                <w:sz w:val="21"/>
              </w:rPr>
              <w:t>“二级分类名称”划分）任务清单（投标人可选择不超过15种产品），采购人</w:t>
            </w:r>
            <w:r>
              <w:rPr>
                <w:sz w:val="21"/>
              </w:rPr>
              <w:t>优先考虑其意愿承担产品进行任务派发</w:t>
            </w:r>
            <w:r>
              <w:rPr>
                <w:sz w:val="21"/>
              </w:rPr>
              <w:t>，如出现同一产品多家投标人的，由采购人结合投标人的综合评审排名、产品监督抽查实施方案等综合研判后由采购人进行安排</w:t>
            </w:r>
            <w:r>
              <w:rPr>
                <w:sz w:val="21"/>
              </w:rPr>
              <w:t>；</w:t>
            </w:r>
          </w:p>
          <w:p>
            <w:pPr>
              <w:ind w:firstLine="420"/>
              <w:jc w:val="both"/>
            </w:pPr>
            <w:r>
              <w:rPr>
                <w:sz w:val="21"/>
              </w:rPr>
              <w:t>C采购人根据</w:t>
            </w:r>
            <w:r>
              <w:rPr>
                <w:sz w:val="21"/>
              </w:rPr>
              <w:t>实际监督抽查任务安排的产品的抽查（抽查内容可在</w:t>
            </w:r>
            <w:r>
              <w:rPr>
                <w:sz w:val="21"/>
              </w:rPr>
              <w:t>B中自选产品内，也可在B之外的产品进行安排，但不超出附件1范围），可能出现中标供应商不具备检测资质的产品，出现不具备检测资质产品时，中标方要依法选定具备检测资质的技术机构进行检验并出具报告，中标方对检验报告的合法性、准确性以及采购人关于产品质量监督抽查的要求负责，并支付相关费用。</w:t>
            </w:r>
          </w:p>
          <w:p>
            <w:pPr>
              <w:ind w:firstLine="420"/>
              <w:jc w:val="both"/>
            </w:pPr>
            <w:r>
              <w:rPr>
                <w:sz w:val="21"/>
              </w:rPr>
              <w:t>（</w:t>
            </w:r>
            <w:r>
              <w:rPr>
                <w:sz w:val="21"/>
              </w:rPr>
              <w:t>2）投标人在投标文件中要注明是否希望成为牵头单位，意愿成为牵头单位的产品（按照“二级分类名称”划分）是（每家单位可选择5种产品），出现同一产品多家单位的，按照采购方综合评估后先后确定。</w:t>
            </w:r>
          </w:p>
          <w:p>
            <w:pPr>
              <w:ind w:firstLine="420"/>
              <w:jc w:val="both"/>
            </w:pPr>
            <w:r>
              <w:rPr>
                <w:sz w:val="21"/>
              </w:rPr>
              <w:t>（</w:t>
            </w:r>
            <w:r>
              <w:rPr>
                <w:sz w:val="21"/>
              </w:rPr>
              <w:t>3）出现中标供应商均无选择为承担任务意愿的产品或者牵头单位的产品时，或者出现中标供应商不具备检测能力产品时，由采购人指定中标供应商负责，中标供应商须服从采购人安排，优先由必抽产品的中标供应商负责。</w:t>
            </w:r>
          </w:p>
          <w:p>
            <w:pPr>
              <w:ind w:firstLine="420"/>
              <w:jc w:val="both"/>
            </w:pPr>
            <w:r>
              <w:rPr>
                <w:sz w:val="21"/>
              </w:rPr>
              <w:t>（</w:t>
            </w:r>
            <w:r>
              <w:rPr>
                <w:sz w:val="21"/>
              </w:rPr>
              <w:t>4）由牵头单位负责做好结果汇总、报送、协调抽样检验等工作，并配合采购人做好本次监督抽查的其他相关工作。各参与机构要按照时间节点及时将抽查的相关信息报送牵头机构，并配合牵头机构做好本次监督抽查的相关工作。如因参与机构的原因导致牵头机构未能及时报送相关材料，由相应参与机构承担责任。各参与机构在开展监督抽查过程中如有疑问或需采购人协调的情况，请先书面报牵头机构，由牵头机构加注意见并报采购人，由采购人将处理意见反馈参与机构并抄送牵头机构，牵头机构要如实记录并在最后报给采购人的总结中予以表述。</w:t>
            </w:r>
            <w:r>
              <w:rPr>
                <w:sz w:val="21"/>
              </w:rPr>
              <w:t>（六）强制性产品认证（以下简称</w:t>
            </w:r>
            <w:r>
              <w:rPr>
                <w:sz w:val="21"/>
              </w:rPr>
              <w:t>CCC认证）产品一致性核查工作要求。中标单位要对需获得CCC认证的产品开展一致性核查，并出具书面核查结论，具体要求如下：</w:t>
            </w:r>
          </w:p>
          <w:p>
            <w:pPr>
              <w:ind w:firstLine="420"/>
              <w:jc w:val="both"/>
            </w:pPr>
            <w:r>
              <w:rPr>
                <w:sz w:val="21"/>
              </w:rPr>
              <w:t>1.核查内容：</w:t>
            </w:r>
          </w:p>
          <w:p>
            <w:pPr>
              <w:ind w:firstLine="420"/>
              <w:jc w:val="both"/>
            </w:pPr>
            <w:r>
              <w:rPr>
                <w:sz w:val="21"/>
              </w:rPr>
              <w:t>（</w:t>
            </w:r>
            <w:r>
              <w:rPr>
                <w:sz w:val="21"/>
              </w:rPr>
              <w:t>1）核查列入CCC认证目录内产品是否获得CCC认证；</w:t>
            </w:r>
          </w:p>
          <w:p>
            <w:pPr>
              <w:ind w:firstLine="420"/>
              <w:jc w:val="both"/>
            </w:pPr>
            <w:r>
              <w:rPr>
                <w:sz w:val="21"/>
              </w:rPr>
              <w:t>（</w:t>
            </w:r>
            <w:r>
              <w:rPr>
                <w:sz w:val="21"/>
              </w:rPr>
              <w:t>2）核查获得CCC认证的产品的名称、规格型号以及生产者（制造商）、加工场所等相关内容应当与CCC认证证书中描述的内容是否一致；</w:t>
            </w:r>
          </w:p>
          <w:p>
            <w:pPr>
              <w:ind w:firstLine="420"/>
              <w:jc w:val="both"/>
            </w:pPr>
            <w:r>
              <w:rPr>
                <w:sz w:val="21"/>
              </w:rPr>
              <w:t>（</w:t>
            </w:r>
            <w:r>
              <w:rPr>
                <w:sz w:val="21"/>
              </w:rPr>
              <w:t>3）核查获得CCC认证的产品的型式结构和关键件与型式试验样品的型式结构和关键件是否一致。</w:t>
            </w:r>
          </w:p>
          <w:p>
            <w:pPr>
              <w:ind w:firstLine="420"/>
              <w:jc w:val="both"/>
            </w:pPr>
            <w:r>
              <w:rPr>
                <w:sz w:val="21"/>
              </w:rPr>
              <w:t>2.核查方式：</w:t>
            </w:r>
          </w:p>
          <w:p>
            <w:pPr>
              <w:ind w:firstLine="420"/>
              <w:jc w:val="both"/>
            </w:pPr>
            <w:r>
              <w:rPr>
                <w:sz w:val="21"/>
              </w:rPr>
              <w:t>（</w:t>
            </w:r>
            <w:r>
              <w:rPr>
                <w:sz w:val="21"/>
              </w:rPr>
              <w:t>1）由中标单位采样、拆包，并组织核查;</w:t>
            </w:r>
          </w:p>
          <w:p>
            <w:pPr>
              <w:ind w:firstLine="420"/>
              <w:jc w:val="both"/>
            </w:pPr>
            <w:r>
              <w:rPr>
                <w:sz w:val="21"/>
              </w:rPr>
              <w:t>（</w:t>
            </w:r>
            <w:r>
              <w:rPr>
                <w:sz w:val="21"/>
              </w:rPr>
              <w:t>2）相关CCC产品认证信息应向原发证机构获取。</w:t>
            </w:r>
          </w:p>
          <w:p>
            <w:pPr>
              <w:ind w:firstLine="420"/>
              <w:jc w:val="both"/>
            </w:pPr>
            <w:r>
              <w:rPr>
                <w:sz w:val="21"/>
              </w:rPr>
              <w:t>3.核查结果：出具一致性核查报告。</w:t>
            </w:r>
          </w:p>
          <w:p>
            <w:pPr>
              <w:ind w:firstLine="420"/>
              <w:jc w:val="both"/>
            </w:pPr>
            <w:r>
              <w:rPr>
                <w:sz w:val="21"/>
              </w:rPr>
              <w:t>4</w:t>
            </w:r>
            <w:r>
              <w:rPr>
                <w:sz w:val="21"/>
              </w:rPr>
              <w:t>.</w:t>
            </w:r>
            <w:r>
              <w:rPr>
                <w:sz w:val="21"/>
              </w:rPr>
              <w:t>结果送达：一致性核查结果报告送达采购人，并对核查报告的合法性、准确性以及采购人关于核查的要求负责。</w:t>
            </w:r>
          </w:p>
          <w:p>
            <w:pPr>
              <w:ind w:firstLine="420"/>
              <w:jc w:val="both"/>
            </w:pPr>
            <w:r>
              <w:rPr>
                <w:sz w:val="21"/>
              </w:rPr>
              <w:t>5.费用说明：核查费用列入本包组总体费用。</w:t>
            </w:r>
          </w:p>
          <w:p>
            <w:pPr>
              <w:ind w:firstLine="420"/>
              <w:jc w:val="both"/>
            </w:pPr>
          </w:p>
          <w:p/>
          <w:p/>
          <w:p>
            <w:r>
              <w:rPr/>
              <w:t xml:space="preserve"> </w:t>
            </w:r>
          </w:p>
          <w:p>
            <w:pPr>
              <w:ind w:firstLine="420"/>
              <w:jc w:val="both"/>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采购包5（产品质量监督抽查-5）</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自合同签订之日起2年内（实际执行期限的结束时间：以“采购金额累计达到各采购包采购预算”或“服务期限：自合同签订之日起2年内”到期，两者先到者合同结束；工作进度以采购人的实际要求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1期：支付比例40%,1.合同签订后5个工作日内，中标供应商向采购人提出付款申请并提交付款的材料，采购人向中标供应商支付合同金额的40%。 2.中标供应商应按采购人合理财务要求在付款前开具有效等额发票。</w:t>
            </w:r>
          </w:p>
          <w:p/>
          <w:p>
            <w:r>
              <w:rPr/>
              <w:t>2期：支付比例40%,1.监督抽查工作启动后，中标供应商向采购人提出付款申请及验收申请并提交付款的材料，经采购人初步验收后，7个工作日内采购人向中标供应商支付合同金额的40%。 2.中标供应商应按采购人合理财务要求在付款前开具有效等额发票。</w:t>
            </w:r>
          </w:p>
          <w:p/>
          <w:p>
            <w:r>
              <w:rPr/>
              <w:t>3期：支付比例20%,1.经采购人完成验收后，由中标供应商提交付款申请，采购人收到申请后，7个工作日内向中标供应商支付合同金额的20% 。 2.中标供应商应按采购人合理财务要求在付款前开具有效等额发票。 3.因中标供应商的原因不能通过验收的，且未按照采购人要求限期完成整改的，采购人可以不支付剩余合同金额，并保留追究中标供应商其他责任的权利。</w:t>
            </w:r>
          </w:p>
        </w:tc>
      </w:tr>
      <w:tr>
        <w:tc>
          <w:tcPr>
            <w:tcW w:type="dxa" w:w="4153"/>
          </w:tcPr>
          <w:p>
            <w:r>
              <w:rPr/>
              <w:t>验收要求</w:t>
            </w:r>
          </w:p>
        </w:tc>
        <w:tc>
          <w:tcPr>
            <w:tcW w:type="dxa" w:w="4153"/>
          </w:tcPr>
          <w:p/>
          <w:p/>
          <w:p/>
          <w:p>
            <w:r>
              <w:rPr/>
              <w:t>1期：监督抽查工作启动后，采购人根据工作开展进度以及需要，采购人视情况对中标供应商完成的情况进行验收，同时按标准要求进行量化评分。</w:t>
            </w:r>
          </w:p>
          <w:p/>
          <w:p>
            <w:r>
              <w:rPr/>
              <w:t>2期：监督抽查工作完成100%后(完成时间不得晚于合同期限)，由中标供应商提交验收申请材料，采购人收到申请按标准要求进行量化评分及验收。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p/>
    <w:p/>
    <w:p/>
    <w:p/>
    <w:p/>
    <w:p/>
    <w:p/>
    <w:p/>
    <w:p/>
    <w:p/>
    <w:p/>
    <w:p/>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其他专业技术服务</w:t>
            </w:r>
          </w:p>
        </w:tc>
        <w:tc>
          <w:tcPr>
            <w:tcW w:type="dxa" w:w="933"/>
          </w:tcPr>
          <w:p>
            <w:pPr>
              <w:jc w:val="left"/>
            </w:pPr>
            <w:r>
              <w:rPr/>
              <w:t>产品质量监督抽查-5</w:t>
            </w:r>
          </w:p>
        </w:tc>
        <w:tc>
          <w:tcPr>
            <w:tcW w:type="dxa" w:w="933"/>
          </w:tcPr>
          <w:p>
            <w:pPr>
              <w:jc w:val="left"/>
            </w:pPr>
            <w:r>
              <w:rPr/>
              <w:t>项</w:t>
            </w:r>
          </w:p>
        </w:tc>
        <w:tc>
          <w:tcPr>
            <w:tcW w:type="dxa" w:w="933"/>
          </w:tcPr>
          <w:p>
            <w:pPr>
              <w:jc w:val="right"/>
            </w:pPr>
            <w:r>
              <w:rPr/>
              <w:t>1.00</w:t>
            </w:r>
          </w:p>
        </w:tc>
        <w:tc>
          <w:tcPr>
            <w:tcW w:type="dxa" w:w="933"/>
          </w:tcPr>
          <w:p>
            <w:pPr>
              <w:jc w:val="right"/>
            </w:pPr>
            <w:r>
              <w:rPr/>
              <w:t>2,100,000.00</w:t>
            </w:r>
          </w:p>
        </w:tc>
        <w:tc>
          <w:tcPr>
            <w:tcW w:type="dxa" w:w="933"/>
          </w:tcPr>
          <w:p>
            <w:pPr>
              <w:jc w:val="right"/>
            </w:pPr>
            <w:r>
              <w:rPr/>
              <w:t>2,100,000.00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产品质量监督抽查-5</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（一）项目基本情况</w:t>
            </w:r>
          </w:p>
          <w:tbl>
            <w:tblPr>
              <w:tblBorders>
                <w:top w:val="none" w:color="000000" w:sz="4"/>
                <w:left w:val="none" w:color="000000" w:sz="4"/>
                <w:bottom w:val="none" w:color="000000" w:sz="4"/>
                <w:right w:val="none" w:color="000000" w:sz="4"/>
                <w:insideH w:val="none"/>
                <w:insideV w:val="none"/>
              </w:tblBorders>
            </w:tblPr>
            <w:tblGrid>
              <w:gridCol w:w="645"/>
              <w:gridCol w:w="1244"/>
              <w:gridCol w:w="1491"/>
              <w:gridCol w:w="1410"/>
              <w:gridCol w:w="808"/>
            </w:tblGrid>
            <w:tr>
              <w:tc>
                <w:tcPr>
                  <w:tcW w:type="dxa" w:w="645"/>
                  <w:tcBorders>
                    <w:top w:val="single" w:color="000000" w:sz="4"/>
                    <w:left w:val="single" w:color="000000" w:sz="4"/>
                    <w:bottom w:val="single" w:color="000000" w:sz="4"/>
                    <w:right w:val="single" w:color="000000" w:sz="4"/>
                  </w:tcBorders>
                  <w:vAlign w:val="top"/>
                </w:tcPr>
                <w:p>
                  <w:pPr>
                    <w:jc w:val="center"/>
                  </w:pPr>
                  <w:r>
                    <w:rPr>
                      <w:sz w:val="21"/>
                    </w:rPr>
                    <w:t>采购包号</w:t>
                  </w:r>
                </w:p>
              </w:tc>
              <w:tc>
                <w:tcPr>
                  <w:tcW w:type="dxa" w:w="1244"/>
                  <w:tcBorders>
                    <w:top w:val="single" w:color="000000" w:sz="4"/>
                    <w:left w:val="single" w:color="000000" w:sz="4"/>
                    <w:bottom w:val="single" w:color="000000" w:sz="4"/>
                    <w:right w:val="single" w:color="000000" w:sz="4"/>
                  </w:tcBorders>
                  <w:vAlign w:val="top"/>
                </w:tcPr>
                <w:p>
                  <w:pPr>
                    <w:jc w:val="center"/>
                  </w:pPr>
                  <w:r>
                    <w:rPr>
                      <w:sz w:val="21"/>
                    </w:rPr>
                    <w:t>采购标的</w:t>
                  </w:r>
                </w:p>
              </w:tc>
              <w:tc>
                <w:tcPr>
                  <w:tcW w:type="dxa" w:w="1491"/>
                  <w:tcBorders>
                    <w:top w:val="single" w:color="000000" w:sz="4"/>
                    <w:left w:val="single" w:color="000000" w:sz="4"/>
                    <w:bottom w:val="single" w:color="000000" w:sz="4"/>
                    <w:right w:val="single" w:color="000000" w:sz="4"/>
                  </w:tcBorders>
                  <w:vAlign w:val="top"/>
                </w:tcPr>
                <w:p>
                  <w:pPr>
                    <w:jc w:val="center"/>
                  </w:pPr>
                  <w:r>
                    <w:rPr>
                      <w:sz w:val="21"/>
                    </w:rPr>
                    <w:t>服务内容</w:t>
                  </w:r>
                  <w:r>
                    <w:rPr>
                      <w:sz w:val="21"/>
                    </w:rPr>
                    <w:t>(详见附件1)</w:t>
                  </w:r>
                </w:p>
              </w:tc>
              <w:tc>
                <w:tcPr>
                  <w:tcW w:type="dxa" w:w="1410"/>
                  <w:tcBorders>
                    <w:top w:val="single" w:color="000000" w:sz="4"/>
                    <w:left w:val="single" w:color="000000" w:sz="4"/>
                    <w:bottom w:val="single" w:color="000000" w:sz="4"/>
                    <w:right w:val="single" w:color="000000" w:sz="4"/>
                  </w:tcBorders>
                  <w:vAlign w:val="top"/>
                </w:tcPr>
                <w:p>
                  <w:pPr>
                    <w:jc w:val="center"/>
                  </w:pPr>
                  <w:r>
                    <w:rPr>
                      <w:sz w:val="21"/>
                    </w:rPr>
                    <w:t>平均价最高单价限价</w:t>
                  </w:r>
                </w:p>
              </w:tc>
              <w:tc>
                <w:tcPr>
                  <w:tcW w:type="dxa" w:w="808"/>
                  <w:tcBorders>
                    <w:top w:val="single" w:color="000000" w:sz="4"/>
                    <w:left w:val="single" w:color="000000" w:sz="4"/>
                    <w:bottom w:val="single" w:color="000000" w:sz="4"/>
                    <w:right w:val="single" w:color="000000" w:sz="4"/>
                  </w:tcBorders>
                  <w:vAlign w:val="top"/>
                </w:tcPr>
                <w:p>
                  <w:pPr>
                    <w:jc w:val="center"/>
                  </w:pPr>
                  <w:r>
                    <w:rPr>
                      <w:sz w:val="21"/>
                    </w:rPr>
                    <w:t>预</w:t>
                  </w:r>
                  <w:r>
                    <w:rPr>
                      <w:sz w:val="21"/>
                    </w:rPr>
                    <w:t>算</w:t>
                  </w:r>
                  <w:r>
                    <w:rPr>
                      <w:sz w:val="21"/>
                    </w:rPr>
                    <w:t>(万元)</w:t>
                  </w:r>
                </w:p>
              </w:tc>
            </w:tr>
            <w:tr>
              <w:tc>
                <w:tcPr>
                  <w:tcW w:type="dxa" w:w="645"/>
                  <w:tcBorders>
                    <w:top w:val="none" w:color="000000" w:sz="4"/>
                    <w:left w:val="single" w:color="000000" w:sz="4"/>
                    <w:bottom w:val="single" w:color="000000" w:sz="4"/>
                    <w:right w:val="single" w:color="000000" w:sz="4"/>
                  </w:tcBorders>
                  <w:vAlign w:val="top"/>
                </w:tcPr>
                <w:p>
                  <w:pPr>
                    <w:jc w:val="center"/>
                  </w:pPr>
                  <w:r>
                    <w:rPr>
                      <w:sz w:val="21"/>
                    </w:rPr>
                    <w:t>采购包</w:t>
                  </w:r>
                  <w:r>
                    <w:rPr>
                      <w:sz w:val="21"/>
                    </w:rPr>
                    <w:t>5</w:t>
                  </w:r>
                </w:p>
              </w:tc>
              <w:tc>
                <w:tcPr>
                  <w:tcW w:type="dxa" w:w="1244"/>
                  <w:tcBorders>
                    <w:top w:val="none" w:color="000000" w:sz="4"/>
                    <w:left w:val="single" w:color="000000" w:sz="4"/>
                    <w:bottom w:val="single" w:color="000000" w:sz="4"/>
                    <w:right w:val="single" w:color="000000" w:sz="4"/>
                  </w:tcBorders>
                  <w:vAlign w:val="top"/>
                </w:tcPr>
                <w:p>
                  <w:pPr>
                    <w:jc w:val="center"/>
                  </w:pPr>
                  <w:r>
                    <w:rPr>
                      <w:sz w:val="21"/>
                    </w:rPr>
                    <w:t>产品质量监督抽查</w:t>
                  </w:r>
                  <w:r>
                    <w:rPr>
                      <w:sz w:val="21"/>
                    </w:rPr>
                    <w:t>-</w:t>
                  </w:r>
                  <w:r>
                    <w:rPr>
                      <w:sz w:val="21"/>
                    </w:rPr>
                    <w:t>5</w:t>
                  </w:r>
                </w:p>
              </w:tc>
              <w:tc>
                <w:tcPr>
                  <w:tcW w:type="dxa" w:w="1491"/>
                  <w:tcBorders>
                    <w:top w:val="none" w:color="000000" w:sz="4"/>
                    <w:left w:val="single" w:color="000000" w:sz="4"/>
                    <w:bottom w:val="single" w:color="000000" w:sz="4"/>
                    <w:right w:val="single" w:color="000000" w:sz="4"/>
                  </w:tcBorders>
                  <w:vAlign w:val="top"/>
                </w:tcPr>
                <w:p>
                  <w:pPr>
                    <w:jc w:val="center"/>
                  </w:pPr>
                  <w:r>
                    <w:rPr>
                      <w:sz w:val="21"/>
                    </w:rPr>
                    <w:t>1-364</w:t>
                  </w:r>
                </w:p>
              </w:tc>
              <w:tc>
                <w:tcPr>
                  <w:tcW w:type="dxa" w:w="1410"/>
                  <w:tcBorders>
                    <w:top w:val="none" w:color="000000" w:sz="4"/>
                    <w:left w:val="single" w:color="000000" w:sz="4"/>
                    <w:bottom w:val="single" w:color="000000" w:sz="4"/>
                    <w:right w:val="single" w:color="000000" w:sz="4"/>
                  </w:tcBorders>
                  <w:vAlign w:val="top"/>
                </w:tcPr>
                <w:p>
                  <w:pPr>
                    <w:jc w:val="center"/>
                  </w:pPr>
                  <w:r>
                    <w:rPr>
                      <w:sz w:val="21"/>
                    </w:rPr>
                    <w:t>2236元</w:t>
                  </w:r>
                  <w:r>
                    <w:rPr>
                      <w:sz w:val="21"/>
                    </w:rPr>
                    <w:t>/款</w:t>
                  </w:r>
                </w:p>
              </w:tc>
              <w:tc>
                <w:tcPr>
                  <w:tcW w:type="dxa" w:w="808"/>
                  <w:tcBorders>
                    <w:top w:val="none" w:color="000000" w:sz="4"/>
                    <w:left w:val="single" w:color="000000" w:sz="4"/>
                    <w:bottom w:val="single" w:color="000000" w:sz="4"/>
                    <w:right w:val="single" w:color="000000" w:sz="4"/>
                  </w:tcBorders>
                  <w:vAlign w:val="top"/>
                </w:tcPr>
                <w:p>
                  <w:pPr>
                    <w:jc w:val="center"/>
                  </w:pPr>
                  <w:r>
                    <w:rPr>
                      <w:sz w:val="21"/>
                    </w:rPr>
                    <w:t>2</w:t>
                  </w:r>
                  <w:r>
                    <w:rPr>
                      <w:sz w:val="21"/>
                    </w:rPr>
                    <w:t>10</w:t>
                  </w:r>
                </w:p>
              </w:tc>
            </w:tr>
          </w:tbl>
          <w:p>
            <w:pPr>
              <w:ind w:firstLine="420"/>
              <w:jc w:val="both"/>
            </w:pPr>
            <w:r>
              <w:rPr>
                <w:sz w:val="21"/>
              </w:rPr>
              <w:t>1.采购包</w:t>
            </w:r>
            <w:r>
              <w:rPr>
                <w:sz w:val="21"/>
              </w:rPr>
              <w:t>5</w:t>
            </w:r>
            <w:r>
              <w:rPr>
                <w:sz w:val="21"/>
              </w:rPr>
              <w:t>低压电器、电器附件、家用电器、电子产品</w:t>
            </w:r>
            <w:r>
              <w:rPr>
                <w:sz w:val="21"/>
              </w:rPr>
              <w:t>（为必抽产品），其余产品由采购人根据需求进行监督抽查</w:t>
            </w:r>
            <w:r>
              <w:rPr>
                <w:sz w:val="21"/>
              </w:rPr>
              <w:t>。</w:t>
            </w:r>
          </w:p>
          <w:p>
            <w:pPr>
              <w:ind w:firstLine="420"/>
              <w:jc w:val="both"/>
            </w:pPr>
            <w:r>
              <w:rPr>
                <w:sz w:val="21"/>
              </w:rPr>
              <w:t>2.抽查以发现存在问题产品为目标，采用快检筛查与常规抽样相结合，直观认定与常规检验判定方式相结合方式。技术服务机构技术专家对全省流通领域在售产品通过质量快速筛查、市场调查、线索摸查等方式对在售产品的质量进行检查，现场发现存在产品质量问题的，采用直观认定方式处理。经营者在售产品涉嫌存在无厂名、无厂址等“三无”情形的，对无需抽样检测即可直观认定产品存在质量问题的，实施质量问题快检筛查。现场做好拍照，固定证据链相关工作，明确产品存在的质量问题及认定依据，通过广东省产品质量监管系统将问题线索予以记录，作为案件线索移交市场监管部门依法处置。发现以上情形的数量为中标任务数量的30%，其中的三分之一纳入中标数量，其余三分之二不纳入中标数量计算，例如：该采购包组中标数量为1000款，那么开展常规抽样检验的数量为900款，开展快检筛查的数量为1000×30%=300款，这300款中的100款纳入中标数量，其余200款不纳入中标数量。</w:t>
            </w:r>
          </w:p>
          <w:p>
            <w:pPr>
              <w:jc w:val="both"/>
            </w:pPr>
            <w:r>
              <w:rPr>
                <w:sz w:val="21"/>
              </w:rPr>
              <w:t>（二）</w:t>
            </w:r>
            <w:r>
              <w:rPr>
                <w:sz w:val="21"/>
              </w:rPr>
              <w:t>采购内容</w:t>
            </w:r>
            <w:r>
              <w:rPr>
                <w:sz w:val="21"/>
              </w:rPr>
              <w:t>：</w:t>
            </w:r>
            <w:r>
              <w:rPr>
                <w:sz w:val="21"/>
              </w:rPr>
              <w:t>产品质量监督抽查。</w:t>
            </w:r>
          </w:p>
          <w:p>
            <w:pPr>
              <w:ind w:firstLine="420"/>
              <w:jc w:val="both"/>
            </w:pPr>
            <w:r>
              <w:rPr>
                <w:sz w:val="21"/>
              </w:rPr>
              <w:t>（</w:t>
            </w:r>
            <w:r>
              <w:rPr>
                <w:sz w:val="21"/>
              </w:rPr>
              <w:t>1）对广东省生产企业生产的产品组织开展产品质量监督抽查；</w:t>
            </w:r>
          </w:p>
          <w:p>
            <w:pPr>
              <w:ind w:firstLine="420"/>
              <w:jc w:val="both"/>
            </w:pPr>
            <w:r>
              <w:rPr>
                <w:sz w:val="21"/>
              </w:rPr>
              <w:t>（</w:t>
            </w:r>
            <w:r>
              <w:rPr>
                <w:sz w:val="21"/>
              </w:rPr>
              <w:t>2）对广东省内流通的产品组织开展产品质量监督抽查。</w:t>
            </w:r>
          </w:p>
          <w:p>
            <w:pPr>
              <w:jc w:val="both"/>
            </w:pPr>
            <w:r>
              <w:rPr>
                <w:sz w:val="21"/>
              </w:rPr>
              <w:t>（三）服务要求</w:t>
            </w:r>
          </w:p>
          <w:p>
            <w:pPr>
              <w:ind w:firstLine="420"/>
              <w:jc w:val="both"/>
            </w:pPr>
            <w:r>
              <w:rPr>
                <w:sz w:val="21"/>
              </w:rPr>
              <w:t>1 .工作实施</w:t>
            </w:r>
          </w:p>
          <w:p>
            <w:pPr>
              <w:ind w:firstLine="420"/>
              <w:jc w:val="both"/>
            </w:pPr>
            <w:r>
              <w:rPr>
                <w:sz w:val="21"/>
              </w:rPr>
              <w:t>1.1 监督抽查的抽样要求。</w:t>
            </w:r>
          </w:p>
          <w:p>
            <w:pPr>
              <w:ind w:firstLine="420"/>
              <w:jc w:val="both"/>
            </w:pPr>
            <w:r>
              <w:rPr>
                <w:sz w:val="21"/>
              </w:rPr>
              <w:t>（</w:t>
            </w:r>
            <w:r>
              <w:rPr>
                <w:sz w:val="21"/>
              </w:rPr>
              <w:t>1）抽样地点：广东省内的生产者、销售者。对每个产品抽样的要求在监督抽查实施方案中另行具体部署。</w:t>
            </w:r>
          </w:p>
          <w:p>
            <w:pPr>
              <w:ind w:firstLine="420"/>
              <w:jc w:val="both"/>
            </w:pPr>
            <w:r>
              <w:rPr>
                <w:sz w:val="21"/>
              </w:rPr>
              <w:t>（</w:t>
            </w:r>
            <w:r>
              <w:rPr>
                <w:sz w:val="21"/>
              </w:rPr>
              <w:t>2）抽样人员：每次抽样由抽样机构安排2名以上具有相应资质的抽样人员参与。相应资质是指符合《产品质量监督抽查管理暂行办法》要求的基础上，还要符合《产品质量监督抽查抽样检验技术服务规范》（T/GDAQI 020）要求且广东省市场监督管理局随机抽查抽样人员的能力和资质进行检查。</w:t>
            </w:r>
          </w:p>
          <w:p>
            <w:pPr>
              <w:ind w:firstLine="420"/>
              <w:jc w:val="both"/>
            </w:pPr>
            <w:r>
              <w:rPr>
                <w:sz w:val="21"/>
              </w:rPr>
              <w:t>（</w:t>
            </w:r>
            <w:r>
              <w:rPr>
                <w:sz w:val="21"/>
              </w:rPr>
              <w:t>3）抽检分离：抽查实行抽检分离制度。每种具备相应条件的产品，抽样人员不得承担其抽样产品的检验工作，中标供应商按照采购人印发的抽查通知要求组织落实。</w:t>
            </w:r>
          </w:p>
          <w:p>
            <w:pPr>
              <w:ind w:firstLine="420"/>
              <w:jc w:val="both"/>
            </w:pPr>
            <w:r>
              <w:rPr>
                <w:sz w:val="21"/>
              </w:rPr>
              <w:t>（</w:t>
            </w:r>
            <w:r>
              <w:rPr>
                <w:sz w:val="21"/>
              </w:rPr>
              <w:t>4）抽样方法：由中标供应商按照广东省市场监管局印发的产品质量监督抽查实施方案要求，根据抽样产品、检验项目情况，依照相应监督抽样检验程序规定的采样数量及采样方法抽取样品。在抽样工作要满足市场监管总局发布的《产品质量监督抽查管理暂行办法》 《产品质量监督抽查抽样检验技术服务规范》（T/GDAQI020）要求。</w:t>
            </w:r>
          </w:p>
          <w:p>
            <w:pPr>
              <w:ind w:firstLine="420"/>
              <w:jc w:val="both"/>
            </w:pPr>
            <w:r>
              <w:rPr>
                <w:sz w:val="21"/>
              </w:rPr>
              <w:t>（</w:t>
            </w:r>
            <w:r>
              <w:rPr>
                <w:sz w:val="21"/>
              </w:rPr>
              <w:t>5）样品运输（保管）：由抽样机构（指负责该样品抽样工作的中标供应商，下同）负责运输、邮寄，检验机构（指负责该样品检验工作的中标供应商，下同）负责查验、保管，抽样单位及检验单位均须确保样品安全。检验机构对抽样机构交接来的样品要进行验收，经验收后方可送实验室检验，对于不符合检验要求的样品要退回抽样机构。因未进行验收手续造成后续因样品未能完成检验的，由检验机构负责。</w:t>
            </w:r>
          </w:p>
          <w:p>
            <w:pPr>
              <w:ind w:firstLine="420"/>
              <w:jc w:val="both"/>
            </w:pPr>
            <w:r>
              <w:rPr>
                <w:sz w:val="21"/>
              </w:rPr>
              <w:t>（</w:t>
            </w:r>
            <w:r>
              <w:rPr>
                <w:sz w:val="21"/>
              </w:rPr>
              <w:t>6）同一采购包</w:t>
            </w:r>
            <w:r>
              <w:rPr>
                <w:sz w:val="21"/>
              </w:rPr>
              <w:t>段</w:t>
            </w:r>
            <w:r>
              <w:rPr>
                <w:sz w:val="21"/>
              </w:rPr>
              <w:t>内的中标供应商均要按照采购人要求开展交叉检验、比对检验等。包含但不限于以下工作：交叉检验为同一</w:t>
            </w:r>
            <w:r>
              <w:rPr>
                <w:sz w:val="21"/>
              </w:rPr>
              <w:t>“二级分类名称”存在多家中标供应商承担抽查工作时，采购人可根据工作需要安排交叉检验，即A单位抽样送B单位检验，样品交接要符合“样品运输（保管）”要求，存在的费用由A、B单位之间按照中标价自行协商支付。比对实验为，在开展监督抽查抽样时，抽样单位要对被抽样产品数量的1-5%实行“检一备二”，即在原有抽样需求的基础上多抽取一份备用样品，采购人根据工作需要安排第三方对多抽取的备用样品进行检验，抽样、检验费用由抽样单位承担。</w:t>
            </w:r>
          </w:p>
          <w:p>
            <w:pPr>
              <w:ind w:firstLine="420"/>
              <w:jc w:val="both"/>
            </w:pPr>
            <w:r>
              <w:rPr>
                <w:sz w:val="21"/>
              </w:rPr>
              <w:t>（</w:t>
            </w:r>
            <w:r>
              <w:rPr>
                <w:sz w:val="21"/>
              </w:rPr>
              <w:t>7</w:t>
            </w:r>
            <w:r>
              <w:rPr>
                <w:sz w:val="21"/>
              </w:rPr>
              <w:t>）中标供应商要对抽样的样品依法进行处置，优先要符合采购人关于样品处置的要求。</w:t>
            </w:r>
          </w:p>
          <w:p>
            <w:pPr>
              <w:ind w:firstLine="420"/>
              <w:jc w:val="both"/>
            </w:pPr>
            <w:r>
              <w:rPr>
                <w:sz w:val="21"/>
              </w:rPr>
              <w:t>1.2 监督抽查的检验。</w:t>
            </w:r>
          </w:p>
          <w:p>
            <w:pPr>
              <w:ind w:firstLine="420"/>
              <w:jc w:val="both"/>
            </w:pPr>
            <w:r>
              <w:rPr>
                <w:sz w:val="21"/>
              </w:rPr>
              <w:t>（</w:t>
            </w:r>
            <w:r>
              <w:rPr>
                <w:sz w:val="21"/>
              </w:rPr>
              <w:t>1）监督抽样检验程序依据：根据市场监管总局发布的《产品质量监督抽查管理暂行办法》 《产品质量监督抽查抽样检验技术服务规范》（T/GDAQI 020）要求及广东省市场监管局印发的产品质量监督抽查实施方案、实施细则要求开展抽样检验。</w:t>
            </w:r>
          </w:p>
          <w:p>
            <w:pPr>
              <w:ind w:firstLine="420"/>
              <w:jc w:val="both"/>
            </w:pPr>
            <w:r>
              <w:rPr>
                <w:sz w:val="21"/>
              </w:rPr>
              <w:t>（</w:t>
            </w:r>
            <w:r>
              <w:rPr>
                <w:sz w:val="21"/>
              </w:rPr>
              <w:t>2）检验依据：抽样产品所执行的相关标准、相关法律法规及国家有关规定，并按照抽样检验实施方案的规定进行判定。</w:t>
            </w:r>
          </w:p>
          <w:p>
            <w:pPr>
              <w:ind w:firstLine="420"/>
              <w:jc w:val="both"/>
            </w:pPr>
            <w:r>
              <w:rPr>
                <w:sz w:val="21"/>
              </w:rPr>
              <w:t>（</w:t>
            </w:r>
            <w:r>
              <w:rPr>
                <w:sz w:val="21"/>
              </w:rPr>
              <w:t>3）样品检验：由检验单位负责，并对样品检验结果负责。</w:t>
            </w:r>
          </w:p>
          <w:p>
            <w:pPr>
              <w:ind w:firstLine="420"/>
              <w:jc w:val="both"/>
            </w:pPr>
            <w:r>
              <w:rPr>
                <w:sz w:val="21"/>
              </w:rPr>
              <w:t>（</w:t>
            </w:r>
            <w:r>
              <w:rPr>
                <w:sz w:val="21"/>
              </w:rPr>
              <w:t>4）结果判定：由中标供应商按照广东省市场监管局印发的产品质量监督抽查实施方案和实施细则对抽样产品进行判定。</w:t>
            </w:r>
          </w:p>
          <w:p>
            <w:pPr>
              <w:ind w:firstLine="420"/>
              <w:jc w:val="both"/>
            </w:pPr>
            <w:r>
              <w:rPr>
                <w:sz w:val="21"/>
              </w:rPr>
              <w:t>（</w:t>
            </w:r>
            <w:r>
              <w:rPr>
                <w:sz w:val="21"/>
              </w:rPr>
              <w:t>5）结果送达：检验单位出具检验报告后，由检验单位送达，送达要求按照广东省市场监管局印发的产品质量监督抽查实施方案和实施细则要求执行。</w:t>
            </w:r>
          </w:p>
          <w:p>
            <w:pPr>
              <w:ind w:firstLine="420"/>
              <w:jc w:val="both"/>
            </w:pPr>
            <w:r>
              <w:rPr>
                <w:sz w:val="21"/>
              </w:rPr>
              <w:t>（</w:t>
            </w:r>
            <w:r>
              <w:rPr>
                <w:sz w:val="21"/>
              </w:rPr>
              <w:t>6）中标供应商要使用广东省市场监管局的“广东省产品质量监管系统”完成中标产品的监督抽查任务，并按照广东省市场监管局要求将监督抽查信息技术及时录入该系统。</w:t>
            </w:r>
          </w:p>
          <w:p>
            <w:pPr>
              <w:ind w:firstLine="420"/>
              <w:jc w:val="both"/>
            </w:pPr>
            <w:r>
              <w:rPr>
                <w:sz w:val="21"/>
              </w:rPr>
              <w:t>（</w:t>
            </w:r>
            <w:r>
              <w:rPr>
                <w:sz w:val="21"/>
              </w:rPr>
              <w:t>7）中标供应商要接受广东省市场监管局对其所中标产品完成的质量进行评价，并按照评价及考核要求完成整改。</w:t>
            </w:r>
          </w:p>
          <w:p>
            <w:pPr>
              <w:ind w:firstLine="420"/>
              <w:jc w:val="both"/>
            </w:pPr>
            <w:r>
              <w:rPr>
                <w:sz w:val="21"/>
              </w:rPr>
              <w:t>2.工作内容</w:t>
            </w:r>
          </w:p>
          <w:p>
            <w:pPr>
              <w:ind w:firstLine="420"/>
              <w:jc w:val="both"/>
            </w:pPr>
            <w:r>
              <w:rPr>
                <w:sz w:val="21"/>
              </w:rPr>
              <w:t>2.1 中标供应商应对照《广东省市场监督管理局办公室关于做好近年来监督抽查发现的产品质量安全问题“清零”工作的通知》（粤市监办发〔2019〕878号，以下简称“清零工作”）要求，优先完成涉及“清零工作”企业产品质量抽查。</w:t>
            </w:r>
          </w:p>
          <w:p>
            <w:pPr>
              <w:ind w:firstLine="420"/>
              <w:jc w:val="both"/>
            </w:pPr>
            <w:r>
              <w:rPr>
                <w:sz w:val="21"/>
              </w:rPr>
              <w:t>2.2 儿童玩具类产品，需对塑化剂项目加强检测。</w:t>
            </w:r>
          </w:p>
          <w:p>
            <w:pPr>
              <w:ind w:firstLine="420"/>
              <w:jc w:val="both"/>
            </w:pPr>
            <w:r>
              <w:rPr>
                <w:sz w:val="21"/>
              </w:rPr>
              <w:t>2.3 根据采购人制定的产品质量监督抽查实施方案及实施细则，完成所列检验项目。</w:t>
            </w:r>
          </w:p>
          <w:p>
            <w:pPr>
              <w:ind w:firstLine="420"/>
              <w:jc w:val="both"/>
            </w:pPr>
            <w:r>
              <w:rPr>
                <w:sz w:val="21"/>
              </w:rPr>
              <w:t>2.4 检验项目要突出以发现问题为目的，要重点检测涉及安全、环保等项目。</w:t>
            </w:r>
          </w:p>
          <w:p>
            <w:pPr>
              <w:ind w:firstLine="420"/>
              <w:jc w:val="both"/>
            </w:pPr>
            <w:r>
              <w:rPr>
                <w:sz w:val="21"/>
              </w:rPr>
              <w:t>2.5 配合采购人和“产品医院”，做好产品质量问诊治病相关工作。</w:t>
            </w:r>
          </w:p>
          <w:p>
            <w:pPr>
              <w:ind w:firstLine="420"/>
              <w:jc w:val="both"/>
            </w:pPr>
            <w:r>
              <w:rPr>
                <w:sz w:val="21"/>
              </w:rPr>
              <w:t>2.6 完成采购人交办的与中标产品相关的各项工作。</w:t>
            </w:r>
          </w:p>
          <w:p>
            <w:pPr>
              <w:ind w:firstLine="420"/>
              <w:jc w:val="both"/>
            </w:pPr>
            <w:r>
              <w:rPr>
                <w:sz w:val="21"/>
              </w:rPr>
              <w:t>3. 工作要求：</w:t>
            </w:r>
          </w:p>
          <w:p>
            <w:pPr>
              <w:ind w:firstLine="420"/>
              <w:jc w:val="both"/>
            </w:pPr>
            <w:r>
              <w:rPr>
                <w:sz w:val="21"/>
              </w:rPr>
              <w:t>3.1 中标供应商要按照《产品质量监督抽查管理暂行办法》 《产品质量监督抽查抽样检验技术服务规范》（T/GDAQI 020）要求落实并及时报送相关材料。</w:t>
            </w:r>
          </w:p>
          <w:p>
            <w:pPr>
              <w:ind w:firstLine="420"/>
              <w:jc w:val="both"/>
            </w:pPr>
            <w:r>
              <w:rPr>
                <w:sz w:val="21"/>
              </w:rPr>
              <w:t>3.2 中标供应商要配合监督抽查后处理部门做好不合格产品生产企业整改复查工作，负责相关复查抽样、检验、出具报告等，不得向企业收取费用。</w:t>
            </w:r>
          </w:p>
          <w:p>
            <w:pPr>
              <w:ind w:firstLine="420"/>
              <w:jc w:val="both"/>
            </w:pPr>
            <w:r>
              <w:rPr>
                <w:sz w:val="21"/>
              </w:rPr>
              <w:t>3.3 中标供应商应遵循职业操守，尽职尽责，根据相关规范及要求开展样品的抽样、检验及判定工作，并且按抽查方案要求出具检验报告。同等条件下，中标供应商应优先完成采购人委托的抽样检验工作。</w:t>
            </w:r>
          </w:p>
          <w:p>
            <w:pPr>
              <w:ind w:firstLine="420"/>
              <w:jc w:val="both"/>
            </w:pPr>
            <w:r>
              <w:rPr>
                <w:sz w:val="21"/>
              </w:rPr>
              <w:t>3.4 中标供应商应对检验结果的真实性负责，确保不提供虚假数据、不出具虚假结论。由于虚假、错误检验数据和结论而给相关当事人造成损失的，或者给社会带来不良影响的，由承检机构负责承担相应责任。出现弄虚作假的情况，3年内不得承担抽检任务，并记入相关信用系统。</w:t>
            </w:r>
          </w:p>
          <w:p>
            <w:pPr>
              <w:ind w:firstLine="420"/>
              <w:jc w:val="both"/>
            </w:pPr>
            <w:r>
              <w:rPr>
                <w:sz w:val="21"/>
              </w:rPr>
              <w:t>3.5 抽样及检验机构在执行省监督抽查任务时不得利用省监督抽查任务开展任何委托检验等收费服务。</w:t>
            </w:r>
          </w:p>
          <w:p>
            <w:pPr>
              <w:ind w:firstLine="420"/>
              <w:jc w:val="both"/>
            </w:pPr>
            <w:r>
              <w:rPr>
                <w:sz w:val="21"/>
              </w:rPr>
              <w:t>3.6 涉及抽查的全部情况包括抽样信息、检验数据及结果，承检机构必须保密，除委托单位授权外，不得向其他任何单位与个人透露。</w:t>
            </w:r>
          </w:p>
          <w:p>
            <w:pPr>
              <w:ind w:firstLine="420"/>
              <w:jc w:val="both"/>
            </w:pPr>
            <w:r>
              <w:rPr>
                <w:sz w:val="21"/>
              </w:rPr>
              <w:t>3.7 中标供应商必须保证抽检过程公平、公正。承检机构不得转包抽检任务，未经同意不得将任务进行分包。</w:t>
            </w:r>
          </w:p>
          <w:p>
            <w:pPr>
              <w:ind w:firstLine="420"/>
              <w:jc w:val="both"/>
            </w:pPr>
            <w:r>
              <w:rPr>
                <w:sz w:val="21"/>
              </w:rPr>
              <w:t>4. 承检能力要求：承检机构应具备与产品抽样检验工作相适应的检验条件和能力，即具有能独立承担产品质量检验工作的实验室，有符合委托方要求的抽样工作条件，包括可上网的笔记本电脑或平板电脑，移动打印机、相机、摄像设备（按照中标供应商的要求配备）、抽样员服装（按照中标供应商的要求配备）等，有相应的检验设备、手段、办法以及专业人员，能独立承担产品质量抽样检验工作。提交相关证明文件。</w:t>
            </w:r>
          </w:p>
          <w:p>
            <w:pPr>
              <w:ind w:firstLine="420"/>
              <w:jc w:val="both"/>
            </w:pPr>
            <w:r>
              <w:rPr>
                <w:sz w:val="21"/>
              </w:rPr>
              <w:t>5. 其他相关要求：</w:t>
            </w:r>
          </w:p>
          <w:p>
            <w:pPr>
              <w:ind w:firstLine="420"/>
              <w:jc w:val="both"/>
            </w:pPr>
            <w:r>
              <w:rPr>
                <w:sz w:val="21"/>
              </w:rPr>
              <w:t>★5.1 为保证工作质量，确保产品质量专项监督抽查工作科学、公平、公正，投标人提供书面承诺，自愿接受采购人对整个抽查过程的监管，出现毁约、未按照合同或投标文件履行时，退回全部款项并承担由此引发的相应责任。（提供承诺函）</w:t>
            </w:r>
          </w:p>
          <w:p>
            <w:pPr>
              <w:ind w:firstLine="420"/>
              <w:jc w:val="both"/>
            </w:pPr>
            <w:r>
              <w:rPr>
                <w:sz w:val="21"/>
              </w:rPr>
              <w:t>5.2 如遇产品质量安全突发事件，采购人需增加的检验项目或抽查数量超出招标产品抽查范围时，所发生的相应费用按《广东省产品质量监督检验收费标准》（粤价〔2002〕 170号）执行；所检项目未在粤价〔2002〕170号文中定价的，参照市场调查结果或市场价格支付。</w:t>
            </w:r>
          </w:p>
          <w:p>
            <w:pPr>
              <w:ind w:firstLine="420"/>
              <w:jc w:val="both"/>
            </w:pPr>
            <w:r>
              <w:rPr>
                <w:sz w:val="21"/>
              </w:rPr>
              <w:t>5.3 具体承检所有项目的最高限价不超过粤价〔2002〕170号文件规定的价格。抽查费用的计算按照招标文件公布的预算价格，不因中标供应商的报价而改变，完成工作的任务数按照中标供应商的承诺数量执行。</w:t>
            </w:r>
          </w:p>
          <w:p>
            <w:pPr>
              <w:jc w:val="both"/>
            </w:pPr>
            <w:r>
              <w:rPr>
                <w:sz w:val="21"/>
              </w:rPr>
              <w:t>（四）报价要求：</w:t>
            </w:r>
          </w:p>
          <w:p>
            <w:pPr>
              <w:ind w:firstLine="420"/>
              <w:jc w:val="both"/>
            </w:pPr>
            <w:r>
              <w:rPr>
                <w:sz w:val="21"/>
              </w:rPr>
              <w:t>1</w:t>
            </w:r>
            <w:r>
              <w:rPr>
                <w:sz w:val="21"/>
              </w:rPr>
              <w:t>.</w:t>
            </w:r>
            <w:r>
              <w:rPr>
                <w:sz w:val="21"/>
              </w:rPr>
              <w:t>投标人须对</w:t>
            </w:r>
            <w:r>
              <w:rPr>
                <w:sz w:val="21"/>
              </w:rPr>
              <w:t>附表中的</w:t>
            </w:r>
            <w:r>
              <w:rPr>
                <w:sz w:val="21"/>
              </w:rPr>
              <w:t>每个</w:t>
            </w:r>
            <w:r>
              <w:rPr>
                <w:b/>
                <w:sz w:val="21"/>
              </w:rPr>
              <w:t>“二级分类名称”</w:t>
            </w:r>
            <w:r>
              <w:rPr>
                <w:sz w:val="21"/>
              </w:rPr>
              <w:t>进行报价，</w:t>
            </w:r>
            <w:r>
              <w:rPr>
                <w:sz w:val="21"/>
              </w:rPr>
              <w:t>并在附表中的</w:t>
            </w:r>
            <w:r>
              <w:rPr>
                <w:sz w:val="21"/>
              </w:rPr>
              <w:t>“</w:t>
            </w:r>
            <w:r>
              <w:rPr>
                <w:b/>
                <w:sz w:val="21"/>
              </w:rPr>
              <w:t>2.</w:t>
            </w:r>
            <w:r>
              <w:rPr>
                <w:b/>
                <w:sz w:val="21"/>
              </w:rPr>
              <w:t>每分类报价</w:t>
            </w:r>
            <w:r>
              <w:rPr>
                <w:sz w:val="21"/>
              </w:rPr>
              <w:t>”</w:t>
            </w:r>
            <w:r>
              <w:rPr>
                <w:sz w:val="21"/>
              </w:rPr>
              <w:t>列明</w:t>
            </w:r>
            <w:r>
              <w:rPr>
                <w:sz w:val="21"/>
              </w:rPr>
              <w:t>，且不得超过</w:t>
            </w:r>
            <w:r>
              <w:rPr>
                <w:b/>
                <w:sz w:val="21"/>
              </w:rPr>
              <w:t>“</w:t>
            </w:r>
            <w:r>
              <w:rPr>
                <w:b/>
                <w:sz w:val="21"/>
              </w:rPr>
              <w:t>1.</w:t>
            </w:r>
            <w:r>
              <w:rPr>
                <w:b/>
                <w:sz w:val="21"/>
              </w:rPr>
              <w:t>每分类最高限价</w:t>
            </w:r>
            <w:r>
              <w:rPr>
                <w:b/>
                <w:sz w:val="21"/>
              </w:rPr>
              <w:t>”</w:t>
            </w:r>
            <w:r>
              <w:rPr>
                <w:sz w:val="21"/>
              </w:rPr>
              <w:t>的每分类单价</w:t>
            </w:r>
            <w:r>
              <w:rPr>
                <w:sz w:val="21"/>
              </w:rPr>
              <w:t>；</w:t>
            </w:r>
          </w:p>
          <w:p>
            <w:pPr>
              <w:ind w:firstLine="420"/>
              <w:jc w:val="both"/>
            </w:pPr>
            <w:r>
              <w:rPr>
                <w:sz w:val="21"/>
              </w:rPr>
              <w:t>★</w:t>
            </w:r>
            <w:r>
              <w:rPr>
                <w:sz w:val="21"/>
              </w:rPr>
              <w:t>2</w:t>
            </w:r>
            <w:r>
              <w:rPr>
                <w:sz w:val="21"/>
              </w:rPr>
              <w:t>.</w:t>
            </w:r>
            <w:r>
              <w:rPr>
                <w:sz w:val="21"/>
              </w:rPr>
              <w:t>同时</w:t>
            </w:r>
            <w:r>
              <w:rPr>
                <w:sz w:val="21"/>
              </w:rPr>
              <w:t>投标人根据所投采购包</w:t>
            </w:r>
            <w:r>
              <w:rPr>
                <w:sz w:val="21"/>
              </w:rPr>
              <w:t>对附表中的</w:t>
            </w:r>
            <w:r>
              <w:rPr>
                <w:b/>
                <w:sz w:val="21"/>
              </w:rPr>
              <w:t>“3.每采购包的平均单价”</w:t>
            </w:r>
            <w:r>
              <w:rPr>
                <w:sz w:val="21"/>
              </w:rPr>
              <w:t>进行报价，</w:t>
            </w:r>
            <w:r>
              <w:rPr>
                <w:sz w:val="21"/>
              </w:rPr>
              <w:t>且不得超过</w:t>
            </w:r>
            <w:r>
              <w:rPr>
                <w:sz w:val="21"/>
              </w:rPr>
              <w:t>技术要求中的</w:t>
            </w:r>
            <w:r>
              <w:rPr>
                <w:b/>
                <w:sz w:val="21"/>
              </w:rPr>
              <w:t>“</w:t>
            </w:r>
            <w:r>
              <w:rPr>
                <w:b/>
                <w:sz w:val="21"/>
              </w:rPr>
              <w:t>平均价最高单价限价</w:t>
            </w:r>
            <w:r>
              <w:rPr>
                <w:b/>
                <w:sz w:val="21"/>
              </w:rPr>
              <w:t>”</w:t>
            </w:r>
            <w:r>
              <w:rPr>
                <w:sz w:val="21"/>
              </w:rPr>
              <w:t>。</w:t>
            </w:r>
            <w:r>
              <w:rPr>
                <w:sz w:val="21"/>
              </w:rPr>
              <w:t>“</w:t>
            </w:r>
            <w:r>
              <w:rPr>
                <w:b/>
                <w:sz w:val="21"/>
              </w:rPr>
              <w:t>3.每采购包的平均单价</w:t>
            </w:r>
            <w:r>
              <w:rPr>
                <w:sz w:val="21"/>
              </w:rPr>
              <w:t>”</w:t>
            </w:r>
            <w:r>
              <w:rPr>
                <w:sz w:val="21"/>
              </w:rPr>
              <w:t>作为各采购包的价格评审，故供应商在智慧云平台填报报价时须填写附表中的</w:t>
            </w:r>
            <w:r>
              <w:rPr>
                <w:sz w:val="21"/>
              </w:rPr>
              <w:t>“</w:t>
            </w:r>
            <w:r>
              <w:rPr>
                <w:b/>
                <w:sz w:val="21"/>
              </w:rPr>
              <w:t>3.每采购包的平均单价</w:t>
            </w:r>
            <w:r>
              <w:rPr>
                <w:sz w:val="21"/>
              </w:rPr>
              <w:t>”</w:t>
            </w:r>
            <w:r>
              <w:rPr>
                <w:sz w:val="21"/>
              </w:rPr>
              <w:t>（非</w:t>
            </w:r>
            <w:r>
              <w:rPr>
                <w:sz w:val="21"/>
              </w:rPr>
              <w:t>附表中的</w:t>
            </w:r>
            <w:r>
              <w:rPr>
                <w:sz w:val="21"/>
              </w:rPr>
              <w:t>“</w:t>
            </w:r>
            <w:r>
              <w:rPr>
                <w:b/>
                <w:sz w:val="21"/>
              </w:rPr>
              <w:t>2.</w:t>
            </w:r>
            <w:r>
              <w:rPr>
                <w:b/>
                <w:sz w:val="21"/>
              </w:rPr>
              <w:t>每分类报价</w:t>
            </w:r>
            <w:r>
              <w:rPr>
                <w:sz w:val="21"/>
              </w:rPr>
              <w:t>”）。</w:t>
            </w:r>
          </w:p>
          <w:p>
            <w:pPr>
              <w:ind w:firstLine="420"/>
              <w:jc w:val="both"/>
            </w:pPr>
            <w:r>
              <w:rPr>
                <w:sz w:val="21"/>
              </w:rPr>
              <w:t>3</w:t>
            </w:r>
            <w:r>
              <w:rPr>
                <w:sz w:val="21"/>
              </w:rPr>
              <w:t>.每个采购包的采购预算固定不变，实际</w:t>
            </w:r>
            <w:r>
              <w:rPr>
                <w:sz w:val="21"/>
              </w:rPr>
              <w:t>任务数量</w:t>
            </w:r>
            <w:r>
              <w:rPr>
                <w:sz w:val="21"/>
              </w:rPr>
              <w:t>（</w:t>
            </w:r>
            <w:r>
              <w:rPr>
                <w:sz w:val="21"/>
              </w:rPr>
              <w:t>任务数量未能整除的四舍五入，保留整数）</w:t>
            </w:r>
            <w:r>
              <w:rPr>
                <w:sz w:val="21"/>
              </w:rPr>
              <w:t>=总预算金额</w:t>
            </w:r>
            <w:r>
              <w:rPr>
                <w:sz w:val="21"/>
              </w:rPr>
              <w:t>÷</w:t>
            </w:r>
            <w:r>
              <w:rPr>
                <w:sz w:val="21"/>
              </w:rPr>
              <w:t>中标单价</w:t>
            </w:r>
            <w:r>
              <w:rPr>
                <w:sz w:val="21"/>
              </w:rPr>
              <w:t>。</w:t>
            </w:r>
          </w:p>
          <w:p>
            <w:pPr>
              <w:jc w:val="both"/>
            </w:pPr>
            <w:r>
              <w:rPr>
                <w:sz w:val="21"/>
              </w:rPr>
              <w:t>（五）特别说明：</w:t>
            </w:r>
          </w:p>
          <w:p>
            <w:pPr>
              <w:ind w:firstLine="420"/>
              <w:jc w:val="both"/>
            </w:pPr>
            <w:r>
              <w:rPr>
                <w:sz w:val="21"/>
              </w:rPr>
              <w:t>1.</w:t>
            </w:r>
            <w:r>
              <w:rPr>
                <w:sz w:val="21"/>
              </w:rPr>
              <w:t>采购人安排实际监督抽查任务产品说明：</w:t>
            </w:r>
          </w:p>
          <w:p>
            <w:pPr>
              <w:ind w:firstLine="420"/>
              <w:jc w:val="both"/>
            </w:pPr>
            <w:r>
              <w:rPr>
                <w:sz w:val="21"/>
              </w:rPr>
              <w:t>（</w:t>
            </w:r>
            <w:r>
              <w:rPr>
                <w:sz w:val="21"/>
              </w:rPr>
              <w:t>1）实际监督抽查任务产品=（A+B+C）</w:t>
            </w:r>
          </w:p>
          <w:p>
            <w:pPr>
              <w:ind w:firstLine="420"/>
              <w:jc w:val="both"/>
            </w:pPr>
            <w:r>
              <w:rPr>
                <w:sz w:val="21"/>
              </w:rPr>
              <w:t>A为各采购包采购需求中列明的必抽产品</w:t>
            </w:r>
            <w:r>
              <w:rPr>
                <w:sz w:val="21"/>
              </w:rPr>
              <w:t>；必抽产品为</w:t>
            </w:r>
            <w:r>
              <w:rPr>
                <w:sz w:val="21"/>
              </w:rPr>
              <w:t>低压电器、电器附件、家用电器、电子产品</w:t>
            </w:r>
            <w:r>
              <w:rPr>
                <w:sz w:val="21"/>
              </w:rPr>
              <w:t>。</w:t>
            </w:r>
          </w:p>
          <w:p>
            <w:pPr>
              <w:ind w:firstLine="420"/>
              <w:jc w:val="both"/>
            </w:pPr>
            <w:r>
              <w:rPr>
                <w:sz w:val="21"/>
              </w:rPr>
              <w:t>B为中标供应商在投标时提供的</w:t>
            </w:r>
            <w:r>
              <w:rPr>
                <w:sz w:val="21"/>
              </w:rPr>
              <w:t>意愿承担的抽查产品清单所列的部分或全部内容。</w:t>
            </w:r>
          </w:p>
          <w:p>
            <w:pPr>
              <w:ind w:firstLine="420"/>
              <w:jc w:val="both"/>
            </w:pPr>
            <w:r>
              <w:rPr>
                <w:sz w:val="21"/>
              </w:rPr>
              <w:t>投标人在投标时需要提交意愿承担的产品（按照</w:t>
            </w:r>
            <w:r>
              <w:rPr>
                <w:sz w:val="21"/>
              </w:rPr>
              <w:t>“二级分类名称”划分）任务清单（投标人可选择不超过15种产品），采购人</w:t>
            </w:r>
            <w:r>
              <w:rPr>
                <w:sz w:val="21"/>
              </w:rPr>
              <w:t>优先考虑其意愿承担产品进行任务派发</w:t>
            </w:r>
            <w:r>
              <w:rPr>
                <w:sz w:val="21"/>
              </w:rPr>
              <w:t>，如出现同一产品多家投标人的，由采购人结合投标人的综合评审排名、产品监督抽查实施方案等综合研判后由采购人进行安排</w:t>
            </w:r>
            <w:r>
              <w:rPr>
                <w:sz w:val="21"/>
              </w:rPr>
              <w:t>；</w:t>
            </w:r>
          </w:p>
          <w:p>
            <w:pPr>
              <w:ind w:firstLine="420"/>
              <w:jc w:val="both"/>
            </w:pPr>
            <w:r>
              <w:rPr>
                <w:sz w:val="21"/>
              </w:rPr>
              <w:t>C采购人根据</w:t>
            </w:r>
            <w:r>
              <w:rPr>
                <w:sz w:val="21"/>
              </w:rPr>
              <w:t>实际监督抽查任务安排的产品的抽查（抽查内容可在</w:t>
            </w:r>
            <w:r>
              <w:rPr>
                <w:sz w:val="21"/>
              </w:rPr>
              <w:t>B中自选产品内，也可在B之外的产品进行安排，但不超出附件1范围），可能出现中标供应商不具备检测资质的产品，出现不具备检测资质产品时，中标方要依法选定具备检测资质的技术机构进行检验并出具报告，中标方对检验报告的合法性、准确性以及采购人关于产品质量监督抽查的要求负责，并支付相关费用。</w:t>
            </w:r>
          </w:p>
          <w:p>
            <w:pPr>
              <w:ind w:firstLine="420"/>
              <w:jc w:val="both"/>
            </w:pPr>
            <w:r>
              <w:rPr>
                <w:sz w:val="21"/>
              </w:rPr>
              <w:t>（</w:t>
            </w:r>
            <w:r>
              <w:rPr>
                <w:sz w:val="21"/>
              </w:rPr>
              <w:t>2）投标人在投标文件中要注明是否希望成为牵头单位，意愿成为牵头单位的产品（按照“二级分类名称”划分）是（每家单位可选择5种产品），出现同一产品多家单位的，按照采购方综合评估后先后确定。</w:t>
            </w:r>
          </w:p>
          <w:p>
            <w:pPr>
              <w:ind w:firstLine="420"/>
              <w:jc w:val="both"/>
            </w:pPr>
            <w:r>
              <w:rPr>
                <w:sz w:val="21"/>
              </w:rPr>
              <w:t>（</w:t>
            </w:r>
            <w:r>
              <w:rPr>
                <w:sz w:val="21"/>
              </w:rPr>
              <w:t>3）出现中标供应商均无选择为承担任务意愿的产品或者牵头单位的产品时，或者出现中标供应商不具备检测能力产品时，由采购人指定中标供应商负责，中标供应商须服从采购人安排，优先由必抽产品的中标供应商负责。</w:t>
            </w:r>
          </w:p>
          <w:p>
            <w:pPr>
              <w:ind w:firstLine="420"/>
              <w:jc w:val="both"/>
            </w:pPr>
            <w:r>
              <w:rPr>
                <w:sz w:val="21"/>
              </w:rPr>
              <w:t>（</w:t>
            </w:r>
            <w:r>
              <w:rPr>
                <w:sz w:val="21"/>
              </w:rPr>
              <w:t>4）由牵头单位负责做好结果汇总、报送、协调抽样检验等工作，并配合采购人做好本次监督抽查的其他相关工作。各参与机构要按照时间节点及时将抽查的相关信息报送牵头机构，并配合牵头机构做好本次监督抽查的相关工作。如因参与机构的原因导致牵头机构未能及时报送相关材料，由相应参与机构承担责任。各参与机构在开展监督抽查过程中如有疑问或需采购人协调的情况，请先书面报牵头机构，由牵头机构加注意见并报采购人，由采购人将处理意见反馈参与机构并抄送牵头机构，牵头机构要如实记录并在最后报给采购人的总结中予以表述。</w:t>
            </w:r>
          </w:p>
          <w:p>
            <w:pPr>
              <w:jc w:val="both"/>
            </w:pPr>
            <w:r>
              <w:rPr>
                <w:sz w:val="21"/>
              </w:rPr>
              <w:t>（六）强制性产品认证（以下简称</w:t>
            </w:r>
            <w:r>
              <w:rPr>
                <w:sz w:val="21"/>
              </w:rPr>
              <w:t>CCC认证）产品一致性核查工作要求。中标单位要对需获得CCC认证的产品开展一致性核查，并出具书面核查结论，具体要求如下：</w:t>
            </w:r>
          </w:p>
          <w:p>
            <w:pPr>
              <w:ind w:firstLine="420"/>
              <w:jc w:val="both"/>
            </w:pPr>
            <w:r>
              <w:rPr>
                <w:sz w:val="21"/>
              </w:rPr>
              <w:t>1.核查内容：</w:t>
            </w:r>
          </w:p>
          <w:p>
            <w:pPr>
              <w:ind w:firstLine="420"/>
              <w:jc w:val="both"/>
            </w:pPr>
            <w:r>
              <w:rPr>
                <w:sz w:val="21"/>
              </w:rPr>
              <w:t>（</w:t>
            </w:r>
            <w:r>
              <w:rPr>
                <w:sz w:val="21"/>
              </w:rPr>
              <w:t>1）核查列入CCC认证目录内产品是否获得CCC认证；</w:t>
            </w:r>
          </w:p>
          <w:p>
            <w:pPr>
              <w:ind w:firstLine="420"/>
              <w:jc w:val="both"/>
            </w:pPr>
            <w:r>
              <w:rPr>
                <w:sz w:val="21"/>
              </w:rPr>
              <w:t>（</w:t>
            </w:r>
            <w:r>
              <w:rPr>
                <w:sz w:val="21"/>
              </w:rPr>
              <w:t>2）核查获得CCC认证的产品的名称、规格型号以及生产者（制造商）、加工场所等相关内容应当与CCC认证证书中描述的内容是否一致；</w:t>
            </w:r>
          </w:p>
          <w:p>
            <w:pPr>
              <w:ind w:firstLine="420"/>
              <w:jc w:val="both"/>
            </w:pPr>
            <w:r>
              <w:rPr>
                <w:sz w:val="21"/>
              </w:rPr>
              <w:t>（</w:t>
            </w:r>
            <w:r>
              <w:rPr>
                <w:sz w:val="21"/>
              </w:rPr>
              <w:t>3）核查获得CCC认证的产品的型式结构和关键件与型式试验样品的型式结构和关键件是否一致。</w:t>
            </w:r>
          </w:p>
          <w:p>
            <w:pPr>
              <w:ind w:firstLine="420"/>
              <w:jc w:val="both"/>
            </w:pPr>
            <w:r>
              <w:rPr>
                <w:sz w:val="21"/>
              </w:rPr>
              <w:t>2.核查方式：</w:t>
            </w:r>
          </w:p>
          <w:p>
            <w:pPr>
              <w:ind w:firstLine="420"/>
              <w:jc w:val="both"/>
            </w:pPr>
            <w:r>
              <w:rPr>
                <w:sz w:val="21"/>
              </w:rPr>
              <w:t>（</w:t>
            </w:r>
            <w:r>
              <w:rPr>
                <w:sz w:val="21"/>
              </w:rPr>
              <w:t>1）由中标单位采样、拆包，并组织核查;</w:t>
            </w:r>
          </w:p>
          <w:p>
            <w:pPr>
              <w:ind w:firstLine="420"/>
              <w:jc w:val="both"/>
            </w:pPr>
            <w:r>
              <w:rPr>
                <w:sz w:val="21"/>
              </w:rPr>
              <w:t>（</w:t>
            </w:r>
            <w:r>
              <w:rPr>
                <w:sz w:val="21"/>
              </w:rPr>
              <w:t>2）相关CCC产品认证信息应向原发证机构获取。</w:t>
            </w:r>
          </w:p>
          <w:p>
            <w:pPr>
              <w:ind w:firstLine="420"/>
              <w:jc w:val="both"/>
            </w:pPr>
            <w:r>
              <w:rPr>
                <w:sz w:val="21"/>
              </w:rPr>
              <w:t>3.核查结果：出具一致性核查报告。</w:t>
            </w:r>
          </w:p>
          <w:p>
            <w:pPr>
              <w:ind w:firstLine="420"/>
              <w:jc w:val="both"/>
            </w:pPr>
            <w:r>
              <w:rPr>
                <w:sz w:val="21"/>
              </w:rPr>
              <w:t>4</w:t>
            </w:r>
            <w:r>
              <w:rPr>
                <w:sz w:val="21"/>
              </w:rPr>
              <w:t>.</w:t>
            </w:r>
            <w:r>
              <w:rPr>
                <w:sz w:val="21"/>
              </w:rPr>
              <w:t>结果送达：一致性核查结果报告送达采购人，并对核查报告的合法性、准确性以及采购人关于核查的要求负责。</w:t>
            </w:r>
          </w:p>
          <w:p>
            <w:pPr>
              <w:ind w:firstLine="420"/>
              <w:jc w:val="both"/>
            </w:pPr>
            <w:r>
              <w:rPr>
                <w:sz w:val="21"/>
              </w:rPr>
              <w:t>5.费用说明：核查费用列入本包组总体费用。</w:t>
            </w:r>
          </w:p>
          <w:p>
            <w:pPr>
              <w:ind w:firstLine="420"/>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采购包6（产品质量监督抽查-6）</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自合同签订之日起2年内（实际执行期限的结束时间：以“采购金额累计达到各采购包采购预算”或“服务期限：自合同签订之日起2年内”到期，两者先到者合同结束；工作进度以采购人的实际要求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1期：支付比例40%,1.合同签订后5个工作日内，中标供应商向采购人提出付款申请并提交付款的材料，采购人向中标供应商支付合同金额的40%。 2.中标供应商应按采购人合理财务要求在付款前开具有效等额发票。</w:t>
            </w:r>
          </w:p>
          <w:p/>
          <w:p>
            <w:r>
              <w:rPr/>
              <w:t>2期：支付比例40%,1.监督抽查工作启动后，中标供应商向采购人提出付款申请及验收申请并提交付款的材料，经采购人初步验收后，7个工作日内采购人向中标供应商支付合同金额的40%。 2.中标供应商应按采购人合理财务要求在付款前开具有效等额发票。</w:t>
            </w:r>
          </w:p>
          <w:p/>
          <w:p>
            <w:r>
              <w:rPr/>
              <w:t>3期：支付比例20%,1.经采购人完成验收后，由中标供应商提交付款申请，采购人收到申请后，7个工作日内向中标供应商支付合同金额的20% 。 2.中标供应商应按采购人合理财务要求在付款前开具有效等额发票。 3.因中标供应商的原因不能通过验收的，且未按照采购人要求限期完成整改的，采购人可以不支付剩余合同金额，并保留追究中标供应商其他责任的权利。</w:t>
            </w:r>
          </w:p>
        </w:tc>
      </w:tr>
      <w:tr>
        <w:tc>
          <w:tcPr>
            <w:tcW w:type="dxa" w:w="4153"/>
          </w:tcPr>
          <w:p>
            <w:r>
              <w:rPr/>
              <w:t>验收要求</w:t>
            </w:r>
          </w:p>
        </w:tc>
        <w:tc>
          <w:tcPr>
            <w:tcW w:type="dxa" w:w="4153"/>
          </w:tcPr>
          <w:p/>
          <w:p/>
          <w:p/>
          <w:p>
            <w:r>
              <w:rPr/>
              <w:t>1期：监督抽查工作启动后，采购人根据工作开展进度以及需要，采购人视情况对中标供应商完成的情况进行验收，同时按标准要求进行量化评分。</w:t>
            </w:r>
          </w:p>
          <w:p/>
          <w:p>
            <w:r>
              <w:rPr/>
              <w:t>2期：监督抽查工作完成100%后(完成时间不得晚于合同期限)，由中标供应商提交验收申请材料，采购人收到申请按标准要求进行量化评分及验收。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p/>
    <w:p/>
    <w:p/>
    <w:p/>
    <w:p/>
    <w:p/>
    <w:p/>
    <w:p/>
    <w:p/>
    <w:p/>
    <w:p/>
    <w:p/>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其他专业技术服务</w:t>
            </w:r>
          </w:p>
        </w:tc>
        <w:tc>
          <w:tcPr>
            <w:tcW w:type="dxa" w:w="933"/>
          </w:tcPr>
          <w:p>
            <w:pPr>
              <w:jc w:val="left"/>
            </w:pPr>
            <w:r>
              <w:rPr/>
              <w:t>产品质量监督抽查-6</w:t>
            </w:r>
          </w:p>
        </w:tc>
        <w:tc>
          <w:tcPr>
            <w:tcW w:type="dxa" w:w="933"/>
          </w:tcPr>
          <w:p>
            <w:pPr>
              <w:jc w:val="left"/>
            </w:pPr>
            <w:r>
              <w:rPr/>
              <w:t>项</w:t>
            </w:r>
          </w:p>
        </w:tc>
        <w:tc>
          <w:tcPr>
            <w:tcW w:type="dxa" w:w="933"/>
          </w:tcPr>
          <w:p>
            <w:pPr>
              <w:jc w:val="right"/>
            </w:pPr>
            <w:r>
              <w:rPr/>
              <w:t>1.00</w:t>
            </w:r>
          </w:p>
        </w:tc>
        <w:tc>
          <w:tcPr>
            <w:tcW w:type="dxa" w:w="933"/>
          </w:tcPr>
          <w:p>
            <w:pPr>
              <w:jc w:val="right"/>
            </w:pPr>
            <w:r>
              <w:rPr/>
              <w:t>2,200,000.00</w:t>
            </w:r>
          </w:p>
        </w:tc>
        <w:tc>
          <w:tcPr>
            <w:tcW w:type="dxa" w:w="933"/>
          </w:tcPr>
          <w:p>
            <w:pPr>
              <w:jc w:val="right"/>
            </w:pPr>
            <w:r>
              <w:rPr/>
              <w:t>2,200,000.00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产品质量监督抽查-6</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（一）项目基本情况</w:t>
            </w:r>
          </w:p>
          <w:tbl>
            <w:tblPr>
              <w:tblBorders>
                <w:top w:val="none" w:color="000000" w:sz="4"/>
                <w:left w:val="none" w:color="000000" w:sz="4"/>
                <w:bottom w:val="none" w:color="000000" w:sz="4"/>
                <w:right w:val="none" w:color="000000" w:sz="4"/>
                <w:insideH w:val="none"/>
                <w:insideV w:val="none"/>
              </w:tblBorders>
            </w:tblPr>
            <w:tblGrid>
              <w:gridCol w:w="722"/>
              <w:gridCol w:w="1241"/>
              <w:gridCol w:w="1496"/>
              <w:gridCol w:w="1329"/>
              <w:gridCol w:w="810"/>
            </w:tblGrid>
            <w:tr>
              <w:tc>
                <w:tcPr>
                  <w:tcW w:type="dxa" w:w="722"/>
                  <w:tcBorders>
                    <w:top w:val="single" w:color="000000" w:sz="4"/>
                    <w:left w:val="single" w:color="000000" w:sz="4"/>
                    <w:bottom w:val="single" w:color="000000" w:sz="4"/>
                    <w:right w:val="single" w:color="000000" w:sz="4"/>
                  </w:tcBorders>
                  <w:vAlign w:val="top"/>
                </w:tcPr>
                <w:p>
                  <w:pPr>
                    <w:jc w:val="center"/>
                  </w:pPr>
                  <w:r>
                    <w:rPr>
                      <w:sz w:val="21"/>
                    </w:rPr>
                    <w:t>采购包号</w:t>
                  </w:r>
                </w:p>
              </w:tc>
              <w:tc>
                <w:tcPr>
                  <w:tcW w:type="dxa" w:w="1241"/>
                  <w:tcBorders>
                    <w:top w:val="single" w:color="000000" w:sz="4"/>
                    <w:left w:val="single" w:color="000000" w:sz="4"/>
                    <w:bottom w:val="single" w:color="000000" w:sz="4"/>
                    <w:right w:val="single" w:color="000000" w:sz="4"/>
                  </w:tcBorders>
                  <w:vAlign w:val="top"/>
                </w:tcPr>
                <w:p>
                  <w:pPr>
                    <w:jc w:val="center"/>
                  </w:pPr>
                  <w:r>
                    <w:rPr>
                      <w:sz w:val="21"/>
                    </w:rPr>
                    <w:t>采购标的</w:t>
                  </w:r>
                </w:p>
              </w:tc>
              <w:tc>
                <w:tcPr>
                  <w:tcW w:type="dxa" w:w="1496"/>
                  <w:tcBorders>
                    <w:top w:val="single" w:color="000000" w:sz="4"/>
                    <w:left w:val="single" w:color="000000" w:sz="4"/>
                    <w:bottom w:val="single" w:color="000000" w:sz="4"/>
                    <w:right w:val="single" w:color="000000" w:sz="4"/>
                  </w:tcBorders>
                  <w:vAlign w:val="top"/>
                </w:tcPr>
                <w:p>
                  <w:pPr>
                    <w:jc w:val="center"/>
                  </w:pPr>
                  <w:r>
                    <w:rPr>
                      <w:sz w:val="21"/>
                    </w:rPr>
                    <w:t>服务内容</w:t>
                  </w:r>
                  <w:r>
                    <w:rPr>
                      <w:sz w:val="21"/>
                    </w:rPr>
                    <w:t>(详见附件1)</w:t>
                  </w:r>
                </w:p>
              </w:tc>
              <w:tc>
                <w:tcPr>
                  <w:tcW w:type="dxa" w:w="1329"/>
                  <w:tcBorders>
                    <w:top w:val="single" w:color="000000" w:sz="4"/>
                    <w:left w:val="single" w:color="000000" w:sz="4"/>
                    <w:bottom w:val="single" w:color="000000" w:sz="4"/>
                    <w:right w:val="single" w:color="000000" w:sz="4"/>
                  </w:tcBorders>
                  <w:vAlign w:val="top"/>
                </w:tcPr>
                <w:p>
                  <w:pPr>
                    <w:jc w:val="center"/>
                  </w:pPr>
                  <w:r>
                    <w:rPr>
                      <w:sz w:val="21"/>
                    </w:rPr>
                    <w:t>平均价最高单价限价</w:t>
                  </w:r>
                </w:p>
              </w:tc>
              <w:tc>
                <w:tcPr>
                  <w:tcW w:type="dxa" w:w="810"/>
                  <w:tcBorders>
                    <w:top w:val="single" w:color="000000" w:sz="4"/>
                    <w:left w:val="single" w:color="000000" w:sz="4"/>
                    <w:bottom w:val="single" w:color="000000" w:sz="4"/>
                    <w:right w:val="single" w:color="000000" w:sz="4"/>
                  </w:tcBorders>
                  <w:vAlign w:val="top"/>
                </w:tcPr>
                <w:p>
                  <w:pPr>
                    <w:jc w:val="center"/>
                  </w:pPr>
                  <w:r>
                    <w:rPr>
                      <w:sz w:val="21"/>
                    </w:rPr>
                    <w:t>预</w:t>
                  </w:r>
                  <w:r>
                    <w:rPr>
                      <w:sz w:val="21"/>
                    </w:rPr>
                    <w:t>算</w:t>
                  </w:r>
                  <w:r>
                    <w:rPr>
                      <w:sz w:val="21"/>
                    </w:rPr>
                    <w:t>(万元)</w:t>
                  </w:r>
                </w:p>
              </w:tc>
            </w:tr>
            <w:tr>
              <w:tc>
                <w:tcPr>
                  <w:tcW w:type="dxa" w:w="722"/>
                  <w:tcBorders>
                    <w:top w:val="none" w:color="000000" w:sz="4"/>
                    <w:left w:val="single" w:color="000000" w:sz="4"/>
                    <w:bottom w:val="single" w:color="000000" w:sz="4"/>
                    <w:right w:val="single" w:color="000000" w:sz="4"/>
                  </w:tcBorders>
                  <w:vAlign w:val="top"/>
                </w:tcPr>
                <w:p>
                  <w:pPr>
                    <w:jc w:val="center"/>
                  </w:pPr>
                  <w:r>
                    <w:rPr>
                      <w:sz w:val="21"/>
                    </w:rPr>
                    <w:t>采购包</w:t>
                  </w:r>
                  <w:r>
                    <w:rPr>
                      <w:sz w:val="21"/>
                    </w:rPr>
                    <w:t>6</w:t>
                  </w:r>
                </w:p>
              </w:tc>
              <w:tc>
                <w:tcPr>
                  <w:tcW w:type="dxa" w:w="1241"/>
                  <w:tcBorders>
                    <w:top w:val="none" w:color="000000" w:sz="4"/>
                    <w:left w:val="single" w:color="000000" w:sz="4"/>
                    <w:bottom w:val="single" w:color="000000" w:sz="4"/>
                    <w:right w:val="single" w:color="000000" w:sz="4"/>
                  </w:tcBorders>
                  <w:vAlign w:val="top"/>
                </w:tcPr>
                <w:p>
                  <w:pPr>
                    <w:jc w:val="center"/>
                  </w:pPr>
                  <w:r>
                    <w:rPr>
                      <w:sz w:val="21"/>
                    </w:rPr>
                    <w:t>产品质量监督抽查</w:t>
                  </w:r>
                  <w:r>
                    <w:rPr>
                      <w:sz w:val="21"/>
                    </w:rPr>
                    <w:t>-</w:t>
                  </w:r>
                  <w:r>
                    <w:rPr>
                      <w:sz w:val="21"/>
                    </w:rPr>
                    <w:t>6</w:t>
                  </w:r>
                </w:p>
              </w:tc>
              <w:tc>
                <w:tcPr>
                  <w:tcW w:type="dxa" w:w="1496"/>
                  <w:tcBorders>
                    <w:top w:val="none" w:color="000000" w:sz="4"/>
                    <w:left w:val="single" w:color="000000" w:sz="4"/>
                    <w:bottom w:val="single" w:color="000000" w:sz="4"/>
                    <w:right w:val="single" w:color="000000" w:sz="4"/>
                  </w:tcBorders>
                  <w:vAlign w:val="top"/>
                </w:tcPr>
                <w:p>
                  <w:pPr>
                    <w:jc w:val="center"/>
                  </w:pPr>
                  <w:r>
                    <w:rPr>
                      <w:sz w:val="21"/>
                    </w:rPr>
                    <w:t>1-364</w:t>
                  </w:r>
                </w:p>
              </w:tc>
              <w:tc>
                <w:tcPr>
                  <w:tcW w:type="dxa" w:w="1329"/>
                  <w:tcBorders>
                    <w:top w:val="none" w:color="000000" w:sz="4"/>
                    <w:left w:val="single" w:color="000000" w:sz="4"/>
                    <w:bottom w:val="single" w:color="000000" w:sz="4"/>
                    <w:right w:val="single" w:color="000000" w:sz="4"/>
                  </w:tcBorders>
                  <w:vAlign w:val="top"/>
                </w:tcPr>
                <w:p>
                  <w:pPr>
                    <w:jc w:val="center"/>
                  </w:pPr>
                  <w:r>
                    <w:rPr>
                      <w:sz w:val="21"/>
                    </w:rPr>
                    <w:t>2236元</w:t>
                  </w:r>
                  <w:r>
                    <w:rPr>
                      <w:sz w:val="21"/>
                    </w:rPr>
                    <w:t>/款</w:t>
                  </w:r>
                </w:p>
              </w:tc>
              <w:tc>
                <w:tcPr>
                  <w:tcW w:type="dxa" w:w="810"/>
                  <w:tcBorders>
                    <w:top w:val="none" w:color="000000" w:sz="4"/>
                    <w:left w:val="single" w:color="000000" w:sz="4"/>
                    <w:bottom w:val="single" w:color="000000" w:sz="4"/>
                    <w:right w:val="single" w:color="000000" w:sz="4"/>
                  </w:tcBorders>
                  <w:vAlign w:val="top"/>
                </w:tcPr>
                <w:p>
                  <w:pPr>
                    <w:jc w:val="center"/>
                  </w:pPr>
                  <w:r>
                    <w:rPr>
                      <w:sz w:val="21"/>
                    </w:rPr>
                    <w:t>2</w:t>
                  </w:r>
                  <w:r>
                    <w:rPr>
                      <w:sz w:val="21"/>
                    </w:rPr>
                    <w:t>20</w:t>
                  </w:r>
                </w:p>
              </w:tc>
            </w:tr>
          </w:tbl>
          <w:p>
            <w:pPr>
              <w:ind w:firstLine="420"/>
              <w:jc w:val="both"/>
            </w:pPr>
            <w:r>
              <w:rPr>
                <w:sz w:val="21"/>
              </w:rPr>
              <w:t>1.采购包6</w:t>
            </w:r>
            <w:r>
              <w:rPr>
                <w:sz w:val="21"/>
              </w:rPr>
              <w:t>建筑涂料、建筑用材料、建筑用玻璃、人造板、塑料管材及管件、建筑钢材（为必抽产品），其余产品由采购人根据需求进行监督抽查</w:t>
            </w:r>
            <w:r>
              <w:rPr>
                <w:sz w:val="21"/>
              </w:rPr>
              <w:t>。</w:t>
            </w:r>
          </w:p>
          <w:p>
            <w:pPr>
              <w:ind w:firstLine="420"/>
              <w:jc w:val="both"/>
            </w:pPr>
            <w:r>
              <w:rPr>
                <w:sz w:val="21"/>
              </w:rPr>
              <w:t>2.抽查以发现存在问题产品为目标，采用快检筛查与常规抽样相结合，直观认定与常规检验判定方式相结合方式。技术服务机构技术专家对全省流通领域在售产品通过质量快速筛查、市场调查、线索摸查等方式对在售产品的质量进行检查，现场发现存在产品质量问题的，采用直观认定方式处理。经营者在售产品涉嫌存在无厂名、无厂址等“三无”情形的，对无需抽样检测即可直观认定产品存在质量问题的，实施质量问题快检筛查。现场做好拍照，固定证据链相关工作，明确产品存在的质量问题及认定依据，通过广东省产品质量监管系统将问题线索予以记录，作为案件线索移交市场监管部门依法处置。发现以上情形的数量为中标任务数量的30%，其中的三分之一纳入中标数量，其余三分之二不纳入中标数量计算，例如：该采购包组中标数量为1000款，那么开展常规抽样检验的数量为900款，开展快检筛查的数量为1000×30%=300款，这300款中的100款纳入中标数量，其余200款不纳入中标数量。</w:t>
            </w:r>
          </w:p>
          <w:p>
            <w:pPr>
              <w:jc w:val="both"/>
            </w:pPr>
            <w:r>
              <w:rPr>
                <w:sz w:val="21"/>
              </w:rPr>
              <w:t>（二）</w:t>
            </w:r>
            <w:r>
              <w:rPr>
                <w:sz w:val="21"/>
              </w:rPr>
              <w:t>采购内容</w:t>
            </w:r>
            <w:r>
              <w:rPr>
                <w:sz w:val="21"/>
              </w:rPr>
              <w:t>：</w:t>
            </w:r>
            <w:r>
              <w:rPr>
                <w:sz w:val="21"/>
              </w:rPr>
              <w:t>产品质量监督抽查。</w:t>
            </w:r>
          </w:p>
          <w:p>
            <w:pPr>
              <w:ind w:firstLine="420"/>
              <w:jc w:val="both"/>
            </w:pPr>
            <w:r>
              <w:rPr>
                <w:sz w:val="21"/>
              </w:rPr>
              <w:t>（</w:t>
            </w:r>
            <w:r>
              <w:rPr>
                <w:sz w:val="21"/>
              </w:rPr>
              <w:t>1）对广东省生产企业生产的产品组织开展产品质量监督抽查；</w:t>
            </w:r>
          </w:p>
          <w:p>
            <w:pPr>
              <w:ind w:firstLine="420"/>
              <w:jc w:val="both"/>
            </w:pPr>
            <w:r>
              <w:rPr>
                <w:sz w:val="21"/>
              </w:rPr>
              <w:t>（</w:t>
            </w:r>
            <w:r>
              <w:rPr>
                <w:sz w:val="21"/>
              </w:rPr>
              <w:t>2）对广东省内流通的产品组织开展产品质量监督抽查。</w:t>
            </w:r>
          </w:p>
          <w:p>
            <w:pPr>
              <w:jc w:val="both"/>
            </w:pPr>
            <w:r>
              <w:rPr>
                <w:sz w:val="21"/>
              </w:rPr>
              <w:t>（三）服务要求</w:t>
            </w:r>
          </w:p>
          <w:p>
            <w:pPr>
              <w:ind w:firstLine="420"/>
              <w:jc w:val="both"/>
            </w:pPr>
            <w:r>
              <w:rPr>
                <w:sz w:val="21"/>
              </w:rPr>
              <w:t>1 .工作实施</w:t>
            </w:r>
          </w:p>
          <w:p>
            <w:pPr>
              <w:ind w:firstLine="420"/>
              <w:jc w:val="both"/>
            </w:pPr>
            <w:r>
              <w:rPr>
                <w:sz w:val="21"/>
              </w:rPr>
              <w:t>1.1 监督抽查的抽样要求。</w:t>
            </w:r>
          </w:p>
          <w:p>
            <w:pPr>
              <w:ind w:firstLine="420"/>
              <w:jc w:val="both"/>
            </w:pPr>
            <w:r>
              <w:rPr>
                <w:sz w:val="21"/>
              </w:rPr>
              <w:t>（</w:t>
            </w:r>
            <w:r>
              <w:rPr>
                <w:sz w:val="21"/>
              </w:rPr>
              <w:t>1）抽样地点：广东省内的生产者、销售者。对每个产品抽样的要求在监督抽查实施方案中另行具体部署。</w:t>
            </w:r>
          </w:p>
          <w:p>
            <w:pPr>
              <w:ind w:firstLine="420"/>
              <w:jc w:val="both"/>
            </w:pPr>
            <w:r>
              <w:rPr>
                <w:sz w:val="21"/>
              </w:rPr>
              <w:t>（</w:t>
            </w:r>
            <w:r>
              <w:rPr>
                <w:sz w:val="21"/>
              </w:rPr>
              <w:t>2）抽样人员：每次抽样由抽样机构安排2名以上具有相应资质的抽样人员参与。相应资质是指符合《产品质量监督抽查管理暂行办法》要求的基础上，还要符合《产品质量监督抽查抽样检验技术服务规范》（T/GDAQI 020）要求且广东省市场监督管理局随机抽查抽样人员的能力和资质进行检查。</w:t>
            </w:r>
          </w:p>
          <w:p>
            <w:pPr>
              <w:ind w:firstLine="420"/>
              <w:jc w:val="both"/>
            </w:pPr>
            <w:r>
              <w:rPr>
                <w:sz w:val="21"/>
              </w:rPr>
              <w:t>（</w:t>
            </w:r>
            <w:r>
              <w:rPr>
                <w:sz w:val="21"/>
              </w:rPr>
              <w:t>3）抽检分离：抽查实行抽检分离制度。每种具备相应条件的产品，抽样人员不得承担其抽样产品的检验工作，中标供应商按照采购人印发的抽查通知要求组织落实。</w:t>
            </w:r>
          </w:p>
          <w:p>
            <w:pPr>
              <w:ind w:firstLine="420"/>
              <w:jc w:val="both"/>
            </w:pPr>
            <w:r>
              <w:rPr>
                <w:sz w:val="21"/>
              </w:rPr>
              <w:t>（</w:t>
            </w:r>
            <w:r>
              <w:rPr>
                <w:sz w:val="21"/>
              </w:rPr>
              <w:t>4）抽样方法：由中标供应商按照广东省市场监管局印发的产品质量监督抽查实施方案要求，根据抽样产品、检验项目情况，依照相应监督抽样检验程序规定的采样数量及采样方法抽取样品。在抽样工作要满足市场监管总局发布的《产品质量监督抽查管理暂行办法》《产品质量监督抽查抽样检验技术服务规范》（T/GDAQI020）要求。</w:t>
            </w:r>
          </w:p>
          <w:p>
            <w:pPr>
              <w:ind w:firstLine="420"/>
              <w:jc w:val="both"/>
            </w:pPr>
            <w:r>
              <w:rPr>
                <w:sz w:val="21"/>
              </w:rPr>
              <w:t>（</w:t>
            </w:r>
            <w:r>
              <w:rPr>
                <w:sz w:val="21"/>
              </w:rPr>
              <w:t>5）样品运输（保管）：由抽样机构（指负责该样品抽样工作的中标供应商，下同）负责运输、</w:t>
            </w:r>
            <w:r>
              <w:rPr>
                <w:sz w:val="21"/>
              </w:rPr>
              <w:t>邮寄，检验机构（指负责该样品检验工作的中标供应商，下同）负责查验、保管，抽样单位及检验单位均须确保样品安全。检验机构对抽样机构交接来的样品要进行验收，经验收后方可送实验室检验，对于不符合检验要求的样品要退回抽样机构。因未进行验收手续造成后续因样品未能完成检验的，由检验机构负责。</w:t>
            </w:r>
          </w:p>
          <w:p>
            <w:pPr>
              <w:ind w:firstLine="420"/>
              <w:jc w:val="both"/>
            </w:pPr>
            <w:r>
              <w:rPr>
                <w:sz w:val="21"/>
              </w:rPr>
              <w:t>（</w:t>
            </w:r>
            <w:r>
              <w:rPr>
                <w:sz w:val="21"/>
              </w:rPr>
              <w:t>6）同一采购包</w:t>
            </w:r>
            <w:r>
              <w:rPr>
                <w:sz w:val="21"/>
              </w:rPr>
              <w:t>段</w:t>
            </w:r>
            <w:r>
              <w:rPr>
                <w:sz w:val="21"/>
              </w:rPr>
              <w:t>内的中标供应商均要按照采购人要求开展交叉检验、比对检验等。包含但不限于以下工作：交叉检验为同一</w:t>
            </w:r>
            <w:r>
              <w:rPr>
                <w:sz w:val="21"/>
              </w:rPr>
              <w:t>“二级分类名称”存在多家中标供应商承担抽查工作时，采购人可根据工作需要安排交叉检验，即A单位抽样送B单位检验，样品交接要符合“样品运输（保管）”要求，存在的费用由A、B单位之间按照中标价自行协商支付。比对实验为，在开展监督抽查抽样时，抽样单位要对被抽样产品数量的1-5%实行“检一备二”，即在原有抽样需求的基础上多抽取一份备用样品，采购人根据工作需要安排第三方对多抽取的备用样品进行检验，抽样、检验费用由抽样单位承担。</w:t>
            </w:r>
          </w:p>
          <w:p>
            <w:pPr>
              <w:ind w:firstLine="420"/>
              <w:jc w:val="both"/>
            </w:pPr>
            <w:r>
              <w:rPr>
                <w:sz w:val="21"/>
              </w:rPr>
              <w:t>（</w:t>
            </w:r>
            <w:r>
              <w:rPr>
                <w:sz w:val="21"/>
              </w:rPr>
              <w:t>7</w:t>
            </w:r>
            <w:r>
              <w:rPr>
                <w:sz w:val="21"/>
              </w:rPr>
              <w:t>）中标供应商要对抽样的样品依法进行处置，优先要符合采购人关于样品处置的要求。</w:t>
            </w:r>
          </w:p>
          <w:p>
            <w:pPr>
              <w:ind w:firstLine="420"/>
              <w:jc w:val="both"/>
            </w:pPr>
            <w:r>
              <w:rPr>
                <w:sz w:val="21"/>
              </w:rPr>
              <w:t>1.2 监督抽查的检验。</w:t>
            </w:r>
          </w:p>
          <w:p>
            <w:pPr>
              <w:ind w:firstLine="420"/>
              <w:jc w:val="both"/>
            </w:pPr>
            <w:r>
              <w:rPr>
                <w:sz w:val="21"/>
              </w:rPr>
              <w:t>（</w:t>
            </w:r>
            <w:r>
              <w:rPr>
                <w:sz w:val="21"/>
              </w:rPr>
              <w:t>1）监督抽样检验程序依据：根据市场监管总局发布的《产品质量监督抽查管理暂行办法》 《产品质量监督抽查抽样检验技术服务规范》（T/GDAQI 020）要求及广东省市场监管局印发的产品质量监督抽查实施方案、实施细则要求开展抽样检验。</w:t>
            </w:r>
          </w:p>
          <w:p>
            <w:pPr>
              <w:ind w:firstLine="420"/>
              <w:jc w:val="both"/>
            </w:pPr>
            <w:r>
              <w:rPr>
                <w:sz w:val="21"/>
              </w:rPr>
              <w:t>（</w:t>
            </w:r>
            <w:r>
              <w:rPr>
                <w:sz w:val="21"/>
              </w:rPr>
              <w:t>2）检验依据：抽样产品所执行的相关标准、相关法律法规及国家有关规定，并按照抽样检验实施方案的规定进行判定。</w:t>
            </w:r>
          </w:p>
          <w:p>
            <w:pPr>
              <w:ind w:firstLine="420"/>
              <w:jc w:val="both"/>
            </w:pPr>
            <w:r>
              <w:rPr>
                <w:sz w:val="21"/>
              </w:rPr>
              <w:t>（</w:t>
            </w:r>
            <w:r>
              <w:rPr>
                <w:sz w:val="21"/>
              </w:rPr>
              <w:t>3）样品检验：由检验单位负责，并对样品检验结果负责。</w:t>
            </w:r>
          </w:p>
          <w:p>
            <w:pPr>
              <w:ind w:firstLine="420"/>
              <w:jc w:val="both"/>
            </w:pPr>
            <w:r>
              <w:rPr>
                <w:sz w:val="21"/>
              </w:rPr>
              <w:t>（</w:t>
            </w:r>
            <w:r>
              <w:rPr>
                <w:sz w:val="21"/>
              </w:rPr>
              <w:t>4）结果判定：由中标供应商按照广东省市场监管局印发的产品质量监督抽查实施方案和实施细则对抽样产品进行判定。</w:t>
            </w:r>
          </w:p>
          <w:p>
            <w:pPr>
              <w:ind w:firstLine="420"/>
              <w:jc w:val="both"/>
            </w:pPr>
            <w:r>
              <w:rPr>
                <w:sz w:val="21"/>
              </w:rPr>
              <w:t>（</w:t>
            </w:r>
            <w:r>
              <w:rPr>
                <w:sz w:val="21"/>
              </w:rPr>
              <w:t>5）结果送达：检验单位出具检验报告后，由检验单位送达，送达要求按照广东省市场监管局印发的产品质量监督抽查实施方案和实施细则要求执行。</w:t>
            </w:r>
          </w:p>
          <w:p>
            <w:pPr>
              <w:ind w:firstLine="420"/>
              <w:jc w:val="both"/>
            </w:pPr>
            <w:r>
              <w:rPr>
                <w:sz w:val="21"/>
              </w:rPr>
              <w:t>（</w:t>
            </w:r>
            <w:r>
              <w:rPr>
                <w:sz w:val="21"/>
              </w:rPr>
              <w:t>6）中标供应商要使用广东省市场监管局的“广东省产品质量监管系统”完成中标产品的监督抽查任务，并按照广东省市场监管局要求将监督抽查信息技术及时录入该系统。</w:t>
            </w:r>
          </w:p>
          <w:p>
            <w:pPr>
              <w:ind w:firstLine="420"/>
              <w:jc w:val="both"/>
            </w:pPr>
            <w:r>
              <w:rPr>
                <w:sz w:val="21"/>
              </w:rPr>
              <w:t>（</w:t>
            </w:r>
            <w:r>
              <w:rPr>
                <w:sz w:val="21"/>
              </w:rPr>
              <w:t>7）中标供应商要接受广东省市场监管局对其所中标产品完成的质量进行评价，并按照评价及考核要求完成整改。</w:t>
            </w:r>
          </w:p>
          <w:p>
            <w:pPr>
              <w:ind w:firstLine="420"/>
              <w:jc w:val="both"/>
            </w:pPr>
            <w:r>
              <w:rPr>
                <w:sz w:val="21"/>
              </w:rPr>
              <w:t>2.工作内容</w:t>
            </w:r>
          </w:p>
          <w:p>
            <w:pPr>
              <w:ind w:firstLine="420"/>
              <w:jc w:val="both"/>
            </w:pPr>
            <w:r>
              <w:rPr>
                <w:sz w:val="21"/>
              </w:rPr>
              <w:t>2.1 中标供应商应对照《广东省市场监督管理局办公室关于做好近年来监督抽查发现的产品质量安全问题“清零”工作的通知》（粤市监办发〔2019〕878号，以下简称“清零工作”）要求，优先完成涉及“清零工作”企业产品质量抽查。</w:t>
            </w:r>
          </w:p>
          <w:p>
            <w:pPr>
              <w:ind w:firstLine="420"/>
              <w:jc w:val="both"/>
            </w:pPr>
            <w:r>
              <w:rPr>
                <w:sz w:val="21"/>
              </w:rPr>
              <w:t>2.2 儿童玩具类产品，需对塑化剂项目加强检测。</w:t>
            </w:r>
          </w:p>
          <w:p>
            <w:pPr>
              <w:ind w:firstLine="420"/>
              <w:jc w:val="both"/>
            </w:pPr>
            <w:r>
              <w:rPr>
                <w:sz w:val="21"/>
              </w:rPr>
              <w:t>2.3 根据采购人制定的产品质量监督抽查实施方案及实施细则，完成所列检验项目。</w:t>
            </w:r>
          </w:p>
          <w:p>
            <w:pPr>
              <w:ind w:firstLine="420"/>
              <w:jc w:val="both"/>
            </w:pPr>
            <w:r>
              <w:rPr>
                <w:sz w:val="21"/>
              </w:rPr>
              <w:t>2.4 检验项目要突出以发现问题为目的，要重点检测涉及安全、环保等项目。</w:t>
            </w:r>
          </w:p>
          <w:p>
            <w:pPr>
              <w:ind w:firstLine="420"/>
              <w:jc w:val="both"/>
            </w:pPr>
            <w:r>
              <w:rPr>
                <w:sz w:val="21"/>
              </w:rPr>
              <w:t>2.5 配合采购人和“产品医院”，做好产品质量问诊治病相关工作。</w:t>
            </w:r>
          </w:p>
          <w:p>
            <w:pPr>
              <w:ind w:firstLine="420"/>
              <w:jc w:val="both"/>
            </w:pPr>
            <w:r>
              <w:rPr>
                <w:sz w:val="21"/>
              </w:rPr>
              <w:t>2.6 完成采购人交办的与中标产品相关的各项工作。</w:t>
            </w:r>
          </w:p>
          <w:p>
            <w:pPr>
              <w:ind w:firstLine="420"/>
              <w:jc w:val="both"/>
            </w:pPr>
            <w:r>
              <w:rPr>
                <w:sz w:val="21"/>
              </w:rPr>
              <w:t>3. 工作要求：</w:t>
            </w:r>
          </w:p>
          <w:p>
            <w:pPr>
              <w:ind w:firstLine="420"/>
              <w:jc w:val="both"/>
            </w:pPr>
            <w:r>
              <w:rPr>
                <w:sz w:val="21"/>
              </w:rPr>
              <w:t>3.1 中标供应商要按照《产品质量监督抽查管理暂行办法》 《产品质量监督抽查抽样检验技术服务规范》（T/GDAQI 020）要求落实并及时报送相关材料。</w:t>
            </w:r>
          </w:p>
          <w:p>
            <w:pPr>
              <w:ind w:firstLine="420"/>
              <w:jc w:val="both"/>
            </w:pPr>
            <w:r>
              <w:rPr>
                <w:sz w:val="21"/>
              </w:rPr>
              <w:t>3.2 中标供应商要配合监督抽查后处理部门做好不合格产品生产企业整改复查工作，负责相关复查抽样、检验、出具报告等，不得向企业收取费用。</w:t>
            </w:r>
          </w:p>
          <w:p>
            <w:pPr>
              <w:ind w:firstLine="420"/>
              <w:jc w:val="both"/>
            </w:pPr>
            <w:r>
              <w:rPr>
                <w:sz w:val="21"/>
              </w:rPr>
              <w:t>3.3 中标供应商应遵循职业操守，尽职尽责，根据相关规范及要求开展样品的抽样、检验及判定工作，并且按抽查方案要求出具检验报告。同等条件下，中标供应商应优先完成采购人委托的抽样检验工作。</w:t>
            </w:r>
          </w:p>
          <w:p>
            <w:pPr>
              <w:ind w:firstLine="420"/>
              <w:jc w:val="both"/>
            </w:pPr>
            <w:r>
              <w:rPr>
                <w:sz w:val="21"/>
              </w:rPr>
              <w:t>3.4 中标供应商应对检验结果的真实性负责，确保不提供虚假数据、不出具虚假结论。由于虚假、错误检验数据和结论而给相关当事人造成损失的，或者给社会带来不良影响的，由承检机构负责承担相应责任。出现弄虚作假的情况，3年内不得承担抽检任务，并记入相关信用系统。</w:t>
            </w:r>
          </w:p>
          <w:p>
            <w:pPr>
              <w:ind w:firstLine="420"/>
              <w:jc w:val="both"/>
            </w:pPr>
            <w:r>
              <w:rPr>
                <w:sz w:val="21"/>
              </w:rPr>
              <w:t>3.5 抽样及检验机构在执行省监督抽查任务时不得利用省监督抽查任务开展任何委托检验等收费服务。</w:t>
            </w:r>
          </w:p>
          <w:p>
            <w:pPr>
              <w:ind w:firstLine="420"/>
              <w:jc w:val="both"/>
            </w:pPr>
            <w:r>
              <w:rPr>
                <w:sz w:val="21"/>
              </w:rPr>
              <w:t>3.6 涉及抽查的全部情况包括抽样信息、检验数据及结果，承检机构必须保密，除委托单位授权外，不得向其他任何单位与个人透露。</w:t>
            </w:r>
          </w:p>
          <w:p>
            <w:pPr>
              <w:ind w:firstLine="420"/>
              <w:jc w:val="both"/>
            </w:pPr>
            <w:r>
              <w:rPr>
                <w:sz w:val="21"/>
              </w:rPr>
              <w:t>3.7 中标供应商必须保证抽检过程公平、公正。承检机构不得转包抽检任务，未经同意不得将任务进行分包。</w:t>
            </w:r>
          </w:p>
          <w:p>
            <w:pPr>
              <w:ind w:firstLine="420"/>
              <w:jc w:val="both"/>
            </w:pPr>
            <w:r>
              <w:rPr>
                <w:sz w:val="21"/>
              </w:rPr>
              <w:t>4. 承检能力要求：承检机构应具备与产品抽样检验工作相适应的检验条件和能力，即具有能独立承担产品质量检验工作的实验室，有符合委托方要求的抽样工作条件，包括可上网的笔记本电脑或平板电脑，移动打印机、相机、摄像设备（按照中标供应商的要求配备）、抽样员服装（按照中标供应商的要求配备）等，有相应的检验设备、手段、办法以及专业人员，能独立承担产品质量抽样检验工作。提交相关证明文件。</w:t>
            </w:r>
          </w:p>
          <w:p>
            <w:pPr>
              <w:ind w:firstLine="420"/>
              <w:jc w:val="both"/>
            </w:pPr>
            <w:r>
              <w:rPr>
                <w:sz w:val="21"/>
              </w:rPr>
              <w:t>5. 其他相关要求：</w:t>
            </w:r>
          </w:p>
          <w:p>
            <w:pPr>
              <w:ind w:firstLine="420"/>
              <w:jc w:val="both"/>
            </w:pPr>
            <w:r>
              <w:rPr>
                <w:sz w:val="21"/>
              </w:rPr>
              <w:t>★5.1 为保证工作质量，确保产品质量专项监督抽查工作科学、公平、公正，投标人提供书面承诺，自愿接受采购人对整个抽查过程的监管，出现毁约、未按照合同或投标文件履行时，退回全部款项并承担由此引发的相应责任。（提供承诺函）</w:t>
            </w:r>
          </w:p>
          <w:p>
            <w:pPr>
              <w:ind w:firstLine="420"/>
              <w:jc w:val="both"/>
            </w:pPr>
            <w:r>
              <w:rPr>
                <w:sz w:val="21"/>
              </w:rPr>
              <w:t>5.2 如遇产品质量安全突发事件，采购人需增加的检验项目或抽查数量超出招标产品抽查范围时，所发生的相应费用按《广东省产品质量监督检验收费标准》（粤价〔2002〕 170号）执行；所检项目未在粤价〔2002〕170号文中定价的，参照市场调查结果或市场价格支付。</w:t>
            </w:r>
          </w:p>
          <w:p>
            <w:pPr>
              <w:ind w:firstLine="420"/>
              <w:jc w:val="both"/>
            </w:pPr>
            <w:r>
              <w:rPr>
                <w:sz w:val="21"/>
              </w:rPr>
              <w:t>5.3 具体承检所有项目的最高限价不超过粤价〔2002〕170号文件规定的价格。抽查费用的计算按照招标文件公布的预算价格，不因中标供应商的报价而改变，完成工作的任务数按照中标供应商的承诺数量执行。</w:t>
            </w:r>
          </w:p>
          <w:p>
            <w:pPr>
              <w:jc w:val="both"/>
            </w:pPr>
            <w:r>
              <w:rPr>
                <w:sz w:val="21"/>
              </w:rPr>
              <w:t>（四）报价要求：</w:t>
            </w:r>
          </w:p>
          <w:p>
            <w:pPr>
              <w:ind w:firstLine="420"/>
              <w:jc w:val="both"/>
            </w:pPr>
            <w:r>
              <w:rPr>
                <w:sz w:val="21"/>
              </w:rPr>
              <w:t>1</w:t>
            </w:r>
            <w:r>
              <w:rPr>
                <w:sz w:val="21"/>
              </w:rPr>
              <w:t>.</w:t>
            </w:r>
            <w:r>
              <w:rPr>
                <w:sz w:val="21"/>
              </w:rPr>
              <w:t>投标人须对</w:t>
            </w:r>
            <w:r>
              <w:rPr>
                <w:sz w:val="21"/>
              </w:rPr>
              <w:t>附表中的</w:t>
            </w:r>
            <w:r>
              <w:rPr>
                <w:sz w:val="21"/>
              </w:rPr>
              <w:t>每个</w:t>
            </w:r>
            <w:r>
              <w:rPr>
                <w:b/>
                <w:sz w:val="21"/>
              </w:rPr>
              <w:t>“二级分类名称”</w:t>
            </w:r>
            <w:r>
              <w:rPr>
                <w:sz w:val="21"/>
              </w:rPr>
              <w:t>进行报价，</w:t>
            </w:r>
            <w:r>
              <w:rPr>
                <w:sz w:val="21"/>
              </w:rPr>
              <w:t>并在附表中的</w:t>
            </w:r>
            <w:r>
              <w:rPr>
                <w:sz w:val="21"/>
              </w:rPr>
              <w:t>“</w:t>
            </w:r>
            <w:r>
              <w:rPr>
                <w:b/>
                <w:sz w:val="21"/>
              </w:rPr>
              <w:t>2.</w:t>
            </w:r>
            <w:r>
              <w:rPr>
                <w:b/>
                <w:sz w:val="21"/>
              </w:rPr>
              <w:t>每分类报价</w:t>
            </w:r>
            <w:r>
              <w:rPr>
                <w:sz w:val="21"/>
              </w:rPr>
              <w:t>”</w:t>
            </w:r>
            <w:r>
              <w:rPr>
                <w:sz w:val="21"/>
              </w:rPr>
              <w:t>列明</w:t>
            </w:r>
            <w:r>
              <w:rPr>
                <w:sz w:val="21"/>
              </w:rPr>
              <w:t>，且不得超过</w:t>
            </w:r>
            <w:r>
              <w:rPr>
                <w:b/>
                <w:sz w:val="21"/>
              </w:rPr>
              <w:t>“</w:t>
            </w:r>
            <w:r>
              <w:rPr>
                <w:b/>
                <w:sz w:val="21"/>
              </w:rPr>
              <w:t>1.</w:t>
            </w:r>
            <w:r>
              <w:rPr>
                <w:b/>
                <w:sz w:val="21"/>
              </w:rPr>
              <w:t>每分类最高限价</w:t>
            </w:r>
            <w:r>
              <w:rPr>
                <w:b/>
                <w:sz w:val="21"/>
              </w:rPr>
              <w:t>”</w:t>
            </w:r>
            <w:r>
              <w:rPr>
                <w:sz w:val="21"/>
              </w:rPr>
              <w:t>的每分类单价</w:t>
            </w:r>
            <w:r>
              <w:rPr>
                <w:sz w:val="21"/>
              </w:rPr>
              <w:t>；</w:t>
            </w:r>
          </w:p>
          <w:p>
            <w:pPr>
              <w:ind w:firstLine="420"/>
              <w:jc w:val="both"/>
            </w:pPr>
            <w:r>
              <w:rPr>
                <w:sz w:val="21"/>
              </w:rPr>
              <w:t>★</w:t>
            </w:r>
            <w:r>
              <w:rPr>
                <w:sz w:val="21"/>
              </w:rPr>
              <w:t>2</w:t>
            </w:r>
            <w:r>
              <w:rPr>
                <w:sz w:val="21"/>
              </w:rPr>
              <w:t>.</w:t>
            </w:r>
            <w:r>
              <w:rPr>
                <w:sz w:val="21"/>
              </w:rPr>
              <w:t>同时</w:t>
            </w:r>
            <w:r>
              <w:rPr>
                <w:sz w:val="21"/>
              </w:rPr>
              <w:t>投标人根据所投采购包</w:t>
            </w:r>
            <w:r>
              <w:rPr>
                <w:sz w:val="21"/>
              </w:rPr>
              <w:t>对附表中的</w:t>
            </w:r>
            <w:r>
              <w:rPr>
                <w:b/>
                <w:sz w:val="21"/>
              </w:rPr>
              <w:t>“3.每采购包的平均单价”</w:t>
            </w:r>
            <w:r>
              <w:rPr>
                <w:sz w:val="21"/>
              </w:rPr>
              <w:t>进行报价，</w:t>
            </w:r>
            <w:r>
              <w:rPr>
                <w:sz w:val="21"/>
              </w:rPr>
              <w:t>且不得超过</w:t>
            </w:r>
            <w:r>
              <w:rPr>
                <w:sz w:val="21"/>
              </w:rPr>
              <w:t>技术要求中的</w:t>
            </w:r>
            <w:r>
              <w:rPr>
                <w:b/>
                <w:sz w:val="21"/>
              </w:rPr>
              <w:t>“</w:t>
            </w:r>
            <w:r>
              <w:rPr>
                <w:b/>
                <w:sz w:val="21"/>
              </w:rPr>
              <w:t>平均价最高单价限价</w:t>
            </w:r>
            <w:r>
              <w:rPr>
                <w:b/>
                <w:sz w:val="21"/>
              </w:rPr>
              <w:t>”</w:t>
            </w:r>
            <w:r>
              <w:rPr>
                <w:sz w:val="21"/>
              </w:rPr>
              <w:t>。</w:t>
            </w:r>
            <w:r>
              <w:rPr>
                <w:sz w:val="21"/>
              </w:rPr>
              <w:t>“</w:t>
            </w:r>
            <w:r>
              <w:rPr>
                <w:b/>
                <w:sz w:val="21"/>
              </w:rPr>
              <w:t>3.每采购包的平均单价</w:t>
            </w:r>
            <w:r>
              <w:rPr>
                <w:sz w:val="21"/>
              </w:rPr>
              <w:t>”</w:t>
            </w:r>
            <w:r>
              <w:rPr>
                <w:sz w:val="21"/>
              </w:rPr>
              <w:t>作为各采购包的价格评审，故供应商在智慧云平台填报报价时须填写附表中的</w:t>
            </w:r>
            <w:r>
              <w:rPr>
                <w:sz w:val="21"/>
              </w:rPr>
              <w:t>“</w:t>
            </w:r>
            <w:r>
              <w:rPr>
                <w:b/>
                <w:sz w:val="21"/>
              </w:rPr>
              <w:t>3.每采购包的平均单价</w:t>
            </w:r>
            <w:r>
              <w:rPr>
                <w:sz w:val="21"/>
              </w:rPr>
              <w:t>”</w:t>
            </w:r>
            <w:r>
              <w:rPr>
                <w:sz w:val="21"/>
              </w:rPr>
              <w:t>（非</w:t>
            </w:r>
            <w:r>
              <w:rPr>
                <w:sz w:val="21"/>
              </w:rPr>
              <w:t>附表中的</w:t>
            </w:r>
            <w:r>
              <w:rPr>
                <w:sz w:val="21"/>
              </w:rPr>
              <w:t>“</w:t>
            </w:r>
            <w:r>
              <w:rPr>
                <w:b/>
                <w:sz w:val="21"/>
              </w:rPr>
              <w:t>2.</w:t>
            </w:r>
            <w:r>
              <w:rPr>
                <w:b/>
                <w:sz w:val="21"/>
              </w:rPr>
              <w:t>每分类报价</w:t>
            </w:r>
            <w:r>
              <w:rPr>
                <w:sz w:val="21"/>
              </w:rPr>
              <w:t>”）。</w:t>
            </w:r>
          </w:p>
          <w:p>
            <w:pPr>
              <w:ind w:firstLine="420"/>
              <w:jc w:val="both"/>
            </w:pPr>
            <w:r>
              <w:rPr>
                <w:sz w:val="21"/>
              </w:rPr>
              <w:t>3</w:t>
            </w:r>
            <w:r>
              <w:rPr>
                <w:sz w:val="21"/>
              </w:rPr>
              <w:t>.每个采购包的采购预算固定不变，实际</w:t>
            </w:r>
            <w:r>
              <w:rPr>
                <w:sz w:val="21"/>
              </w:rPr>
              <w:t>任务数量</w:t>
            </w:r>
            <w:r>
              <w:rPr>
                <w:sz w:val="21"/>
              </w:rPr>
              <w:t>（</w:t>
            </w:r>
            <w:r>
              <w:rPr>
                <w:sz w:val="21"/>
              </w:rPr>
              <w:t>任务数量未能整除的四舍五入，保留整数）</w:t>
            </w:r>
            <w:r>
              <w:rPr>
                <w:sz w:val="21"/>
              </w:rPr>
              <w:t>=总预算金额</w:t>
            </w:r>
            <w:r>
              <w:rPr>
                <w:sz w:val="21"/>
              </w:rPr>
              <w:t>÷</w:t>
            </w:r>
            <w:r>
              <w:rPr>
                <w:sz w:val="21"/>
              </w:rPr>
              <w:t>中标单价</w:t>
            </w:r>
            <w:r>
              <w:rPr>
                <w:sz w:val="21"/>
              </w:rPr>
              <w:t>。</w:t>
            </w:r>
          </w:p>
          <w:p>
            <w:pPr>
              <w:jc w:val="both"/>
            </w:pPr>
            <w:r>
              <w:rPr>
                <w:sz w:val="21"/>
              </w:rPr>
              <w:t>（五）特别说明：</w:t>
            </w:r>
          </w:p>
          <w:p>
            <w:pPr>
              <w:ind w:firstLine="420"/>
              <w:jc w:val="both"/>
            </w:pPr>
            <w:r>
              <w:rPr>
                <w:sz w:val="21"/>
              </w:rPr>
              <w:t>1.</w:t>
            </w:r>
            <w:r>
              <w:rPr>
                <w:sz w:val="21"/>
              </w:rPr>
              <w:t>采购人安排实际监督抽查任务产品说明：</w:t>
            </w:r>
          </w:p>
          <w:p>
            <w:pPr>
              <w:ind w:firstLine="420"/>
              <w:jc w:val="both"/>
            </w:pPr>
            <w:r>
              <w:rPr>
                <w:sz w:val="21"/>
              </w:rPr>
              <w:t>（</w:t>
            </w:r>
            <w:r>
              <w:rPr>
                <w:sz w:val="21"/>
              </w:rPr>
              <w:t>1）实际监督抽查任务产品=（A+B+C）</w:t>
            </w:r>
          </w:p>
          <w:p>
            <w:pPr>
              <w:ind w:firstLine="420"/>
              <w:jc w:val="both"/>
            </w:pPr>
            <w:r>
              <w:rPr>
                <w:sz w:val="21"/>
              </w:rPr>
              <w:t>A为各采购包采购需求中列明的必抽产品</w:t>
            </w:r>
            <w:r>
              <w:rPr>
                <w:sz w:val="21"/>
              </w:rPr>
              <w:t>；必抽产品为建筑涂料、建筑用材料、建筑用玻璃、人造板、塑料管材及管件、建筑钢材。</w:t>
            </w:r>
          </w:p>
          <w:p>
            <w:pPr>
              <w:ind w:firstLine="420"/>
              <w:jc w:val="both"/>
            </w:pPr>
            <w:r>
              <w:rPr>
                <w:sz w:val="21"/>
              </w:rPr>
              <w:t>B为中标供应商在投标时提供的</w:t>
            </w:r>
            <w:r>
              <w:rPr>
                <w:sz w:val="21"/>
              </w:rPr>
              <w:t>意愿承担的抽查产品清单所列的部分或全部内容。</w:t>
            </w:r>
          </w:p>
          <w:p>
            <w:pPr>
              <w:ind w:firstLine="420"/>
              <w:jc w:val="both"/>
            </w:pPr>
            <w:r>
              <w:rPr>
                <w:sz w:val="21"/>
              </w:rPr>
              <w:t>投标人在投标时需要提交意愿承担的产品（按照</w:t>
            </w:r>
            <w:r>
              <w:rPr>
                <w:sz w:val="21"/>
              </w:rPr>
              <w:t>“二级分类名称”划分）任务清单（投标人可选择不超过15种产品），采购人</w:t>
            </w:r>
            <w:r>
              <w:rPr>
                <w:sz w:val="21"/>
              </w:rPr>
              <w:t>优先考虑其意愿承担产品进行任务派发</w:t>
            </w:r>
            <w:r>
              <w:rPr>
                <w:sz w:val="21"/>
              </w:rPr>
              <w:t>，如出现同一产品多家投标人的，由采购人结合投标人的综合评审排名、产品监督抽查实施方案等综合研判后由采购人进行安排</w:t>
            </w:r>
            <w:r>
              <w:rPr>
                <w:sz w:val="21"/>
              </w:rPr>
              <w:t>；</w:t>
            </w:r>
          </w:p>
          <w:p>
            <w:pPr>
              <w:ind w:firstLine="420"/>
              <w:jc w:val="both"/>
            </w:pPr>
            <w:r>
              <w:rPr>
                <w:sz w:val="21"/>
              </w:rPr>
              <w:t>C采购人根据</w:t>
            </w:r>
            <w:r>
              <w:rPr>
                <w:sz w:val="21"/>
              </w:rPr>
              <w:t>实际监督抽查任务安排的产品的抽查（抽查内容可在</w:t>
            </w:r>
            <w:r>
              <w:rPr>
                <w:sz w:val="21"/>
              </w:rPr>
              <w:t>B中自选产品内，也可在B之外的产品进行安排，但不超出附件1范围），可能出现中标供应商不具备检测资质的产品，出现不具备检测资质产品时，中标方要依法选定具备检测资质的技术机构进行检验并出具报告，中标方对检验报告的合法性、准确性以及采购人关于产品质量监督抽查的要求负责，并支付相关费用。</w:t>
            </w:r>
          </w:p>
          <w:p>
            <w:pPr>
              <w:ind w:firstLine="420"/>
              <w:jc w:val="both"/>
            </w:pPr>
            <w:r>
              <w:rPr>
                <w:sz w:val="21"/>
              </w:rPr>
              <w:t>（</w:t>
            </w:r>
            <w:r>
              <w:rPr>
                <w:sz w:val="21"/>
              </w:rPr>
              <w:t>2）投标人在投标文件中要注明是否希望成为牵头单位，意愿成为牵头单位的产品（按照“二级分类名称”划分）是（每家单位可选择5种产品），出现同一产品多家单位的，按照采购方综合评估后先后确定。</w:t>
            </w:r>
          </w:p>
          <w:p>
            <w:pPr>
              <w:ind w:firstLine="420"/>
              <w:jc w:val="both"/>
            </w:pPr>
            <w:r>
              <w:rPr>
                <w:sz w:val="21"/>
              </w:rPr>
              <w:t>（</w:t>
            </w:r>
            <w:r>
              <w:rPr>
                <w:sz w:val="21"/>
              </w:rPr>
              <w:t>3）出现中标供应商均无选择为承担任务意愿的产品或者牵头单位的产品时，或者出现中标供应商不具备检测能力产品时，由采购人指定中标供应商负责，中标供应商须服从采购人安排，优先由必抽产品的中标供应商负责。</w:t>
            </w:r>
          </w:p>
          <w:p>
            <w:pPr>
              <w:ind w:firstLine="420"/>
              <w:jc w:val="both"/>
            </w:pPr>
            <w:r>
              <w:rPr>
                <w:sz w:val="21"/>
              </w:rPr>
              <w:t>（</w:t>
            </w:r>
            <w:r>
              <w:rPr>
                <w:sz w:val="21"/>
              </w:rPr>
              <w:t>4）由牵头单位负责做好结果汇总、报送、协调抽样检验等工作，并配合采购人做好本次监督抽查的其他相关工作。各参与机构要按照时间节点及时将抽查的相关信息报送牵头机构，并配合牵头机构做好本次监督抽查的相关工作。如因参与机构的原因导致牵头机构未能及时报送相关材料，由相应参与机构承担责任。各参与机构在开展监督抽查过程中如有疑问或需采购人协调的情况，请先书面报牵头机构，由牵头机构加注意见并报采购人，由采购人将处理意见反馈参与机构并抄送牵头机构，牵头机构要如实记录并在最后报给采购人的总结中予以表述。</w:t>
            </w:r>
          </w:p>
          <w:p>
            <w:pPr>
              <w:jc w:val="both"/>
            </w:pPr>
            <w:r>
              <w:rPr>
                <w:sz w:val="21"/>
              </w:rPr>
              <w:t>（六）强制性产品认证（以下简称</w:t>
            </w:r>
            <w:r>
              <w:rPr>
                <w:sz w:val="21"/>
              </w:rPr>
              <w:t>CCC认证）产品一致性核查工作要求。中标单位要对需获得CCC认证的产品开展一致性核查，并出具书面核查结论，具体要求如下：</w:t>
            </w:r>
          </w:p>
          <w:p>
            <w:pPr>
              <w:ind w:firstLine="420"/>
              <w:jc w:val="both"/>
            </w:pPr>
            <w:r>
              <w:rPr>
                <w:sz w:val="21"/>
              </w:rPr>
              <w:t>1.核查内容：</w:t>
            </w:r>
          </w:p>
          <w:p>
            <w:pPr>
              <w:ind w:firstLine="420"/>
              <w:jc w:val="both"/>
            </w:pPr>
            <w:r>
              <w:rPr>
                <w:sz w:val="21"/>
              </w:rPr>
              <w:t>（</w:t>
            </w:r>
            <w:r>
              <w:rPr>
                <w:sz w:val="21"/>
              </w:rPr>
              <w:t>1）核查列入CCC认证目录内产品是否获得CCC认证；</w:t>
            </w:r>
          </w:p>
          <w:p>
            <w:pPr>
              <w:ind w:firstLine="420"/>
              <w:jc w:val="both"/>
            </w:pPr>
            <w:r>
              <w:rPr>
                <w:sz w:val="21"/>
              </w:rPr>
              <w:t>（</w:t>
            </w:r>
            <w:r>
              <w:rPr>
                <w:sz w:val="21"/>
              </w:rPr>
              <w:t>2）核查获得CCC认证的产品的名称、规格型号以及生产者（制造商）、加工场所等相关内容应当与CCC认证证书中描述的内容是否一致；</w:t>
            </w:r>
          </w:p>
          <w:p>
            <w:pPr>
              <w:ind w:firstLine="420"/>
              <w:jc w:val="both"/>
            </w:pPr>
            <w:r>
              <w:rPr>
                <w:sz w:val="21"/>
              </w:rPr>
              <w:t>（</w:t>
            </w:r>
            <w:r>
              <w:rPr>
                <w:sz w:val="21"/>
              </w:rPr>
              <w:t>3）核查获得CCC认证的产品的型式结构和关键件与型式试验样品的型式结构和关键件是否一致。</w:t>
            </w:r>
          </w:p>
          <w:p>
            <w:pPr>
              <w:ind w:firstLine="420"/>
              <w:jc w:val="both"/>
            </w:pPr>
            <w:r>
              <w:rPr>
                <w:sz w:val="21"/>
              </w:rPr>
              <w:t>2.核查方式：</w:t>
            </w:r>
          </w:p>
          <w:p>
            <w:pPr>
              <w:ind w:firstLine="420"/>
              <w:jc w:val="both"/>
            </w:pPr>
            <w:r>
              <w:rPr>
                <w:sz w:val="21"/>
              </w:rPr>
              <w:t>（</w:t>
            </w:r>
            <w:r>
              <w:rPr>
                <w:sz w:val="21"/>
              </w:rPr>
              <w:t>1）由中标单位采样、拆包，并组织核查;</w:t>
            </w:r>
          </w:p>
          <w:p>
            <w:pPr>
              <w:ind w:firstLine="420"/>
              <w:jc w:val="both"/>
            </w:pPr>
            <w:r>
              <w:rPr>
                <w:sz w:val="21"/>
              </w:rPr>
              <w:t>（</w:t>
            </w:r>
            <w:r>
              <w:rPr>
                <w:sz w:val="21"/>
              </w:rPr>
              <w:t>2）相关CCC产品认证信息应向原发证机构获取。</w:t>
            </w:r>
          </w:p>
          <w:p>
            <w:pPr>
              <w:ind w:firstLine="420"/>
              <w:jc w:val="both"/>
            </w:pPr>
            <w:r>
              <w:rPr>
                <w:sz w:val="21"/>
              </w:rPr>
              <w:t>3.核查结果：出具一致性核查报告。</w:t>
            </w:r>
          </w:p>
          <w:p>
            <w:pPr>
              <w:ind w:firstLine="420"/>
              <w:jc w:val="both"/>
            </w:pPr>
            <w:r>
              <w:rPr>
                <w:sz w:val="21"/>
              </w:rPr>
              <w:t>4</w:t>
            </w:r>
            <w:r>
              <w:rPr>
                <w:sz w:val="21"/>
              </w:rPr>
              <w:t>.</w:t>
            </w:r>
            <w:r>
              <w:rPr>
                <w:sz w:val="21"/>
              </w:rPr>
              <w:t>结果送达：一致性核查结果报告送达采购人，并对核查报告的合法性、准确性以及采购人关于核查的要求负责。</w:t>
            </w:r>
          </w:p>
          <w:p>
            <w:pPr>
              <w:ind w:firstLine="420"/>
              <w:jc w:val="both"/>
            </w:pPr>
            <w:r>
              <w:rPr>
                <w:sz w:val="21"/>
              </w:rPr>
              <w:t>5.费用说明：核查费用列入本包组总体费用。</w:t>
            </w:r>
          </w:p>
          <w:p>
            <w:pPr>
              <w:ind w:firstLine="420"/>
              <w:jc w:val="both"/>
            </w:pPr>
          </w:p>
          <w:p/>
          <w:p/>
          <w:p>
            <w:r>
              <w:rPr/>
              <w:t xml:space="preserve"> </w:t>
            </w:r>
          </w:p>
          <w:p>
            <w:pPr>
              <w:ind w:firstLine="420"/>
              <w:jc w:val="both"/>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采购包7（产品质量监督抽查-7）</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自合同签订之日起2年内（实际执行期限的结束时间：以“采购金额累计达到各采购包采购预算”或“服务期限：自合同签订之日起2年内”到期，两者先到者合同结束；工作进度以采购人的实际要求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1期：支付比例40%,1.合同签订后5个工作日内，中标供应商向采购人提出付款申请并提交付款的材料，采购人向中标供应商支付合同金额的40%。 2.中标供应商应按采购人合理财务要求在付款前开具有效等额发票。</w:t>
            </w:r>
          </w:p>
          <w:p/>
          <w:p>
            <w:r>
              <w:rPr/>
              <w:t>2期：支付比例40%,1.监督抽查工作启动后，中标供应商向采购人提出付款申请及验收申请并提交付款的材料，经采购人初步验收后，7个工作日内采购人向中标供应商支付合同金额的40%。 2.中标供应商应按采购人合理财务要求在付款前开具有效等额发票。</w:t>
            </w:r>
          </w:p>
          <w:p/>
          <w:p>
            <w:r>
              <w:rPr/>
              <w:t>3期：支付比例20%,1.经采购人完成验收后，由中标供应商提交付款申请，采购人收到申请后，7个工作日内向中标供应商支付合同金额的20% 。 2.中标供应商应按采购人合理财务要求在付款前开具有效等额发票。 3.因中标供应商的原因不能通过验收的，且未按照采购人要求限期完成整改的，采购人可以不支付剩余合同金额，并保留追究中标供应商其他责任的权利。</w:t>
            </w:r>
          </w:p>
        </w:tc>
      </w:tr>
      <w:tr>
        <w:tc>
          <w:tcPr>
            <w:tcW w:type="dxa" w:w="4153"/>
          </w:tcPr>
          <w:p>
            <w:r>
              <w:rPr/>
              <w:t>验收要求</w:t>
            </w:r>
          </w:p>
        </w:tc>
        <w:tc>
          <w:tcPr>
            <w:tcW w:type="dxa" w:w="4153"/>
          </w:tcPr>
          <w:p/>
          <w:p/>
          <w:p/>
          <w:p>
            <w:r>
              <w:rPr/>
              <w:t>1期：监督抽查工作启动后，采购人根据工作开展进度以及需要，采购人视情况对中标供应商完成的情况进行验收，同时按标准要求进行量化评分。</w:t>
            </w:r>
          </w:p>
          <w:p/>
          <w:p>
            <w:r>
              <w:rPr/>
              <w:t>2期：监督抽查工作完成100%后(完成时间不得晚于合同期限)，由中标供应商提交验收申请材料，采购人收到申请按标准要求进行量化评分及验收。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p/>
    <w:p/>
    <w:p/>
    <w:p/>
    <w:p/>
    <w:p/>
    <w:p/>
    <w:p/>
    <w:p/>
    <w:p/>
    <w:p/>
    <w:p/>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其他专业技术服务</w:t>
            </w:r>
          </w:p>
        </w:tc>
        <w:tc>
          <w:tcPr>
            <w:tcW w:type="dxa" w:w="933"/>
          </w:tcPr>
          <w:p>
            <w:pPr>
              <w:jc w:val="left"/>
            </w:pPr>
            <w:r>
              <w:rPr/>
              <w:t>产品质量监督抽查-7</w:t>
            </w:r>
          </w:p>
        </w:tc>
        <w:tc>
          <w:tcPr>
            <w:tcW w:type="dxa" w:w="933"/>
          </w:tcPr>
          <w:p>
            <w:pPr>
              <w:jc w:val="left"/>
            </w:pPr>
            <w:r>
              <w:rPr/>
              <w:t>项</w:t>
            </w:r>
          </w:p>
        </w:tc>
        <w:tc>
          <w:tcPr>
            <w:tcW w:type="dxa" w:w="933"/>
          </w:tcPr>
          <w:p>
            <w:pPr>
              <w:jc w:val="right"/>
            </w:pPr>
            <w:r>
              <w:rPr/>
              <w:t>1.00</w:t>
            </w:r>
          </w:p>
        </w:tc>
        <w:tc>
          <w:tcPr>
            <w:tcW w:type="dxa" w:w="933"/>
          </w:tcPr>
          <w:p>
            <w:pPr>
              <w:jc w:val="right"/>
            </w:pPr>
            <w:r>
              <w:rPr/>
              <w:t>1,800,000.00</w:t>
            </w:r>
          </w:p>
        </w:tc>
        <w:tc>
          <w:tcPr>
            <w:tcW w:type="dxa" w:w="933"/>
          </w:tcPr>
          <w:p>
            <w:pPr>
              <w:jc w:val="right"/>
            </w:pPr>
            <w:r>
              <w:rPr/>
              <w:t>1,800,000.00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产品质量监督抽查-7</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（一）项目基本情况</w:t>
            </w:r>
          </w:p>
          <w:tbl>
            <w:tblPr>
              <w:tblBorders>
                <w:top w:val="none" w:color="000000" w:sz="4"/>
                <w:left w:val="none" w:color="000000" w:sz="4"/>
                <w:bottom w:val="none" w:color="000000" w:sz="4"/>
                <w:right w:val="none" w:color="000000" w:sz="4"/>
                <w:insideH w:val="none"/>
                <w:insideV w:val="none"/>
              </w:tblBorders>
            </w:tblPr>
            <w:tblGrid>
              <w:gridCol w:w="722"/>
              <w:gridCol w:w="1329"/>
              <w:gridCol w:w="1496"/>
              <w:gridCol w:w="1241"/>
              <w:gridCol w:w="810"/>
            </w:tblGrid>
            <w:tr>
              <w:tc>
                <w:tcPr>
                  <w:tcW w:type="dxa" w:w="722"/>
                  <w:tcBorders>
                    <w:top w:val="single" w:color="000000" w:sz="4"/>
                    <w:left w:val="single" w:color="000000" w:sz="4"/>
                    <w:bottom w:val="single" w:color="000000" w:sz="4"/>
                    <w:right w:val="single" w:color="000000" w:sz="4"/>
                  </w:tcBorders>
                  <w:vAlign w:val="top"/>
                </w:tcPr>
                <w:p>
                  <w:pPr>
                    <w:jc w:val="center"/>
                  </w:pPr>
                  <w:r>
                    <w:rPr>
                      <w:sz w:val="21"/>
                    </w:rPr>
                    <w:t>采购包号</w:t>
                  </w:r>
                </w:p>
              </w:tc>
              <w:tc>
                <w:tcPr>
                  <w:tcW w:type="dxa" w:w="1329"/>
                  <w:tcBorders>
                    <w:top w:val="single" w:color="000000" w:sz="4"/>
                    <w:left w:val="single" w:color="000000" w:sz="4"/>
                    <w:bottom w:val="single" w:color="000000" w:sz="4"/>
                    <w:right w:val="single" w:color="000000" w:sz="4"/>
                  </w:tcBorders>
                  <w:vAlign w:val="top"/>
                </w:tcPr>
                <w:p>
                  <w:pPr>
                    <w:jc w:val="center"/>
                  </w:pPr>
                  <w:r>
                    <w:rPr>
                      <w:sz w:val="21"/>
                    </w:rPr>
                    <w:t>采购标的</w:t>
                  </w:r>
                </w:p>
              </w:tc>
              <w:tc>
                <w:tcPr>
                  <w:tcW w:type="dxa" w:w="1496"/>
                  <w:tcBorders>
                    <w:top w:val="single" w:color="000000" w:sz="4"/>
                    <w:left w:val="single" w:color="000000" w:sz="4"/>
                    <w:bottom w:val="single" w:color="000000" w:sz="4"/>
                    <w:right w:val="single" w:color="000000" w:sz="4"/>
                  </w:tcBorders>
                  <w:vAlign w:val="top"/>
                </w:tcPr>
                <w:p>
                  <w:pPr>
                    <w:jc w:val="center"/>
                  </w:pPr>
                  <w:r>
                    <w:rPr>
                      <w:sz w:val="21"/>
                    </w:rPr>
                    <w:t>服务内容</w:t>
                  </w:r>
                  <w:r>
                    <w:rPr>
                      <w:sz w:val="21"/>
                    </w:rPr>
                    <w:t>(详见附件1)</w:t>
                  </w:r>
                </w:p>
              </w:tc>
              <w:tc>
                <w:tcPr>
                  <w:tcW w:type="dxa" w:w="1241"/>
                  <w:tcBorders>
                    <w:top w:val="single" w:color="000000" w:sz="4"/>
                    <w:left w:val="single" w:color="000000" w:sz="4"/>
                    <w:bottom w:val="single" w:color="000000" w:sz="4"/>
                    <w:right w:val="single" w:color="000000" w:sz="4"/>
                  </w:tcBorders>
                  <w:vAlign w:val="top"/>
                </w:tcPr>
                <w:p>
                  <w:pPr>
                    <w:jc w:val="center"/>
                  </w:pPr>
                  <w:r>
                    <w:rPr>
                      <w:sz w:val="21"/>
                    </w:rPr>
                    <w:t>平均价最高单价限价</w:t>
                  </w:r>
                </w:p>
              </w:tc>
              <w:tc>
                <w:tcPr>
                  <w:tcW w:type="dxa" w:w="810"/>
                  <w:tcBorders>
                    <w:top w:val="single" w:color="000000" w:sz="4"/>
                    <w:left w:val="single" w:color="000000" w:sz="4"/>
                    <w:bottom w:val="single" w:color="000000" w:sz="4"/>
                    <w:right w:val="single" w:color="000000" w:sz="4"/>
                  </w:tcBorders>
                  <w:vAlign w:val="top"/>
                </w:tcPr>
                <w:p>
                  <w:pPr>
                    <w:jc w:val="center"/>
                  </w:pPr>
                  <w:r>
                    <w:rPr>
                      <w:sz w:val="21"/>
                    </w:rPr>
                    <w:t>预</w:t>
                  </w:r>
                  <w:r>
                    <w:rPr>
                      <w:sz w:val="21"/>
                    </w:rPr>
                    <w:t>算</w:t>
                  </w:r>
                  <w:r>
                    <w:rPr>
                      <w:sz w:val="21"/>
                    </w:rPr>
                    <w:t>(万元)</w:t>
                  </w:r>
                </w:p>
              </w:tc>
            </w:tr>
            <w:tr>
              <w:tc>
                <w:tcPr>
                  <w:tcW w:type="dxa" w:w="722"/>
                  <w:tcBorders>
                    <w:top w:val="none" w:color="000000" w:sz="4"/>
                    <w:left w:val="single" w:color="000000" w:sz="4"/>
                    <w:bottom w:val="single" w:color="000000" w:sz="4"/>
                    <w:right w:val="single" w:color="000000" w:sz="4"/>
                  </w:tcBorders>
                  <w:vAlign w:val="top"/>
                </w:tcPr>
                <w:p>
                  <w:pPr>
                    <w:jc w:val="center"/>
                  </w:pPr>
                  <w:r>
                    <w:rPr>
                      <w:sz w:val="21"/>
                    </w:rPr>
                    <w:t>采购包</w:t>
                  </w:r>
                  <w:r>
                    <w:rPr>
                      <w:sz w:val="21"/>
                    </w:rPr>
                    <w:t>7</w:t>
                  </w:r>
                </w:p>
              </w:tc>
              <w:tc>
                <w:tcPr>
                  <w:tcW w:type="dxa" w:w="1329"/>
                  <w:tcBorders>
                    <w:top w:val="none" w:color="000000" w:sz="4"/>
                    <w:left w:val="single" w:color="000000" w:sz="4"/>
                    <w:bottom w:val="single" w:color="000000" w:sz="4"/>
                    <w:right w:val="single" w:color="000000" w:sz="4"/>
                  </w:tcBorders>
                  <w:vAlign w:val="top"/>
                </w:tcPr>
                <w:p>
                  <w:pPr>
                    <w:jc w:val="center"/>
                  </w:pPr>
                  <w:r>
                    <w:rPr>
                      <w:sz w:val="21"/>
                    </w:rPr>
                    <w:t>产品质量监督抽查</w:t>
                  </w:r>
                  <w:r>
                    <w:rPr>
                      <w:sz w:val="21"/>
                    </w:rPr>
                    <w:t>-7</w:t>
                  </w:r>
                </w:p>
              </w:tc>
              <w:tc>
                <w:tcPr>
                  <w:tcW w:type="dxa" w:w="1496"/>
                  <w:tcBorders>
                    <w:top w:val="none" w:color="000000" w:sz="4"/>
                    <w:left w:val="single" w:color="000000" w:sz="4"/>
                    <w:bottom w:val="single" w:color="000000" w:sz="4"/>
                    <w:right w:val="single" w:color="000000" w:sz="4"/>
                  </w:tcBorders>
                  <w:vAlign w:val="top"/>
                </w:tcPr>
                <w:p>
                  <w:pPr>
                    <w:jc w:val="center"/>
                  </w:pPr>
                  <w:r>
                    <w:rPr>
                      <w:sz w:val="21"/>
                    </w:rPr>
                    <w:t>1-364</w:t>
                  </w:r>
                </w:p>
              </w:tc>
              <w:tc>
                <w:tcPr>
                  <w:tcW w:type="dxa" w:w="1241"/>
                  <w:tcBorders>
                    <w:top w:val="none" w:color="000000" w:sz="4"/>
                    <w:left w:val="single" w:color="000000" w:sz="4"/>
                    <w:bottom w:val="single" w:color="000000" w:sz="4"/>
                    <w:right w:val="single" w:color="000000" w:sz="4"/>
                  </w:tcBorders>
                  <w:vAlign w:val="top"/>
                </w:tcPr>
                <w:p>
                  <w:pPr>
                    <w:jc w:val="center"/>
                  </w:pPr>
                  <w:r>
                    <w:rPr>
                      <w:sz w:val="21"/>
                    </w:rPr>
                    <w:t>2236元</w:t>
                  </w:r>
                  <w:r>
                    <w:rPr>
                      <w:sz w:val="21"/>
                    </w:rPr>
                    <w:t>/款</w:t>
                  </w:r>
                </w:p>
              </w:tc>
              <w:tc>
                <w:tcPr>
                  <w:tcW w:type="dxa" w:w="810"/>
                  <w:tcBorders>
                    <w:top w:val="none" w:color="000000" w:sz="4"/>
                    <w:left w:val="single" w:color="000000" w:sz="4"/>
                    <w:bottom w:val="single" w:color="000000" w:sz="4"/>
                    <w:right w:val="single" w:color="000000" w:sz="4"/>
                  </w:tcBorders>
                  <w:vAlign w:val="top"/>
                </w:tcPr>
                <w:p>
                  <w:pPr>
                    <w:jc w:val="center"/>
                  </w:pPr>
                  <w:r>
                    <w:rPr>
                      <w:sz w:val="21"/>
                    </w:rPr>
                    <w:t>1</w:t>
                  </w:r>
                  <w:r>
                    <w:rPr>
                      <w:sz w:val="21"/>
                    </w:rPr>
                    <w:t>80</w:t>
                  </w:r>
                </w:p>
              </w:tc>
            </w:tr>
          </w:tbl>
          <w:p>
            <w:pPr>
              <w:ind w:firstLine="420"/>
              <w:jc w:val="both"/>
            </w:pPr>
            <w:r>
              <w:rPr>
                <w:sz w:val="21"/>
              </w:rPr>
              <w:t>1.采购包</w:t>
            </w:r>
            <w:r>
              <w:rPr>
                <w:sz w:val="21"/>
              </w:rPr>
              <w:t>7</w:t>
            </w:r>
            <w:r>
              <w:rPr>
                <w:sz w:val="21"/>
              </w:rPr>
              <w:t>电池、电线及电缆、运载工具</w:t>
            </w:r>
            <w:r>
              <w:rPr>
                <w:sz w:val="21"/>
              </w:rPr>
              <w:t>（为必抽产品），其余产品由采购人根据需求进行监督抽查。</w:t>
            </w:r>
          </w:p>
          <w:p>
            <w:pPr>
              <w:ind w:firstLine="420"/>
              <w:jc w:val="both"/>
            </w:pPr>
            <w:r>
              <w:rPr>
                <w:sz w:val="21"/>
              </w:rPr>
              <w:t>2.抽查以发现存在问题产品为目标，采用快检筛查与常规抽样相结合，直观认定与常规检验判定方式相结合方式。技术服务机构技术专家对全省流通领域在售产品通过质量快速筛查、市场调查、线索摸查等方式对在售产品的质量进行检查，现场发现存在产品质量问题的，采用直观认定方式处理。经营者在售产品涉嫌存在无厂名、无厂址等“三无”情形的，对无需抽样检测即可直观认定产品存在质量问题的，实施质量问题快检筛查。现场做好拍照，固定证据链相关工作，明确产品存在的质量问题及认定依据，通过广东省产品质量监管系统将问题线索予以记录，作为案件线索移交市场监管部门依法处置。发现以上情形的数量为中标任务数量的30%，其中的三分之一纳入中标数量，其余三分之二不纳入中标数量计算，例如：该采购包组中标数量为1000款，那么开展常规抽样检验的数量为900款，开展快检筛查的数量为1000×30%=300款，这300款中的100款纳入中标数量，其余200款不纳入中标数量。</w:t>
            </w:r>
          </w:p>
          <w:p>
            <w:pPr>
              <w:jc w:val="both"/>
            </w:pPr>
            <w:r>
              <w:rPr>
                <w:sz w:val="21"/>
              </w:rPr>
              <w:t>（二）</w:t>
            </w:r>
            <w:r>
              <w:rPr>
                <w:sz w:val="21"/>
              </w:rPr>
              <w:t>采购内容</w:t>
            </w:r>
            <w:r>
              <w:rPr>
                <w:sz w:val="21"/>
              </w:rPr>
              <w:t>：</w:t>
            </w:r>
            <w:r>
              <w:rPr>
                <w:sz w:val="21"/>
              </w:rPr>
              <w:t>产品质量监督抽查。</w:t>
            </w:r>
          </w:p>
          <w:p>
            <w:pPr>
              <w:ind w:firstLine="420"/>
              <w:jc w:val="both"/>
            </w:pPr>
            <w:r>
              <w:rPr>
                <w:sz w:val="21"/>
              </w:rPr>
              <w:t>（</w:t>
            </w:r>
            <w:r>
              <w:rPr>
                <w:sz w:val="21"/>
              </w:rPr>
              <w:t>1）对广东省生产企业生产的产品组织开展产品质量监督抽查；</w:t>
            </w:r>
          </w:p>
          <w:p>
            <w:pPr>
              <w:ind w:firstLine="420"/>
              <w:jc w:val="both"/>
            </w:pPr>
            <w:r>
              <w:rPr>
                <w:sz w:val="21"/>
              </w:rPr>
              <w:t>（</w:t>
            </w:r>
            <w:r>
              <w:rPr>
                <w:sz w:val="21"/>
              </w:rPr>
              <w:t>2）对广东省内流通的产品组织开展产品质量监督抽查。</w:t>
            </w:r>
          </w:p>
          <w:p>
            <w:pPr>
              <w:jc w:val="both"/>
            </w:pPr>
            <w:r>
              <w:rPr>
                <w:sz w:val="21"/>
              </w:rPr>
              <w:t>（三）服务要求</w:t>
            </w:r>
          </w:p>
          <w:p>
            <w:pPr>
              <w:ind w:firstLine="420"/>
              <w:jc w:val="both"/>
            </w:pPr>
            <w:r>
              <w:rPr>
                <w:sz w:val="21"/>
              </w:rPr>
              <w:t>1 .工作实施</w:t>
            </w:r>
          </w:p>
          <w:p>
            <w:pPr>
              <w:ind w:firstLine="420"/>
              <w:jc w:val="both"/>
            </w:pPr>
            <w:r>
              <w:rPr>
                <w:sz w:val="21"/>
              </w:rPr>
              <w:t>1.1 监督抽查的抽样要求。</w:t>
            </w:r>
          </w:p>
          <w:p>
            <w:pPr>
              <w:ind w:firstLine="420"/>
              <w:jc w:val="both"/>
            </w:pPr>
            <w:r>
              <w:rPr>
                <w:sz w:val="21"/>
              </w:rPr>
              <w:t>（</w:t>
            </w:r>
            <w:r>
              <w:rPr>
                <w:sz w:val="21"/>
              </w:rPr>
              <w:t>1）抽样地点：广东省内的生产者、销售者。对每个产品抽样的要求在监督抽查实施方案中另行具体部署。</w:t>
            </w:r>
          </w:p>
          <w:p>
            <w:pPr>
              <w:ind w:firstLine="420"/>
              <w:jc w:val="both"/>
            </w:pPr>
            <w:r>
              <w:rPr>
                <w:sz w:val="21"/>
              </w:rPr>
              <w:t>（</w:t>
            </w:r>
            <w:r>
              <w:rPr>
                <w:sz w:val="21"/>
              </w:rPr>
              <w:t>2）抽样人员：每次抽样由抽样机构安排2名以上具有相应资质的抽样人员参与。相应资质是指符合《产品质量监督抽查管理暂行办法》要求的基础上，还要符合《产品质量监督抽查抽样检验技术服务规范》（T/GDAQI 020）要求且广东省市场监督管理局随机抽查抽样人员的能力和资质进行检查。</w:t>
            </w:r>
          </w:p>
          <w:p>
            <w:pPr>
              <w:ind w:firstLine="420"/>
              <w:jc w:val="both"/>
            </w:pPr>
            <w:r>
              <w:rPr>
                <w:sz w:val="21"/>
              </w:rPr>
              <w:t>（</w:t>
            </w:r>
            <w:r>
              <w:rPr>
                <w:sz w:val="21"/>
              </w:rPr>
              <w:t>3）抽检分离：抽查实行抽检分离制度。每种具备相应条件的产品，抽样人员不得承担其抽样产品的检验工作，中标供应商按照采购人印发的抽查通知要求组织落实。</w:t>
            </w:r>
          </w:p>
          <w:p>
            <w:pPr>
              <w:ind w:firstLine="420"/>
              <w:jc w:val="both"/>
            </w:pPr>
            <w:r>
              <w:rPr>
                <w:sz w:val="21"/>
              </w:rPr>
              <w:t>（</w:t>
            </w:r>
            <w:r>
              <w:rPr>
                <w:sz w:val="21"/>
              </w:rPr>
              <w:t>4）抽样方法：由中标供应商按照广东省市场监管局印发的产品质量监督抽查实施方案要求，根据抽样产品、检验项目情况，依照相应监督抽样检验程序规定的采样数量及采样方法抽取样品。在抽样工作要满足市场监管总局发布的《产品质量监督抽查管理暂行办法》 《产品质量监督抽查抽样检验技术服务规范》（T/GDAQI020）要求。</w:t>
            </w:r>
          </w:p>
          <w:p>
            <w:pPr>
              <w:ind w:firstLine="420"/>
              <w:jc w:val="both"/>
            </w:pPr>
            <w:r>
              <w:rPr>
                <w:sz w:val="21"/>
              </w:rPr>
              <w:t>（</w:t>
            </w:r>
            <w:r>
              <w:rPr>
                <w:sz w:val="21"/>
              </w:rPr>
              <w:t>5）样品运输（保管）：由抽样机构（指负责该样品抽样工作的中标供应商，下同）负责运输、</w:t>
            </w:r>
            <w:r>
              <w:rPr>
                <w:sz w:val="21"/>
              </w:rPr>
              <w:t>邮寄，检验机构（指负责该样品检验工作的中标供应商，下同）负责查验、保管，抽样单位及检验单位均须确保样品安全。检验机构对抽样机构交接来的样品要进行验收，经验收后方可送实验室检验，对于不符合检验要求的样品要退回抽样机构。因未进行验收手续造成后续因样品未能完成检验的，由检验机构负责。</w:t>
            </w:r>
          </w:p>
          <w:p>
            <w:pPr>
              <w:ind w:firstLine="420"/>
              <w:jc w:val="both"/>
            </w:pPr>
            <w:r>
              <w:rPr>
                <w:sz w:val="21"/>
              </w:rPr>
              <w:t>（</w:t>
            </w:r>
            <w:r>
              <w:rPr>
                <w:sz w:val="21"/>
              </w:rPr>
              <w:t>6）同一采购包</w:t>
            </w:r>
            <w:r>
              <w:rPr>
                <w:sz w:val="21"/>
              </w:rPr>
              <w:t>段</w:t>
            </w:r>
            <w:r>
              <w:rPr>
                <w:sz w:val="21"/>
              </w:rPr>
              <w:t>内的中标供应商均要按照采购人要求开展交叉检验、比对检验等。包含但不限于以下工作：交叉检验为同一</w:t>
            </w:r>
            <w:r>
              <w:rPr>
                <w:sz w:val="21"/>
              </w:rPr>
              <w:t>“二级分类名称”存在多家中标供应商承担抽查工作时，采购人可根据工作需要安排交叉检验，即A单位抽样送B单位检验，样品交接要符合“样品运输（保管）”要求，存在的费用由A、B单位之间按照中标价自行协商支付。比对实验为，在开展监督抽查抽样时，抽样单位要对被抽样产品数量的1-5%实行“检一备二”，即在原有抽样需求的基础上多抽取一份备用样品，采购人根据工作需要安排第三方对多抽取的备用样品进行检验，抽样、检验费用由抽样单位承担。</w:t>
            </w:r>
          </w:p>
          <w:p>
            <w:pPr>
              <w:ind w:firstLine="420"/>
              <w:jc w:val="both"/>
            </w:pPr>
            <w:r>
              <w:rPr>
                <w:sz w:val="21"/>
              </w:rPr>
              <w:t>（</w:t>
            </w:r>
            <w:r>
              <w:rPr>
                <w:sz w:val="21"/>
              </w:rPr>
              <w:t>7</w:t>
            </w:r>
            <w:r>
              <w:rPr>
                <w:sz w:val="21"/>
              </w:rPr>
              <w:t>）中标供应商要对抽样的样品依法进行处置，优先要符合采购人关于样品处置的要求。</w:t>
            </w:r>
          </w:p>
          <w:p>
            <w:pPr>
              <w:ind w:firstLine="420"/>
              <w:jc w:val="both"/>
            </w:pPr>
            <w:r>
              <w:rPr>
                <w:sz w:val="21"/>
              </w:rPr>
              <w:t>1.2 监督抽查的检验。</w:t>
            </w:r>
          </w:p>
          <w:p>
            <w:pPr>
              <w:ind w:firstLine="420"/>
              <w:jc w:val="both"/>
            </w:pPr>
            <w:r>
              <w:rPr>
                <w:sz w:val="21"/>
              </w:rPr>
              <w:t>（</w:t>
            </w:r>
            <w:r>
              <w:rPr>
                <w:sz w:val="21"/>
              </w:rPr>
              <w:t>1）监督抽样检验程序依据：根据市场监管总局发布的《产品质量监督抽查管理暂行办法》 《产</w:t>
            </w:r>
            <w:r>
              <w:rPr>
                <w:sz w:val="21"/>
              </w:rPr>
              <w:t>品质量监督抽查抽样检验技术服务规范》（</w:t>
            </w:r>
            <w:r>
              <w:rPr>
                <w:sz w:val="21"/>
              </w:rPr>
              <w:t>T/GDAQI 020）要求及广东省市场监管局印发的产品质量监督抽查实施方案、实施细则要求开展抽样检验。</w:t>
            </w:r>
          </w:p>
          <w:p>
            <w:pPr>
              <w:ind w:firstLine="420"/>
              <w:jc w:val="both"/>
            </w:pPr>
            <w:r>
              <w:rPr>
                <w:sz w:val="21"/>
              </w:rPr>
              <w:t>（</w:t>
            </w:r>
            <w:r>
              <w:rPr>
                <w:sz w:val="21"/>
              </w:rPr>
              <w:t>2）检验依据：抽样产品所执行的相关标准、相关法律法规及国家有关规定，并按照抽样检验实施方案的规定进行判定。</w:t>
            </w:r>
          </w:p>
          <w:p>
            <w:pPr>
              <w:ind w:firstLine="420"/>
              <w:jc w:val="both"/>
            </w:pPr>
            <w:r>
              <w:rPr>
                <w:sz w:val="21"/>
              </w:rPr>
              <w:t>（</w:t>
            </w:r>
            <w:r>
              <w:rPr>
                <w:sz w:val="21"/>
              </w:rPr>
              <w:t>3）样品检验：由检验单位负责，并对样品检验结果负责。</w:t>
            </w:r>
          </w:p>
          <w:p>
            <w:pPr>
              <w:ind w:firstLine="420"/>
              <w:jc w:val="both"/>
            </w:pPr>
            <w:r>
              <w:rPr>
                <w:sz w:val="21"/>
              </w:rPr>
              <w:t>（</w:t>
            </w:r>
            <w:r>
              <w:rPr>
                <w:sz w:val="21"/>
              </w:rPr>
              <w:t>4）结果判定：由中标供应商按照广东省市场监管局印发的产品质量监督抽查实施方案和实施细则对抽样产品进行判定。</w:t>
            </w:r>
          </w:p>
          <w:p>
            <w:pPr>
              <w:ind w:firstLine="420"/>
              <w:jc w:val="both"/>
            </w:pPr>
            <w:r>
              <w:rPr>
                <w:sz w:val="21"/>
              </w:rPr>
              <w:t>（</w:t>
            </w:r>
            <w:r>
              <w:rPr>
                <w:sz w:val="21"/>
              </w:rPr>
              <w:t>5）结果送达：检验单位出具检验报告后，由检验单位送达，送达要求按照广东省市场监管局印发的产品质量监督抽查实施方案和实施细则要求执行。</w:t>
            </w:r>
          </w:p>
          <w:p>
            <w:pPr>
              <w:ind w:firstLine="420"/>
              <w:jc w:val="both"/>
            </w:pPr>
            <w:r>
              <w:rPr>
                <w:sz w:val="21"/>
              </w:rPr>
              <w:t>（</w:t>
            </w:r>
            <w:r>
              <w:rPr>
                <w:sz w:val="21"/>
              </w:rPr>
              <w:t>6）中标供应商要使用广东省市场监管局的“广东省产品质量监管系统”完成中标产品的监督抽查任务，并按照广东省市场监管局要求将监督抽查信息技术及时录入该系统。</w:t>
            </w:r>
          </w:p>
          <w:p>
            <w:pPr>
              <w:ind w:firstLine="420"/>
              <w:jc w:val="both"/>
            </w:pPr>
            <w:r>
              <w:rPr>
                <w:sz w:val="21"/>
              </w:rPr>
              <w:t>（</w:t>
            </w:r>
            <w:r>
              <w:rPr>
                <w:sz w:val="21"/>
              </w:rPr>
              <w:t>7）中标供应商要接受广东省市场监管局对其所中标产品完成的质量进行评价，并按照评价及考核要求完成整改。</w:t>
            </w:r>
          </w:p>
          <w:p>
            <w:pPr>
              <w:ind w:firstLine="420"/>
              <w:jc w:val="both"/>
            </w:pPr>
            <w:r>
              <w:rPr>
                <w:sz w:val="21"/>
              </w:rPr>
              <w:t>2.工作内容</w:t>
            </w:r>
          </w:p>
          <w:p>
            <w:pPr>
              <w:ind w:firstLine="420"/>
              <w:jc w:val="both"/>
            </w:pPr>
            <w:r>
              <w:rPr>
                <w:sz w:val="21"/>
              </w:rPr>
              <w:t>2.1 中标供应商应对照《广东省市场监督管理局办公室关于做好近年来监督抽查发现的产品质量安全问题“清零”工作的通知》（粤市监办发〔2019〕878号，以下简称“清零工作”）要求，优先完成涉及“清零工作”企业产品质量抽查。</w:t>
            </w:r>
          </w:p>
          <w:p>
            <w:pPr>
              <w:ind w:firstLine="420"/>
              <w:jc w:val="both"/>
            </w:pPr>
            <w:r>
              <w:rPr>
                <w:sz w:val="21"/>
              </w:rPr>
              <w:t>2.2 儿童玩具类产品，需对塑化剂项目加强检测。</w:t>
            </w:r>
          </w:p>
          <w:p>
            <w:pPr>
              <w:ind w:firstLine="420"/>
              <w:jc w:val="both"/>
            </w:pPr>
            <w:r>
              <w:rPr>
                <w:sz w:val="21"/>
              </w:rPr>
              <w:t>2.3 根据采购人制定的产品质量监督抽查实施方案及实施细则，完成所列检验项目。</w:t>
            </w:r>
          </w:p>
          <w:p>
            <w:pPr>
              <w:ind w:firstLine="420"/>
              <w:jc w:val="both"/>
            </w:pPr>
            <w:r>
              <w:rPr>
                <w:sz w:val="21"/>
              </w:rPr>
              <w:t>2.4 检验项目要突出以发现问题为目的，要重点检测涉及安全、环保等项目。</w:t>
            </w:r>
          </w:p>
          <w:p>
            <w:pPr>
              <w:ind w:firstLine="420"/>
              <w:jc w:val="both"/>
            </w:pPr>
            <w:r>
              <w:rPr>
                <w:sz w:val="21"/>
              </w:rPr>
              <w:t>2.5 配合采购人和“产品医院”，做好产品质量问诊治病相关工作。</w:t>
            </w:r>
          </w:p>
          <w:p>
            <w:pPr>
              <w:ind w:firstLine="420"/>
              <w:jc w:val="both"/>
            </w:pPr>
            <w:r>
              <w:rPr>
                <w:sz w:val="21"/>
              </w:rPr>
              <w:t>2.6 完成采购人交办的与中标产品相关的各项工作。</w:t>
            </w:r>
          </w:p>
          <w:p>
            <w:pPr>
              <w:ind w:firstLine="420"/>
              <w:jc w:val="both"/>
            </w:pPr>
            <w:r>
              <w:rPr>
                <w:sz w:val="21"/>
              </w:rPr>
              <w:t>3. 工作要求：</w:t>
            </w:r>
          </w:p>
          <w:p>
            <w:pPr>
              <w:ind w:firstLine="420"/>
              <w:jc w:val="both"/>
            </w:pPr>
            <w:r>
              <w:rPr>
                <w:sz w:val="21"/>
              </w:rPr>
              <w:t>3.1 中标供应商要按照《产品质量监督抽查管理暂行办法》 《产品质量监督抽查抽样检验技术服务规范》（T/GDAQI 020）要求落实并及时报送相关材料。</w:t>
            </w:r>
          </w:p>
          <w:p>
            <w:pPr>
              <w:ind w:firstLine="420"/>
              <w:jc w:val="both"/>
            </w:pPr>
            <w:r>
              <w:rPr>
                <w:sz w:val="21"/>
              </w:rPr>
              <w:t>3.2 中标供应商要配合监督抽查后处理部门做好不合格产品生产企业整改复查工作，负责相关复查抽样、检验、出具报告等，不得向企业收取费用。</w:t>
            </w:r>
          </w:p>
          <w:p>
            <w:pPr>
              <w:ind w:firstLine="420"/>
              <w:jc w:val="both"/>
            </w:pPr>
            <w:r>
              <w:rPr>
                <w:sz w:val="21"/>
              </w:rPr>
              <w:t>3.3 中标供应商应遵循职业操守，尽职尽责，根据相关规范及要求开展样品的抽样、检验及判定工作，并且按抽查方案要求出具检验报告。同等条件下，中标供应商应优先完成采购人委托的抽样检验工作。</w:t>
            </w:r>
          </w:p>
          <w:p>
            <w:pPr>
              <w:ind w:firstLine="420"/>
              <w:jc w:val="both"/>
            </w:pPr>
            <w:r>
              <w:rPr>
                <w:sz w:val="21"/>
              </w:rPr>
              <w:t>3.4 中标供应商应对检验结果的真实性负责，确保不提供虚假数据、不出具虚假结论。由于虚假、错误检验数据和结论而给相关当事人造成损失的，或者给社会带来不良影响的，由承检机构负责承担相应责任。出现弄虚作假的情况，3年内不得承担抽检任务，并记入相关信用系统。</w:t>
            </w:r>
          </w:p>
          <w:p>
            <w:pPr>
              <w:ind w:firstLine="420"/>
              <w:jc w:val="both"/>
            </w:pPr>
            <w:r>
              <w:rPr>
                <w:sz w:val="21"/>
              </w:rPr>
              <w:t>3.5 抽样及检验机构在执行省监督抽查任务时不得利用省监督抽查任务开展任何委托检验等收费服务。</w:t>
            </w:r>
          </w:p>
          <w:p>
            <w:pPr>
              <w:ind w:firstLine="420"/>
              <w:jc w:val="both"/>
            </w:pPr>
            <w:r>
              <w:rPr>
                <w:sz w:val="21"/>
              </w:rPr>
              <w:t>3.6 涉及抽查的全部情况包括抽样信息、检验数据及结果，承检机构必须保密，除委托单位授权外，不得向其他任何单位与个人透露。</w:t>
            </w:r>
          </w:p>
          <w:p>
            <w:pPr>
              <w:ind w:firstLine="420"/>
              <w:jc w:val="both"/>
            </w:pPr>
            <w:r>
              <w:rPr>
                <w:sz w:val="21"/>
              </w:rPr>
              <w:t>3.7 中标供应商必须保证抽检过程公平、公正。承检机构不得转包抽检任务，未经同意不得将任务进行分包。</w:t>
            </w:r>
          </w:p>
          <w:p>
            <w:pPr>
              <w:ind w:firstLine="420"/>
              <w:jc w:val="both"/>
            </w:pPr>
            <w:r>
              <w:rPr>
                <w:sz w:val="21"/>
              </w:rPr>
              <w:t>4. 承检能力要求：承检机构应具备与产品抽样检验工作相适应的检验条件和能力，即具有能独立承担产品质量检验工作的实验室，有符合委托方要求的抽样工作条件，包括可上网的笔记本电脑或平板电脑，移动打印机、相机、摄像设备（按照中标供应商的要求配备）、抽样员服装（按照中标供应商的要求配备）等，有相应的检验设备、手段、办法以及专业人员，能独立承担产品质量抽样检验工作。提交相关证明文件。</w:t>
            </w:r>
          </w:p>
          <w:p>
            <w:pPr>
              <w:ind w:firstLine="420"/>
              <w:jc w:val="both"/>
            </w:pPr>
            <w:r>
              <w:rPr>
                <w:sz w:val="21"/>
              </w:rPr>
              <w:t>5. 其他相关要求：</w:t>
            </w:r>
          </w:p>
          <w:p>
            <w:pPr>
              <w:ind w:firstLine="420"/>
              <w:jc w:val="both"/>
            </w:pPr>
            <w:r>
              <w:rPr>
                <w:sz w:val="21"/>
              </w:rPr>
              <w:t>★5.1 为保证工作质量，确保产品质量专项监督抽查工作科学、公平、公正，投标人提供书面承诺，自愿接受采购人对整个抽查过程的监管，出现毁约、未按照合同或投标文件履行时，退回全部款项并承担由此引发的相应责任。（提供承诺函）</w:t>
            </w:r>
          </w:p>
          <w:p>
            <w:pPr>
              <w:ind w:firstLine="420"/>
              <w:jc w:val="both"/>
            </w:pPr>
            <w:r>
              <w:rPr>
                <w:sz w:val="21"/>
              </w:rPr>
              <w:t>5.2 如遇产品质量安全突发事件，采购人需增加的检验项目或抽查数量超出招标产品抽查范围时，所发生的相应费用按《广东省产品质量监督检验收费标准》（粤价〔2002〕 170号）执行；所检项目未在粤价〔2002〕170号文中定价的，参照市场调查结果或市场价格支付。</w:t>
            </w:r>
          </w:p>
          <w:p>
            <w:pPr>
              <w:ind w:firstLine="420"/>
              <w:jc w:val="both"/>
            </w:pPr>
            <w:r>
              <w:rPr>
                <w:sz w:val="21"/>
              </w:rPr>
              <w:t>5.3 具体承检所有项目的最高限价不超过粤价〔2002〕170号文件规定的价格。抽查费用的计算按照招标文件公布的预算价格，不因中标供应商的报价而改变，完成工作的任务数按照中标供应商的承诺数量执行。</w:t>
            </w:r>
          </w:p>
          <w:p>
            <w:pPr>
              <w:jc w:val="both"/>
            </w:pPr>
            <w:r>
              <w:rPr>
                <w:sz w:val="21"/>
              </w:rPr>
              <w:t>（四）报价要求：</w:t>
            </w:r>
          </w:p>
          <w:p>
            <w:pPr>
              <w:ind w:firstLine="420"/>
              <w:jc w:val="both"/>
            </w:pPr>
            <w:r>
              <w:rPr>
                <w:sz w:val="21"/>
              </w:rPr>
              <w:t>1</w:t>
            </w:r>
            <w:r>
              <w:rPr>
                <w:sz w:val="21"/>
              </w:rPr>
              <w:t>.</w:t>
            </w:r>
            <w:r>
              <w:rPr>
                <w:sz w:val="21"/>
              </w:rPr>
              <w:t>投标人须对</w:t>
            </w:r>
            <w:r>
              <w:rPr>
                <w:sz w:val="21"/>
              </w:rPr>
              <w:t>附表中的</w:t>
            </w:r>
            <w:r>
              <w:rPr>
                <w:sz w:val="21"/>
              </w:rPr>
              <w:t>每个</w:t>
            </w:r>
            <w:r>
              <w:rPr>
                <w:b/>
                <w:sz w:val="21"/>
              </w:rPr>
              <w:t>“二级分类名称”</w:t>
            </w:r>
            <w:r>
              <w:rPr>
                <w:sz w:val="21"/>
              </w:rPr>
              <w:t>进行报价，</w:t>
            </w:r>
            <w:r>
              <w:rPr>
                <w:sz w:val="21"/>
              </w:rPr>
              <w:t>并在附表中的</w:t>
            </w:r>
            <w:r>
              <w:rPr>
                <w:sz w:val="21"/>
              </w:rPr>
              <w:t>“</w:t>
            </w:r>
            <w:r>
              <w:rPr>
                <w:b/>
                <w:sz w:val="21"/>
              </w:rPr>
              <w:t>2.</w:t>
            </w:r>
            <w:r>
              <w:rPr>
                <w:b/>
                <w:sz w:val="21"/>
              </w:rPr>
              <w:t>每分类报价</w:t>
            </w:r>
            <w:r>
              <w:rPr>
                <w:sz w:val="21"/>
              </w:rPr>
              <w:t>”</w:t>
            </w:r>
            <w:r>
              <w:rPr>
                <w:sz w:val="21"/>
              </w:rPr>
              <w:t>列明</w:t>
            </w:r>
            <w:r>
              <w:rPr>
                <w:sz w:val="21"/>
              </w:rPr>
              <w:t>，且不得超过</w:t>
            </w:r>
            <w:r>
              <w:rPr>
                <w:b/>
                <w:sz w:val="21"/>
              </w:rPr>
              <w:t>“</w:t>
            </w:r>
            <w:r>
              <w:rPr>
                <w:b/>
                <w:sz w:val="21"/>
              </w:rPr>
              <w:t>1.</w:t>
            </w:r>
            <w:r>
              <w:rPr>
                <w:b/>
                <w:sz w:val="21"/>
              </w:rPr>
              <w:t>每分类最高限价</w:t>
            </w:r>
            <w:r>
              <w:rPr>
                <w:b/>
                <w:sz w:val="21"/>
              </w:rPr>
              <w:t>”</w:t>
            </w:r>
            <w:r>
              <w:rPr>
                <w:sz w:val="21"/>
              </w:rPr>
              <w:t>的每分类单价</w:t>
            </w:r>
            <w:r>
              <w:rPr>
                <w:sz w:val="21"/>
              </w:rPr>
              <w:t>；</w:t>
            </w:r>
          </w:p>
          <w:p>
            <w:pPr>
              <w:ind w:firstLine="420"/>
              <w:jc w:val="both"/>
            </w:pPr>
            <w:r>
              <w:rPr>
                <w:sz w:val="21"/>
              </w:rPr>
              <w:t>★</w:t>
            </w:r>
            <w:r>
              <w:rPr>
                <w:sz w:val="21"/>
              </w:rPr>
              <w:t>2</w:t>
            </w:r>
            <w:r>
              <w:rPr>
                <w:sz w:val="21"/>
              </w:rPr>
              <w:t>.</w:t>
            </w:r>
            <w:r>
              <w:rPr>
                <w:sz w:val="21"/>
              </w:rPr>
              <w:t>同时</w:t>
            </w:r>
            <w:r>
              <w:rPr>
                <w:sz w:val="21"/>
              </w:rPr>
              <w:t>投标人根据所投采购包</w:t>
            </w:r>
            <w:r>
              <w:rPr>
                <w:sz w:val="21"/>
              </w:rPr>
              <w:t>对附表中的</w:t>
            </w:r>
            <w:r>
              <w:rPr>
                <w:b/>
                <w:sz w:val="21"/>
              </w:rPr>
              <w:t>“3.每采购包的平均单价”</w:t>
            </w:r>
            <w:r>
              <w:rPr>
                <w:sz w:val="21"/>
              </w:rPr>
              <w:t>进行报价，</w:t>
            </w:r>
            <w:r>
              <w:rPr>
                <w:sz w:val="21"/>
              </w:rPr>
              <w:t>且不得超过</w:t>
            </w:r>
            <w:r>
              <w:rPr>
                <w:sz w:val="21"/>
              </w:rPr>
              <w:t>技术要求中的</w:t>
            </w:r>
            <w:r>
              <w:rPr>
                <w:b/>
                <w:sz w:val="21"/>
              </w:rPr>
              <w:t>“</w:t>
            </w:r>
            <w:r>
              <w:rPr>
                <w:b/>
                <w:sz w:val="21"/>
              </w:rPr>
              <w:t>平均价最高单价限价</w:t>
            </w:r>
            <w:r>
              <w:rPr>
                <w:b/>
                <w:sz w:val="21"/>
              </w:rPr>
              <w:t>”</w:t>
            </w:r>
            <w:r>
              <w:rPr>
                <w:sz w:val="21"/>
              </w:rPr>
              <w:t>。</w:t>
            </w:r>
            <w:r>
              <w:rPr>
                <w:sz w:val="21"/>
              </w:rPr>
              <w:t>“</w:t>
            </w:r>
            <w:r>
              <w:rPr>
                <w:b/>
                <w:sz w:val="21"/>
              </w:rPr>
              <w:t>3.每采购包的平均单价</w:t>
            </w:r>
            <w:r>
              <w:rPr>
                <w:sz w:val="21"/>
              </w:rPr>
              <w:t>”</w:t>
            </w:r>
            <w:r>
              <w:rPr>
                <w:sz w:val="21"/>
              </w:rPr>
              <w:t>作为各采购包的价格评审，故供应商在智慧云平台填报报价时须填写附表中的</w:t>
            </w:r>
            <w:r>
              <w:rPr>
                <w:sz w:val="21"/>
              </w:rPr>
              <w:t>“</w:t>
            </w:r>
            <w:r>
              <w:rPr>
                <w:b/>
                <w:sz w:val="21"/>
              </w:rPr>
              <w:t>3.每采购包的平均单价</w:t>
            </w:r>
            <w:r>
              <w:rPr>
                <w:sz w:val="21"/>
              </w:rPr>
              <w:t>”</w:t>
            </w:r>
            <w:r>
              <w:rPr>
                <w:sz w:val="21"/>
              </w:rPr>
              <w:t>（非</w:t>
            </w:r>
            <w:r>
              <w:rPr>
                <w:sz w:val="21"/>
              </w:rPr>
              <w:t>附表中的</w:t>
            </w:r>
            <w:r>
              <w:rPr>
                <w:sz w:val="21"/>
              </w:rPr>
              <w:t>“</w:t>
            </w:r>
            <w:r>
              <w:rPr>
                <w:b/>
                <w:sz w:val="21"/>
              </w:rPr>
              <w:t>2.</w:t>
            </w:r>
            <w:r>
              <w:rPr>
                <w:b/>
                <w:sz w:val="21"/>
              </w:rPr>
              <w:t>每分类报价</w:t>
            </w:r>
            <w:r>
              <w:rPr>
                <w:sz w:val="21"/>
              </w:rPr>
              <w:t>”）。</w:t>
            </w:r>
          </w:p>
          <w:p>
            <w:pPr>
              <w:ind w:firstLine="420"/>
              <w:jc w:val="both"/>
            </w:pPr>
            <w:r>
              <w:rPr>
                <w:sz w:val="21"/>
              </w:rPr>
              <w:t>3</w:t>
            </w:r>
            <w:r>
              <w:rPr>
                <w:sz w:val="21"/>
              </w:rPr>
              <w:t>.每个采购包的采购预算固定不变，实际</w:t>
            </w:r>
            <w:r>
              <w:rPr>
                <w:sz w:val="21"/>
              </w:rPr>
              <w:t>任务数量</w:t>
            </w:r>
            <w:r>
              <w:rPr>
                <w:sz w:val="21"/>
              </w:rPr>
              <w:t>（</w:t>
            </w:r>
            <w:r>
              <w:rPr>
                <w:sz w:val="21"/>
              </w:rPr>
              <w:t>任务数量未能整除的四舍五入，保留整数）</w:t>
            </w:r>
            <w:r>
              <w:rPr>
                <w:sz w:val="21"/>
              </w:rPr>
              <w:t>=总预算金额</w:t>
            </w:r>
            <w:r>
              <w:rPr>
                <w:sz w:val="21"/>
              </w:rPr>
              <w:t>÷</w:t>
            </w:r>
            <w:r>
              <w:rPr>
                <w:sz w:val="21"/>
              </w:rPr>
              <w:t>中标单价</w:t>
            </w:r>
            <w:r>
              <w:rPr>
                <w:sz w:val="21"/>
              </w:rPr>
              <w:t>。</w:t>
            </w:r>
          </w:p>
          <w:p>
            <w:pPr>
              <w:jc w:val="both"/>
            </w:pPr>
            <w:r>
              <w:rPr>
                <w:sz w:val="21"/>
              </w:rPr>
              <w:t>（五）特别说明：</w:t>
            </w:r>
          </w:p>
          <w:p>
            <w:pPr>
              <w:ind w:firstLine="420"/>
              <w:jc w:val="both"/>
            </w:pPr>
            <w:r>
              <w:rPr>
                <w:sz w:val="21"/>
              </w:rPr>
              <w:t>1.</w:t>
            </w:r>
            <w:r>
              <w:rPr>
                <w:sz w:val="21"/>
              </w:rPr>
              <w:t>采购人安排实际监督抽查任务产品说明：</w:t>
            </w:r>
          </w:p>
          <w:p>
            <w:pPr>
              <w:ind w:firstLine="420"/>
              <w:jc w:val="both"/>
            </w:pPr>
            <w:r>
              <w:rPr>
                <w:sz w:val="21"/>
              </w:rPr>
              <w:t>（</w:t>
            </w:r>
            <w:r>
              <w:rPr>
                <w:sz w:val="21"/>
              </w:rPr>
              <w:t>1）实际监督抽查任务产品=（A+B+C）</w:t>
            </w:r>
          </w:p>
          <w:p>
            <w:pPr>
              <w:ind w:firstLine="420"/>
              <w:jc w:val="both"/>
            </w:pPr>
            <w:r>
              <w:rPr>
                <w:sz w:val="21"/>
              </w:rPr>
              <w:t>A为各采购包采购需求中列明的必抽产品</w:t>
            </w:r>
            <w:r>
              <w:rPr>
                <w:sz w:val="21"/>
              </w:rPr>
              <w:t>；必抽产品为</w:t>
            </w:r>
            <w:r>
              <w:rPr>
                <w:sz w:val="21"/>
              </w:rPr>
              <w:t>电池、电线及电缆、运载工具</w:t>
            </w:r>
            <w:r>
              <w:rPr>
                <w:sz w:val="21"/>
              </w:rPr>
              <w:t>。</w:t>
            </w:r>
          </w:p>
          <w:p>
            <w:pPr>
              <w:ind w:firstLine="420"/>
              <w:jc w:val="both"/>
            </w:pPr>
            <w:r>
              <w:rPr>
                <w:sz w:val="21"/>
              </w:rPr>
              <w:t>B为中标供应商在投标时提供的</w:t>
            </w:r>
            <w:r>
              <w:rPr>
                <w:sz w:val="21"/>
              </w:rPr>
              <w:t>意愿承担的抽查产品清单所列的部分或全部内容。</w:t>
            </w:r>
          </w:p>
          <w:p>
            <w:pPr>
              <w:ind w:firstLine="420"/>
              <w:jc w:val="both"/>
            </w:pPr>
            <w:r>
              <w:rPr>
                <w:sz w:val="21"/>
              </w:rPr>
              <w:t>投标人在投标时需要提交意愿承担的产品（按照</w:t>
            </w:r>
            <w:r>
              <w:rPr>
                <w:sz w:val="21"/>
              </w:rPr>
              <w:t>“二级分类名称”划分）任务清单（投标人可选择不超过15种产品），采购人</w:t>
            </w:r>
            <w:r>
              <w:rPr>
                <w:sz w:val="21"/>
              </w:rPr>
              <w:t>优先考虑其意愿承担产品进行任务派发</w:t>
            </w:r>
            <w:r>
              <w:rPr>
                <w:sz w:val="21"/>
              </w:rPr>
              <w:t>，如出现同一产品多家投标人的，由采购人结合投标人的综合评审排名、产品监督抽查实施方案等综合研判后由采购人进行安排</w:t>
            </w:r>
            <w:r>
              <w:rPr>
                <w:sz w:val="21"/>
              </w:rPr>
              <w:t>；</w:t>
            </w:r>
          </w:p>
          <w:p>
            <w:pPr>
              <w:ind w:firstLine="420"/>
              <w:jc w:val="both"/>
            </w:pPr>
            <w:r>
              <w:rPr>
                <w:sz w:val="21"/>
              </w:rPr>
              <w:t>C采购人根据</w:t>
            </w:r>
            <w:r>
              <w:rPr>
                <w:sz w:val="21"/>
              </w:rPr>
              <w:t>实际监督抽查任务安排的产品的抽查（抽查内容可在</w:t>
            </w:r>
            <w:r>
              <w:rPr>
                <w:sz w:val="21"/>
              </w:rPr>
              <w:t>B中自选产品内，也可在B之外的产品进行安排，但不超出附件1范围），可能出现中标供应商不具备检测资质的产品，出现不具备检测资质产品时，中标方要依法选定具备检测资质的技术机构进行检验并出具报告，中标方对检验报告的合法性、准确性以及采购人关于产品质量监督抽查的要求负责，并支付相关费用。</w:t>
            </w:r>
          </w:p>
          <w:p>
            <w:pPr>
              <w:ind w:firstLine="420"/>
              <w:jc w:val="both"/>
            </w:pPr>
            <w:r>
              <w:rPr>
                <w:sz w:val="21"/>
              </w:rPr>
              <w:t>（</w:t>
            </w:r>
            <w:r>
              <w:rPr>
                <w:sz w:val="21"/>
              </w:rPr>
              <w:t>2）投标人在投标文件中要注明是否希望成为牵头单位，意愿成为牵头单位的产品（按照“二级分类名称”划分）是（每家单位可选择5种产品），出现同一产品多家单位的，按照采购方综合评估后先后确定。</w:t>
            </w:r>
          </w:p>
          <w:p>
            <w:pPr>
              <w:ind w:firstLine="420"/>
              <w:jc w:val="both"/>
            </w:pPr>
            <w:r>
              <w:rPr>
                <w:sz w:val="21"/>
              </w:rPr>
              <w:t>（</w:t>
            </w:r>
            <w:r>
              <w:rPr>
                <w:sz w:val="21"/>
              </w:rPr>
              <w:t>3）出现中标供应商均无选择为承担任务意愿的产品或者牵头单位的产品时，或者出现中标供应商不具备检测能力产品时，由采购人指定中标供应商负责，中标供应商须服从采购人安排，优先由必抽产品的中标供应商负责。</w:t>
            </w:r>
          </w:p>
          <w:p>
            <w:pPr>
              <w:ind w:firstLine="420"/>
              <w:jc w:val="both"/>
            </w:pPr>
            <w:r>
              <w:rPr>
                <w:sz w:val="21"/>
              </w:rPr>
              <w:t>（</w:t>
            </w:r>
            <w:r>
              <w:rPr>
                <w:sz w:val="21"/>
              </w:rPr>
              <w:t>4）由牵头单位负责做好结果汇总、报送、协调抽样检验等工作，并配合采购人做好本次监督抽查的其他相关工作。各参与机构要按照时间节点及时将抽查的相关信息报送牵头机构，并配合牵头机构做好本次监督抽查的相关工作。如因参与机构的原因导致牵头机构未能及时报送相关材料，由相应参与机构承担责任。各参与机构在开展监督抽查过程中如有疑问或需采购人协调的情况，请先书面报牵头机构，由牵头机构加注意见并报采购人，由采购人将处理意见反馈参与机构并抄送牵头机构，牵头机构要如实记录并在最后报给采购人的总结中予以表述。</w:t>
            </w:r>
          </w:p>
          <w:p>
            <w:pPr>
              <w:jc w:val="both"/>
            </w:pPr>
            <w:r>
              <w:rPr>
                <w:sz w:val="21"/>
              </w:rPr>
              <w:t>（六）强制性产品认证（以下简称</w:t>
            </w:r>
            <w:r>
              <w:rPr>
                <w:sz w:val="21"/>
              </w:rPr>
              <w:t>CCC认证）产品一致性核查工作要求。中标单位要对需获得CCC认证的产品开展一致性核查，并出具书面核查结论，具体要求如下：</w:t>
            </w:r>
          </w:p>
          <w:p>
            <w:pPr>
              <w:ind w:firstLine="420"/>
              <w:jc w:val="both"/>
            </w:pPr>
            <w:r>
              <w:rPr>
                <w:sz w:val="21"/>
              </w:rPr>
              <w:t>1.核查内容：</w:t>
            </w:r>
          </w:p>
          <w:p>
            <w:pPr>
              <w:ind w:firstLine="420"/>
              <w:jc w:val="both"/>
            </w:pPr>
            <w:r>
              <w:rPr>
                <w:sz w:val="21"/>
              </w:rPr>
              <w:t>（</w:t>
            </w:r>
            <w:r>
              <w:rPr>
                <w:sz w:val="21"/>
              </w:rPr>
              <w:t>1）核查列入CCC认证目录内产品是否获得CCC认证；</w:t>
            </w:r>
          </w:p>
          <w:p>
            <w:pPr>
              <w:ind w:firstLine="420"/>
              <w:jc w:val="both"/>
            </w:pPr>
            <w:r>
              <w:rPr>
                <w:sz w:val="21"/>
              </w:rPr>
              <w:t>（</w:t>
            </w:r>
            <w:r>
              <w:rPr>
                <w:sz w:val="21"/>
              </w:rPr>
              <w:t>2）核查获得CCC认证的产品的名称、规格型号以及生产者（制造商）、加工场所等相关内容应当与CCC认证证书中描述的内容是否一致；</w:t>
            </w:r>
          </w:p>
          <w:p>
            <w:pPr>
              <w:ind w:firstLine="420"/>
              <w:jc w:val="both"/>
            </w:pPr>
            <w:r>
              <w:rPr>
                <w:sz w:val="21"/>
              </w:rPr>
              <w:t>（</w:t>
            </w:r>
            <w:r>
              <w:rPr>
                <w:sz w:val="21"/>
              </w:rPr>
              <w:t>3）核查获得CCC认证的产品的型式结构和关键件与型式试验样品的型式结构和关键件是否一致。</w:t>
            </w:r>
          </w:p>
          <w:p>
            <w:pPr>
              <w:ind w:firstLine="420"/>
              <w:jc w:val="both"/>
            </w:pPr>
            <w:r>
              <w:rPr>
                <w:sz w:val="21"/>
              </w:rPr>
              <w:t>2.核查方式：</w:t>
            </w:r>
          </w:p>
          <w:p>
            <w:pPr>
              <w:ind w:firstLine="420"/>
              <w:jc w:val="both"/>
            </w:pPr>
            <w:r>
              <w:rPr>
                <w:sz w:val="21"/>
              </w:rPr>
              <w:t>（</w:t>
            </w:r>
            <w:r>
              <w:rPr>
                <w:sz w:val="21"/>
              </w:rPr>
              <w:t>1）由中标单位采样、拆包，并组织核查;</w:t>
            </w:r>
          </w:p>
          <w:p>
            <w:pPr>
              <w:ind w:firstLine="420"/>
              <w:jc w:val="both"/>
            </w:pPr>
            <w:r>
              <w:rPr>
                <w:sz w:val="21"/>
              </w:rPr>
              <w:t>（</w:t>
            </w:r>
            <w:r>
              <w:rPr>
                <w:sz w:val="21"/>
              </w:rPr>
              <w:t>2）相关CCC产品认证信息应向原发证机构获取。</w:t>
            </w:r>
          </w:p>
          <w:p>
            <w:pPr>
              <w:ind w:firstLine="420"/>
              <w:jc w:val="both"/>
            </w:pPr>
            <w:r>
              <w:rPr>
                <w:sz w:val="21"/>
              </w:rPr>
              <w:t>3.核查结果：出具一致性核查报告。</w:t>
            </w:r>
          </w:p>
          <w:p>
            <w:pPr>
              <w:ind w:firstLine="420"/>
              <w:jc w:val="both"/>
            </w:pPr>
            <w:r>
              <w:rPr>
                <w:sz w:val="21"/>
              </w:rPr>
              <w:t>4</w:t>
            </w:r>
            <w:r>
              <w:rPr>
                <w:sz w:val="21"/>
              </w:rPr>
              <w:t>.</w:t>
            </w:r>
            <w:r>
              <w:rPr>
                <w:sz w:val="21"/>
              </w:rPr>
              <w:t>结果送达：一致性核查结果报告送达采购人，并对核查报告的合法性、准确性以及采购人关于核查的要求负责。</w:t>
            </w:r>
          </w:p>
          <w:p>
            <w:pPr>
              <w:ind w:firstLine="420"/>
              <w:jc w:val="both"/>
            </w:pPr>
            <w:r>
              <w:rPr>
                <w:sz w:val="21"/>
              </w:rPr>
              <w:t>5.费用说明：核查费用列入本包组总体费用。</w:t>
            </w:r>
          </w:p>
          <w:p>
            <w:pPr>
              <w:jc w:val="left"/>
            </w:pPr>
          </w:p>
          <w:p/>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采购包8（产品质量监督抽查-8）</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自合同签订之日起2年内（实际执行期限的结束时间：以“采购金额累计达到各采购包采购预算”或“服务期限：自合同签订之日起2年内”到期，两者先到者合同结束；工作进度以采购人的实际要求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1期：支付比例40%,1.合同签订后5个工作日内，中标供应商向采购人提出付款申请并提交付款的材料，采购人向中标供应商支付合同金额的40%。 2.中标供应商应按采购人合理财务要求在付款前开具有效等额发票。</w:t>
            </w:r>
          </w:p>
          <w:p/>
          <w:p>
            <w:r>
              <w:rPr/>
              <w:t>2期：支付比例40%,1.监督抽查工作启动后，中标供应商向采购人提出付款申请及验收申请并提交付款的材料，经采购人初步验收后，7个工作日内采购人向中标供应商支付合同金额的40%。 2.中标供应商应按采购人合理财务要求在付款前开具有效等额发票。</w:t>
            </w:r>
          </w:p>
          <w:p/>
          <w:p>
            <w:r>
              <w:rPr/>
              <w:t>3期：支付比例20%,1.经采购人完成验收后，由中标供应商提交付款申请，采购人收到申请后，7个工作日内向中标供应商支付合同金额的20% 。 2.中标供应商应按采购人合理财务要求在付款前开具有效等额发票。 3.因中标供应商的原因不能通过验收的，且未按照采购人要求限期完成整改的，采购人可以不支付剩余合同金额，并保留追究中标供应商其他责任的权利。</w:t>
            </w:r>
          </w:p>
        </w:tc>
      </w:tr>
      <w:tr>
        <w:tc>
          <w:tcPr>
            <w:tcW w:type="dxa" w:w="4153"/>
          </w:tcPr>
          <w:p>
            <w:r>
              <w:rPr/>
              <w:t>验收要求</w:t>
            </w:r>
          </w:p>
        </w:tc>
        <w:tc>
          <w:tcPr>
            <w:tcW w:type="dxa" w:w="4153"/>
          </w:tcPr>
          <w:p/>
          <w:p/>
          <w:p/>
          <w:p>
            <w:r>
              <w:rPr/>
              <w:t>1期：监督抽查工作启动后，采购人根据工作开展进度以及需要，采购人视情况对中标供应商完成的情况进行验收，同时按标准要求进行量化评分。</w:t>
            </w:r>
          </w:p>
          <w:p/>
          <w:p>
            <w:r>
              <w:rPr/>
              <w:t>2期：监督抽查工作完成100%后(完成时间不得晚于合同期限)，由中标供应商提交验收申请材料，采购人收到申请按标准要求进行量化评分及验收。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p/>
    <w:p/>
    <w:p/>
    <w:p/>
    <w:p/>
    <w:p/>
    <w:p/>
    <w:p/>
    <w:p/>
    <w:p/>
    <w:p/>
    <w:p/>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其他专业技术服务</w:t>
            </w:r>
          </w:p>
        </w:tc>
        <w:tc>
          <w:tcPr>
            <w:tcW w:type="dxa" w:w="933"/>
          </w:tcPr>
          <w:p>
            <w:pPr>
              <w:jc w:val="left"/>
            </w:pPr>
            <w:r>
              <w:rPr/>
              <w:t>产品质量监督抽查-8</w:t>
            </w:r>
          </w:p>
        </w:tc>
        <w:tc>
          <w:tcPr>
            <w:tcW w:type="dxa" w:w="933"/>
          </w:tcPr>
          <w:p>
            <w:pPr>
              <w:jc w:val="left"/>
            </w:pPr>
            <w:r>
              <w:rPr/>
              <w:t>项</w:t>
            </w:r>
          </w:p>
        </w:tc>
        <w:tc>
          <w:tcPr>
            <w:tcW w:type="dxa" w:w="933"/>
          </w:tcPr>
          <w:p>
            <w:pPr>
              <w:jc w:val="right"/>
            </w:pPr>
            <w:r>
              <w:rPr/>
              <w:t>1.00</w:t>
            </w:r>
          </w:p>
        </w:tc>
        <w:tc>
          <w:tcPr>
            <w:tcW w:type="dxa" w:w="933"/>
          </w:tcPr>
          <w:p>
            <w:pPr>
              <w:jc w:val="right"/>
            </w:pPr>
            <w:r>
              <w:rPr/>
              <w:t>1,500,000.00</w:t>
            </w:r>
          </w:p>
        </w:tc>
        <w:tc>
          <w:tcPr>
            <w:tcW w:type="dxa" w:w="933"/>
          </w:tcPr>
          <w:p>
            <w:pPr>
              <w:jc w:val="right"/>
            </w:pPr>
            <w:r>
              <w:rPr/>
              <w:t>1,500,000.00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产品质量监督抽查-8</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（一）项目基本情况</w:t>
            </w:r>
          </w:p>
          <w:tbl>
            <w:tblPr>
              <w:tblBorders>
                <w:top w:val="none" w:color="000000" w:sz="4"/>
                <w:left w:val="none" w:color="000000" w:sz="4"/>
                <w:bottom w:val="none" w:color="000000" w:sz="4"/>
                <w:right w:val="none" w:color="000000" w:sz="4"/>
                <w:insideH w:val="none"/>
                <w:insideV w:val="none"/>
              </w:tblBorders>
            </w:tblPr>
            <w:tblGrid>
              <w:gridCol w:w="642"/>
              <w:gridCol w:w="1327"/>
              <w:gridCol w:w="1494"/>
              <w:gridCol w:w="1327"/>
              <w:gridCol w:w="809"/>
            </w:tblGrid>
            <w:tr>
              <w:tc>
                <w:tcPr>
                  <w:tcW w:type="dxa" w:w="642"/>
                  <w:tcBorders>
                    <w:top w:val="single" w:color="000000" w:sz="4"/>
                    <w:left w:val="single" w:color="000000" w:sz="4"/>
                    <w:bottom w:val="single" w:color="000000" w:sz="4"/>
                    <w:right w:val="single" w:color="000000" w:sz="4"/>
                  </w:tcBorders>
                  <w:vAlign w:val="top"/>
                </w:tcPr>
                <w:p>
                  <w:pPr>
                    <w:jc w:val="center"/>
                  </w:pPr>
                  <w:r>
                    <w:rPr>
                      <w:sz w:val="21"/>
                    </w:rPr>
                    <w:t>采购包号</w:t>
                  </w:r>
                </w:p>
              </w:tc>
              <w:tc>
                <w:tcPr>
                  <w:tcW w:type="dxa" w:w="1327"/>
                  <w:tcBorders>
                    <w:top w:val="single" w:color="000000" w:sz="4"/>
                    <w:left w:val="single" w:color="000000" w:sz="4"/>
                    <w:bottom w:val="single" w:color="000000" w:sz="4"/>
                    <w:right w:val="single" w:color="000000" w:sz="4"/>
                  </w:tcBorders>
                  <w:vAlign w:val="top"/>
                </w:tcPr>
                <w:p>
                  <w:pPr>
                    <w:jc w:val="center"/>
                  </w:pPr>
                  <w:r>
                    <w:rPr>
                      <w:sz w:val="21"/>
                    </w:rPr>
                    <w:t>采购标的</w:t>
                  </w:r>
                </w:p>
              </w:tc>
              <w:tc>
                <w:tcPr>
                  <w:tcW w:type="dxa" w:w="1494"/>
                  <w:tcBorders>
                    <w:top w:val="single" w:color="000000" w:sz="4"/>
                    <w:left w:val="single" w:color="000000" w:sz="4"/>
                    <w:bottom w:val="single" w:color="000000" w:sz="4"/>
                    <w:right w:val="single" w:color="000000" w:sz="4"/>
                  </w:tcBorders>
                  <w:vAlign w:val="top"/>
                </w:tcPr>
                <w:p>
                  <w:pPr>
                    <w:jc w:val="center"/>
                  </w:pPr>
                  <w:r>
                    <w:rPr>
                      <w:sz w:val="21"/>
                    </w:rPr>
                    <w:t>服务内容</w:t>
                  </w:r>
                  <w:r>
                    <w:rPr>
                      <w:sz w:val="21"/>
                    </w:rPr>
                    <w:t>(详见附件1)</w:t>
                  </w:r>
                </w:p>
              </w:tc>
              <w:tc>
                <w:tcPr>
                  <w:tcW w:type="dxa" w:w="1327"/>
                  <w:tcBorders>
                    <w:top w:val="single" w:color="000000" w:sz="4"/>
                    <w:left w:val="single" w:color="000000" w:sz="4"/>
                    <w:bottom w:val="single" w:color="000000" w:sz="4"/>
                    <w:right w:val="single" w:color="000000" w:sz="4"/>
                  </w:tcBorders>
                  <w:vAlign w:val="top"/>
                </w:tcPr>
                <w:p>
                  <w:pPr>
                    <w:jc w:val="center"/>
                  </w:pPr>
                  <w:r>
                    <w:rPr>
                      <w:sz w:val="21"/>
                    </w:rPr>
                    <w:t>平均价最高单价限价</w:t>
                  </w:r>
                </w:p>
              </w:tc>
              <w:tc>
                <w:tcPr>
                  <w:tcW w:type="dxa" w:w="809"/>
                  <w:tcBorders>
                    <w:top w:val="single" w:color="000000" w:sz="4"/>
                    <w:left w:val="single" w:color="000000" w:sz="4"/>
                    <w:bottom w:val="single" w:color="000000" w:sz="4"/>
                    <w:right w:val="single" w:color="000000" w:sz="4"/>
                  </w:tcBorders>
                  <w:vAlign w:val="top"/>
                </w:tcPr>
                <w:p>
                  <w:pPr>
                    <w:jc w:val="center"/>
                  </w:pPr>
                  <w:r>
                    <w:rPr>
                      <w:sz w:val="21"/>
                    </w:rPr>
                    <w:t>预</w:t>
                  </w:r>
                  <w:r>
                    <w:rPr>
                      <w:sz w:val="21"/>
                    </w:rPr>
                    <w:t>算</w:t>
                  </w:r>
                  <w:r>
                    <w:rPr>
                      <w:sz w:val="21"/>
                    </w:rPr>
                    <w:t>(万元)</w:t>
                  </w:r>
                </w:p>
              </w:tc>
            </w:tr>
            <w:tr>
              <w:tc>
                <w:tcPr>
                  <w:tcW w:type="dxa" w:w="642"/>
                  <w:tcBorders>
                    <w:top w:val="none" w:color="000000" w:sz="4"/>
                    <w:left w:val="single" w:color="000000" w:sz="4"/>
                    <w:bottom w:val="single" w:color="000000" w:sz="4"/>
                    <w:right w:val="single" w:color="000000" w:sz="4"/>
                  </w:tcBorders>
                  <w:vAlign w:val="top"/>
                </w:tcPr>
                <w:p>
                  <w:pPr>
                    <w:jc w:val="center"/>
                  </w:pPr>
                  <w:r>
                    <w:rPr>
                      <w:sz w:val="21"/>
                    </w:rPr>
                    <w:t>采购包</w:t>
                  </w:r>
                  <w:r>
                    <w:rPr>
                      <w:sz w:val="21"/>
                    </w:rPr>
                    <w:t>8</w:t>
                  </w:r>
                </w:p>
              </w:tc>
              <w:tc>
                <w:tcPr>
                  <w:tcW w:type="dxa" w:w="1327"/>
                  <w:tcBorders>
                    <w:top w:val="none" w:color="000000" w:sz="4"/>
                    <w:left w:val="single" w:color="000000" w:sz="4"/>
                    <w:bottom w:val="single" w:color="000000" w:sz="4"/>
                    <w:right w:val="single" w:color="000000" w:sz="4"/>
                  </w:tcBorders>
                  <w:vAlign w:val="top"/>
                </w:tcPr>
                <w:p>
                  <w:pPr>
                    <w:jc w:val="center"/>
                  </w:pPr>
                  <w:r>
                    <w:rPr>
                      <w:sz w:val="21"/>
                    </w:rPr>
                    <w:t>产品质量监督抽查</w:t>
                  </w:r>
                  <w:r>
                    <w:rPr>
                      <w:sz w:val="21"/>
                    </w:rPr>
                    <w:t>-</w:t>
                  </w:r>
                  <w:r>
                    <w:rPr>
                      <w:sz w:val="21"/>
                    </w:rPr>
                    <w:t>8</w:t>
                  </w:r>
                </w:p>
              </w:tc>
              <w:tc>
                <w:tcPr>
                  <w:tcW w:type="dxa" w:w="1494"/>
                  <w:tcBorders>
                    <w:top w:val="none" w:color="000000" w:sz="4"/>
                    <w:left w:val="single" w:color="000000" w:sz="4"/>
                    <w:bottom w:val="single" w:color="000000" w:sz="4"/>
                    <w:right w:val="single" w:color="000000" w:sz="4"/>
                  </w:tcBorders>
                  <w:vAlign w:val="top"/>
                </w:tcPr>
                <w:p>
                  <w:pPr>
                    <w:jc w:val="center"/>
                  </w:pPr>
                  <w:r>
                    <w:rPr>
                      <w:sz w:val="21"/>
                    </w:rPr>
                    <w:t>1-364</w:t>
                  </w:r>
                </w:p>
              </w:tc>
              <w:tc>
                <w:tcPr>
                  <w:tcW w:type="dxa" w:w="1327"/>
                  <w:tcBorders>
                    <w:top w:val="none" w:color="000000" w:sz="4"/>
                    <w:left w:val="single" w:color="000000" w:sz="4"/>
                    <w:bottom w:val="single" w:color="000000" w:sz="4"/>
                    <w:right w:val="single" w:color="000000" w:sz="4"/>
                  </w:tcBorders>
                  <w:vAlign w:val="top"/>
                </w:tcPr>
                <w:p>
                  <w:pPr>
                    <w:jc w:val="center"/>
                  </w:pPr>
                  <w:r>
                    <w:rPr>
                      <w:sz w:val="21"/>
                    </w:rPr>
                    <w:t>2236元</w:t>
                  </w:r>
                  <w:r>
                    <w:rPr>
                      <w:sz w:val="21"/>
                    </w:rPr>
                    <w:t>/款</w:t>
                  </w:r>
                </w:p>
              </w:tc>
              <w:tc>
                <w:tcPr>
                  <w:tcW w:type="dxa" w:w="809"/>
                  <w:tcBorders>
                    <w:top w:val="none" w:color="000000" w:sz="4"/>
                    <w:left w:val="single" w:color="000000" w:sz="4"/>
                    <w:bottom w:val="single" w:color="000000" w:sz="4"/>
                    <w:right w:val="single" w:color="000000" w:sz="4"/>
                  </w:tcBorders>
                  <w:vAlign w:val="top"/>
                </w:tcPr>
                <w:p>
                  <w:pPr>
                    <w:jc w:val="center"/>
                  </w:pPr>
                  <w:r>
                    <w:rPr>
                      <w:sz w:val="21"/>
                    </w:rPr>
                    <w:t>1</w:t>
                  </w:r>
                  <w:r>
                    <w:rPr>
                      <w:sz w:val="21"/>
                    </w:rPr>
                    <w:t>50</w:t>
                  </w:r>
                </w:p>
              </w:tc>
            </w:tr>
          </w:tbl>
          <w:p>
            <w:pPr>
              <w:ind w:firstLine="420"/>
              <w:jc w:val="both"/>
            </w:pPr>
            <w:r>
              <w:rPr>
                <w:sz w:val="21"/>
              </w:rPr>
              <w:t>1.采购包</w:t>
            </w:r>
            <w:r>
              <w:rPr>
                <w:sz w:val="21"/>
              </w:rPr>
              <w:t>8</w:t>
            </w:r>
            <w:r>
              <w:rPr>
                <w:sz w:val="21"/>
              </w:rPr>
              <w:t>建筑防水材料、胶粘剂、装饰装修材料、建筑钢材</w:t>
            </w:r>
            <w:r>
              <w:rPr>
                <w:sz w:val="21"/>
              </w:rPr>
              <w:t>（为必抽产品），其余产品由采购人根据需求进行监督抽查</w:t>
            </w:r>
            <w:r>
              <w:rPr>
                <w:sz w:val="21"/>
              </w:rPr>
              <w:t>。</w:t>
            </w:r>
          </w:p>
          <w:p>
            <w:pPr>
              <w:ind w:firstLine="420"/>
              <w:jc w:val="both"/>
            </w:pPr>
            <w:r>
              <w:rPr>
                <w:sz w:val="21"/>
              </w:rPr>
              <w:t>2.抽查以发现存在问题产品为目标，采用快检筛查与常规抽样相结合，直观认定与常规检验判定方式相结合方式。技术服务机构技术专家对全省流通领域在售产品通过质量快速筛查、市场调查、线索摸查等方式对在售产品的质量进行检查，现场发现存在产品质量问题的，采用直观认定方式处理。经营者在售产品涉嫌存在无厂名、无厂址等“三无”情形的，对无需抽样检测即可直观认定产品存在质量问题的，实施质量问题快检筛查。现场做好拍照，固定证据链相关工作，明确产品存在的质量问题及认定依据，通过广东省产品质量监管系统将问题线索予以记录，作为案件线索移交市场监管部门依法处置。发现以上情形的数量为中标任务数量的30%，其中的三分之一纳入中标数量，其余三分之二不纳入中标数量计算，例如：该采购包组中标数量为1000款，那么开展常规抽样检验的数量为900款，开展快检筛查的数量为1000×30%=300款，这300款中的100款纳入中标数量，其余200款不纳入中标数量。</w:t>
            </w:r>
          </w:p>
          <w:p>
            <w:pPr>
              <w:jc w:val="both"/>
            </w:pPr>
            <w:r>
              <w:rPr>
                <w:sz w:val="21"/>
              </w:rPr>
              <w:t>（二）</w:t>
            </w:r>
            <w:r>
              <w:rPr>
                <w:sz w:val="21"/>
              </w:rPr>
              <w:t>采购内容</w:t>
            </w:r>
            <w:r>
              <w:rPr>
                <w:sz w:val="21"/>
              </w:rPr>
              <w:t>：</w:t>
            </w:r>
            <w:r>
              <w:rPr>
                <w:sz w:val="21"/>
              </w:rPr>
              <w:t>产品质量监督抽查。</w:t>
            </w:r>
          </w:p>
          <w:p>
            <w:pPr>
              <w:ind w:firstLine="420"/>
              <w:jc w:val="both"/>
            </w:pPr>
            <w:r>
              <w:rPr>
                <w:sz w:val="21"/>
              </w:rPr>
              <w:t>（</w:t>
            </w:r>
            <w:r>
              <w:rPr>
                <w:sz w:val="21"/>
              </w:rPr>
              <w:t>1）对广东省生产企业生产的产品组织开展产品质量监督抽查；</w:t>
            </w:r>
          </w:p>
          <w:p>
            <w:pPr>
              <w:ind w:firstLine="420"/>
              <w:jc w:val="both"/>
            </w:pPr>
            <w:r>
              <w:rPr>
                <w:sz w:val="21"/>
              </w:rPr>
              <w:t>（</w:t>
            </w:r>
            <w:r>
              <w:rPr>
                <w:sz w:val="21"/>
              </w:rPr>
              <w:t>2）对广东省内流通的产品组织开展产品质量监督抽查。</w:t>
            </w:r>
          </w:p>
          <w:p>
            <w:pPr>
              <w:jc w:val="both"/>
            </w:pPr>
            <w:r>
              <w:rPr>
                <w:sz w:val="21"/>
              </w:rPr>
              <w:t>（三）服务要求</w:t>
            </w:r>
          </w:p>
          <w:p>
            <w:pPr>
              <w:ind w:firstLine="420"/>
              <w:jc w:val="both"/>
            </w:pPr>
            <w:r>
              <w:rPr>
                <w:sz w:val="21"/>
              </w:rPr>
              <w:t>1 .工作实施</w:t>
            </w:r>
          </w:p>
          <w:p>
            <w:pPr>
              <w:ind w:firstLine="420"/>
              <w:jc w:val="both"/>
            </w:pPr>
            <w:r>
              <w:rPr>
                <w:sz w:val="21"/>
              </w:rPr>
              <w:t>1.1 监督抽查的抽样要求。</w:t>
            </w:r>
          </w:p>
          <w:p>
            <w:pPr>
              <w:ind w:firstLine="420"/>
              <w:jc w:val="both"/>
            </w:pPr>
            <w:r>
              <w:rPr>
                <w:sz w:val="21"/>
              </w:rPr>
              <w:t>（</w:t>
            </w:r>
            <w:r>
              <w:rPr>
                <w:sz w:val="21"/>
              </w:rPr>
              <w:t>1）抽样地点：广东省内的生产者、销售者。对每个产品抽样的要求在监督抽查实施方案中另行具体部署。</w:t>
            </w:r>
          </w:p>
          <w:p>
            <w:pPr>
              <w:ind w:firstLine="420"/>
              <w:jc w:val="both"/>
            </w:pPr>
            <w:r>
              <w:rPr>
                <w:sz w:val="21"/>
              </w:rPr>
              <w:t>（</w:t>
            </w:r>
            <w:r>
              <w:rPr>
                <w:sz w:val="21"/>
              </w:rPr>
              <w:t>2）抽样人员：每次抽样由抽样机构安排2名以上具有相应资质的抽样人员参与。相应资质是指符合《产品质量监督抽查管理暂行办法》要求的基础上，还要符合《产品质量监督抽查抽样检验技术服务规范》（T/GDAQI 020）要求且广东省市场监督管理局随机抽查抽样人员的能力和资质进行检查。</w:t>
            </w:r>
          </w:p>
          <w:p>
            <w:pPr>
              <w:ind w:firstLine="420"/>
              <w:jc w:val="both"/>
            </w:pPr>
            <w:r>
              <w:rPr>
                <w:sz w:val="21"/>
              </w:rPr>
              <w:t>（</w:t>
            </w:r>
            <w:r>
              <w:rPr>
                <w:sz w:val="21"/>
              </w:rPr>
              <w:t>3）抽检分离：抽查实行抽检分离制度。每种具备相应条件的产品，抽样人员不得承担其抽样产品的检验工作，中标供应商按照采购人印发的抽查通知要求组织落实。</w:t>
            </w:r>
          </w:p>
          <w:p>
            <w:pPr>
              <w:ind w:firstLine="420"/>
              <w:jc w:val="both"/>
            </w:pPr>
            <w:r>
              <w:rPr>
                <w:sz w:val="21"/>
              </w:rPr>
              <w:t>（</w:t>
            </w:r>
            <w:r>
              <w:rPr>
                <w:sz w:val="21"/>
              </w:rPr>
              <w:t>4）抽样方法：由中标供应商按照广东省市场监管局印发的产品质量监督抽查实施方案要求，根据抽样产品、检验项目情况，依照相应监督抽样检验程序规定的采样数量及采样方法抽取样品。在抽样工作要满足市场监管总局发布的《产品质量监督抽查管理暂行办法》 《产品质量监督抽查抽样检验技术服务规范》（T/GDAQI020）要求。</w:t>
            </w:r>
          </w:p>
          <w:p>
            <w:pPr>
              <w:ind w:firstLine="420"/>
              <w:jc w:val="both"/>
            </w:pPr>
            <w:r>
              <w:rPr>
                <w:sz w:val="21"/>
              </w:rPr>
              <w:t>（</w:t>
            </w:r>
            <w:r>
              <w:rPr>
                <w:sz w:val="21"/>
              </w:rPr>
              <w:t>5）样品运输（保管）：由抽样机构（指负责该样品抽样工作的中标供应商，下同）负责运输、邮寄，检验机构（指负责该样品检验工作的中标供应商，下同）负责查验、保管，抽样单位及检验单位均须确保样品安全。检验机构对抽样机构交接来的样品要进行验收，经验收后方可送实验室检验，对于不符合检验要求的样品要退回抽样机构。因未进行验收手续造成后续因样品未能完成检验的，由检验机构负责。</w:t>
            </w:r>
          </w:p>
          <w:p>
            <w:pPr>
              <w:ind w:firstLine="420"/>
              <w:jc w:val="both"/>
            </w:pPr>
            <w:r>
              <w:rPr>
                <w:sz w:val="21"/>
              </w:rPr>
              <w:t>（</w:t>
            </w:r>
            <w:r>
              <w:rPr>
                <w:sz w:val="21"/>
              </w:rPr>
              <w:t>6）同一采购包</w:t>
            </w:r>
            <w:r>
              <w:rPr>
                <w:sz w:val="21"/>
              </w:rPr>
              <w:t>段</w:t>
            </w:r>
            <w:r>
              <w:rPr>
                <w:sz w:val="21"/>
              </w:rPr>
              <w:t>内的中标供应商均要按照采购人要求开展交叉检验、比对检验等。包含但不限于以下工作：交叉检验为同一</w:t>
            </w:r>
            <w:r>
              <w:rPr>
                <w:sz w:val="21"/>
              </w:rPr>
              <w:t>“二级分类名称”存在多家中标供应商承担抽查工作时，采购人可根据工作需要安排交叉检验，即A单位抽样送B单位检验，样品交接要符合“样品运输（保管）”要求，存在的费用由A、B单位之间按照中标价自行协商支付。比对实验为，在开展监督抽查抽样时，抽样单位要对被抽样产品数量的1-5%实行“检一备二”，即在原有抽样需求的基础上多抽取一份备用样品，采购人根据工作需要安排第三方对多抽取的备用样品进行检验，抽样、检验费用由抽样单位承担。</w:t>
            </w:r>
          </w:p>
          <w:p>
            <w:pPr>
              <w:ind w:firstLine="420"/>
              <w:jc w:val="both"/>
            </w:pPr>
            <w:r>
              <w:rPr>
                <w:sz w:val="21"/>
              </w:rPr>
              <w:t>（</w:t>
            </w:r>
            <w:r>
              <w:rPr>
                <w:sz w:val="21"/>
              </w:rPr>
              <w:t>7</w:t>
            </w:r>
            <w:r>
              <w:rPr>
                <w:sz w:val="21"/>
              </w:rPr>
              <w:t>）中标供应商要对抽样的样品依法进行处置，优先要符合采购人关于样品处置的要求。</w:t>
            </w:r>
          </w:p>
          <w:p>
            <w:pPr>
              <w:ind w:firstLine="420"/>
              <w:jc w:val="both"/>
            </w:pPr>
            <w:r>
              <w:rPr>
                <w:sz w:val="21"/>
              </w:rPr>
              <w:t>1.2 监督抽查的检验。</w:t>
            </w:r>
          </w:p>
          <w:p>
            <w:pPr>
              <w:ind w:firstLine="420"/>
              <w:jc w:val="both"/>
            </w:pPr>
            <w:r>
              <w:rPr>
                <w:sz w:val="21"/>
              </w:rPr>
              <w:t>（</w:t>
            </w:r>
            <w:r>
              <w:rPr>
                <w:sz w:val="21"/>
              </w:rPr>
              <w:t>1）监督抽样检验程序依据：根据市场监管总局发布的《产品质量监督抽查管理暂行办法》 《产品质量监督抽查抽样检验技术服务规范》（T/GDAQI 020）要求及广东省市场监管局印发的产品质量监督抽查实施方案、实施细则要求开展抽样检验。</w:t>
            </w:r>
          </w:p>
          <w:p>
            <w:pPr>
              <w:ind w:firstLine="420"/>
              <w:jc w:val="both"/>
            </w:pPr>
            <w:r>
              <w:rPr>
                <w:sz w:val="21"/>
              </w:rPr>
              <w:t>（</w:t>
            </w:r>
            <w:r>
              <w:rPr>
                <w:sz w:val="21"/>
              </w:rPr>
              <w:t>2）检验依据：抽样产品所执行的相关标准、相关法律法规及国家有关规定，并按照抽样检验实施方案的规定进行判定。</w:t>
            </w:r>
          </w:p>
          <w:p>
            <w:pPr>
              <w:ind w:firstLine="420"/>
              <w:jc w:val="both"/>
            </w:pPr>
            <w:r>
              <w:rPr>
                <w:sz w:val="21"/>
              </w:rPr>
              <w:t>（</w:t>
            </w:r>
            <w:r>
              <w:rPr>
                <w:sz w:val="21"/>
              </w:rPr>
              <w:t>3）样品检验：由检验单位负责，并对样品检验结果负责。</w:t>
            </w:r>
          </w:p>
          <w:p>
            <w:pPr>
              <w:ind w:firstLine="420"/>
              <w:jc w:val="both"/>
            </w:pPr>
            <w:r>
              <w:rPr>
                <w:sz w:val="21"/>
              </w:rPr>
              <w:t>（</w:t>
            </w:r>
            <w:r>
              <w:rPr>
                <w:sz w:val="21"/>
              </w:rPr>
              <w:t>4）结果判定：由中标供应商按照广东省市场监管局印发的产品质量监督抽查实施方案和实施细则对抽样产品进行判定。</w:t>
            </w:r>
          </w:p>
          <w:p>
            <w:pPr>
              <w:ind w:firstLine="420"/>
              <w:jc w:val="both"/>
            </w:pPr>
            <w:r>
              <w:rPr>
                <w:sz w:val="21"/>
              </w:rPr>
              <w:t>（</w:t>
            </w:r>
            <w:r>
              <w:rPr>
                <w:sz w:val="21"/>
              </w:rPr>
              <w:t>5）结果送达：检验单位出具检验报告后，由检验单位送达，送达要求按照广东省市场监管局印发的产品质量监督抽查实施方案和实施细则要求执行。</w:t>
            </w:r>
          </w:p>
          <w:p>
            <w:pPr>
              <w:ind w:firstLine="420"/>
              <w:jc w:val="both"/>
            </w:pPr>
            <w:r>
              <w:rPr>
                <w:sz w:val="21"/>
              </w:rPr>
              <w:t>（</w:t>
            </w:r>
            <w:r>
              <w:rPr>
                <w:sz w:val="21"/>
              </w:rPr>
              <w:t>6）中标供应商要使用广东省市场监管局的“广东省产品质量监管系统”完成中标产品的监督抽查任务，并按照广东省市场监管局要求将监督抽查信息技术及时录入该系统。</w:t>
            </w:r>
          </w:p>
          <w:p>
            <w:pPr>
              <w:ind w:firstLine="420"/>
              <w:jc w:val="both"/>
            </w:pPr>
            <w:r>
              <w:rPr>
                <w:sz w:val="21"/>
              </w:rPr>
              <w:t>（</w:t>
            </w:r>
            <w:r>
              <w:rPr>
                <w:sz w:val="21"/>
              </w:rPr>
              <w:t>7）中标供应商要接受广东省市场监管局对其所中标产品完成的质量进行评价，并按照评价及考核要求完成整改。</w:t>
            </w:r>
          </w:p>
          <w:p>
            <w:pPr>
              <w:ind w:firstLine="420"/>
              <w:jc w:val="both"/>
            </w:pPr>
            <w:r>
              <w:rPr>
                <w:sz w:val="21"/>
              </w:rPr>
              <w:t>2.工作内容</w:t>
            </w:r>
          </w:p>
          <w:p>
            <w:pPr>
              <w:ind w:firstLine="420"/>
              <w:jc w:val="both"/>
            </w:pPr>
            <w:r>
              <w:rPr>
                <w:sz w:val="21"/>
              </w:rPr>
              <w:t>2.1 中标供应商应对照《广东省市场监督管理局办公室关于做好近年来监督抽查发现的产品质量安全问题“清零”工作的通知》（粤市监办发〔2019〕878号，以下简称“清零工作”）要求，优先完成涉及“清零工作”企业产品质量抽查。</w:t>
            </w:r>
          </w:p>
          <w:p>
            <w:pPr>
              <w:ind w:firstLine="420"/>
              <w:jc w:val="both"/>
            </w:pPr>
            <w:r>
              <w:rPr>
                <w:sz w:val="21"/>
              </w:rPr>
              <w:t>2.2 儿童玩具类产品，需对塑化剂项目加强检测。</w:t>
            </w:r>
          </w:p>
          <w:p>
            <w:pPr>
              <w:ind w:firstLine="420"/>
              <w:jc w:val="both"/>
            </w:pPr>
            <w:r>
              <w:rPr>
                <w:sz w:val="21"/>
              </w:rPr>
              <w:t>2.3 根据采购人制定的产品质量监督抽查实施方案及实施细则，完成所列检验项目。</w:t>
            </w:r>
          </w:p>
          <w:p>
            <w:pPr>
              <w:ind w:firstLine="420"/>
              <w:jc w:val="both"/>
            </w:pPr>
            <w:r>
              <w:rPr>
                <w:sz w:val="21"/>
              </w:rPr>
              <w:t>2.4 检验项目要突出以发现问题为目的，要重点检测涉及安全、环保等项目。</w:t>
            </w:r>
          </w:p>
          <w:p>
            <w:pPr>
              <w:ind w:firstLine="420"/>
              <w:jc w:val="both"/>
            </w:pPr>
            <w:r>
              <w:rPr>
                <w:sz w:val="21"/>
              </w:rPr>
              <w:t>2.5 配合采购人和“产品医院”，做好产品质量问诊治病相关工作。</w:t>
            </w:r>
          </w:p>
          <w:p>
            <w:pPr>
              <w:ind w:firstLine="420"/>
              <w:jc w:val="both"/>
            </w:pPr>
            <w:r>
              <w:rPr>
                <w:sz w:val="21"/>
              </w:rPr>
              <w:t>2.6 完成采购人交办的与中标产品相关的各项工作。</w:t>
            </w:r>
          </w:p>
          <w:p>
            <w:pPr>
              <w:ind w:firstLine="420"/>
              <w:jc w:val="both"/>
            </w:pPr>
            <w:r>
              <w:rPr>
                <w:sz w:val="21"/>
              </w:rPr>
              <w:t>3. 工作要求：</w:t>
            </w:r>
          </w:p>
          <w:p>
            <w:pPr>
              <w:ind w:firstLine="420"/>
              <w:jc w:val="both"/>
            </w:pPr>
            <w:r>
              <w:rPr>
                <w:sz w:val="21"/>
              </w:rPr>
              <w:t>3.1 中标供应商要按照《产品质量监督抽查管理暂行办法》 《产品质量监督抽查抽样检验技术服务规范》（T/GDAQI 020）要求落实并及时报送相关材料。</w:t>
            </w:r>
          </w:p>
          <w:p>
            <w:pPr>
              <w:ind w:firstLine="420"/>
              <w:jc w:val="both"/>
            </w:pPr>
            <w:r>
              <w:rPr>
                <w:sz w:val="21"/>
              </w:rPr>
              <w:t>3.2 中标供应商要配合监督抽查后处理部门做好不合格产品生产企业整改复查工作，负责相关复查抽样、检验、出具报告等，不得向企业收取费用。</w:t>
            </w:r>
          </w:p>
          <w:p>
            <w:pPr>
              <w:ind w:firstLine="420"/>
              <w:jc w:val="both"/>
            </w:pPr>
            <w:r>
              <w:rPr>
                <w:sz w:val="21"/>
              </w:rPr>
              <w:t>3.3 中标供应商应遵循职业操守，尽职尽责，根据相关规范及要求开展样品的抽样、检验及判定工作，并且按抽查方案要求出具检验报告。同等条件下，中标供应商应优先完成采购人委托的抽样检验工作。</w:t>
            </w:r>
          </w:p>
          <w:p>
            <w:pPr>
              <w:ind w:firstLine="420"/>
              <w:jc w:val="both"/>
            </w:pPr>
            <w:r>
              <w:rPr>
                <w:sz w:val="21"/>
              </w:rPr>
              <w:t>3.4 中标供应商应对检验结果的真实性负责，确保不提供虚假数据、不出具虚假结论。由于虚假、错误检验数据和结论而给相关当事人造成损失的，或者给社会带来不良影响的，由承检机构负责承担相应责任。出现弄虚作假的情况，3年内不得承担抽检任务，并记入相关信用系统。</w:t>
            </w:r>
          </w:p>
          <w:p>
            <w:pPr>
              <w:ind w:firstLine="420"/>
              <w:jc w:val="both"/>
            </w:pPr>
            <w:r>
              <w:rPr>
                <w:sz w:val="21"/>
              </w:rPr>
              <w:t>3.5 抽样及检验机构在执行省监督抽查任务时不得利用省监督抽查任务开展任何委托检验等收费服务。</w:t>
            </w:r>
          </w:p>
          <w:p>
            <w:pPr>
              <w:ind w:firstLine="420"/>
              <w:jc w:val="both"/>
            </w:pPr>
            <w:r>
              <w:rPr>
                <w:sz w:val="21"/>
              </w:rPr>
              <w:t>3.6 涉及抽查的全部情况包括抽样信息、检验数据及结果，承检机构必须保密，除委托单位授权外，不得向其他任何单位与个人透露。</w:t>
            </w:r>
          </w:p>
          <w:p>
            <w:pPr>
              <w:ind w:firstLine="420"/>
              <w:jc w:val="both"/>
            </w:pPr>
            <w:r>
              <w:rPr>
                <w:sz w:val="21"/>
              </w:rPr>
              <w:t>3.7 中标供应商必须保证抽检过程公平、公正。承检机构不得转包抽检任务，未经同意不得将任务进行分包。</w:t>
            </w:r>
          </w:p>
          <w:p>
            <w:pPr>
              <w:ind w:firstLine="420"/>
              <w:jc w:val="both"/>
            </w:pPr>
            <w:r>
              <w:rPr>
                <w:sz w:val="21"/>
              </w:rPr>
              <w:t>4. 承检能力要求：承检机构应具备与产品抽样检验工作相适应的检验条件和能力，即具有能独立承担产品质量检验工作的实验室，有符合委托方要求的抽样工作条件，包括可上网的笔记本电脑或平板电脑，移动打印机、相机、摄像设备（按照中标供应商的要求配备）、抽样员服装（按照中标供应商的要求配备）等，有相应的检验设备、手段、办法以及专业人员，能独立承担产品质量抽样检验工作。提交相关证明文件。</w:t>
            </w:r>
          </w:p>
          <w:p>
            <w:pPr>
              <w:ind w:firstLine="420"/>
              <w:jc w:val="both"/>
            </w:pPr>
            <w:r>
              <w:rPr>
                <w:sz w:val="21"/>
              </w:rPr>
              <w:t>5. 其他相关要求：</w:t>
            </w:r>
          </w:p>
          <w:p>
            <w:pPr>
              <w:ind w:firstLine="420"/>
              <w:jc w:val="both"/>
            </w:pPr>
            <w:r>
              <w:rPr>
                <w:sz w:val="21"/>
              </w:rPr>
              <w:t>★5.1 为保证工作质量，确保产品质量专项监督抽查工作科学、公平、公正，投标人提供书面承诺，自愿接受采购人对整个抽查过程的监管，出现毁约、未按照合同或投标文件履行时，退回全部款项并承担由此引发的相应责任。（提供承诺函）</w:t>
            </w:r>
          </w:p>
          <w:p>
            <w:pPr>
              <w:ind w:firstLine="420"/>
              <w:jc w:val="both"/>
            </w:pPr>
            <w:r>
              <w:rPr>
                <w:sz w:val="21"/>
              </w:rPr>
              <w:t>5.2 如遇产品质量安全突发事件，采购人需增加的检验项目或抽查数量超出招标产品抽查范围时，所发生的相应费用按《广东省产品质量监督检验收费标准》（粤价〔2002〕 170号）执行；所检项目未在粤价〔2002〕170号文中定价的，参照市场调查结果或市场价格支付。</w:t>
            </w:r>
          </w:p>
          <w:p>
            <w:pPr>
              <w:ind w:firstLine="420"/>
              <w:jc w:val="both"/>
            </w:pPr>
            <w:r>
              <w:rPr>
                <w:sz w:val="21"/>
              </w:rPr>
              <w:t>5.3 具体承检所有项目的最高限价不超过粤价〔2002〕170号文件规定的价格。抽查费用的计算按照招标文件公布的预算价格，不因中标供应商的报价而改变，完成工作的任务数按照中标供应商的承诺数量执行。</w:t>
            </w:r>
          </w:p>
          <w:p>
            <w:pPr>
              <w:jc w:val="both"/>
            </w:pPr>
            <w:r>
              <w:rPr>
                <w:sz w:val="21"/>
              </w:rPr>
              <w:t>（四）报价要求：</w:t>
            </w:r>
          </w:p>
          <w:p>
            <w:pPr>
              <w:ind w:firstLine="420"/>
              <w:jc w:val="both"/>
            </w:pPr>
            <w:r>
              <w:rPr>
                <w:sz w:val="21"/>
              </w:rPr>
              <w:t>1</w:t>
            </w:r>
            <w:r>
              <w:rPr>
                <w:sz w:val="21"/>
              </w:rPr>
              <w:t>.</w:t>
            </w:r>
            <w:r>
              <w:rPr>
                <w:sz w:val="21"/>
              </w:rPr>
              <w:t>投标人须对</w:t>
            </w:r>
            <w:r>
              <w:rPr>
                <w:sz w:val="21"/>
              </w:rPr>
              <w:t>附表中的</w:t>
            </w:r>
            <w:r>
              <w:rPr>
                <w:sz w:val="21"/>
              </w:rPr>
              <w:t>每个</w:t>
            </w:r>
            <w:r>
              <w:rPr>
                <w:b/>
                <w:sz w:val="21"/>
              </w:rPr>
              <w:t>“二级分类名称”</w:t>
            </w:r>
            <w:r>
              <w:rPr>
                <w:sz w:val="21"/>
              </w:rPr>
              <w:t>进行报价，</w:t>
            </w:r>
            <w:r>
              <w:rPr>
                <w:sz w:val="21"/>
              </w:rPr>
              <w:t>并在附表中的</w:t>
            </w:r>
            <w:r>
              <w:rPr>
                <w:sz w:val="21"/>
              </w:rPr>
              <w:t>“</w:t>
            </w:r>
            <w:r>
              <w:rPr>
                <w:b/>
                <w:sz w:val="21"/>
              </w:rPr>
              <w:t>2.</w:t>
            </w:r>
            <w:r>
              <w:rPr>
                <w:b/>
                <w:sz w:val="21"/>
              </w:rPr>
              <w:t>每分类报价</w:t>
            </w:r>
            <w:r>
              <w:rPr>
                <w:sz w:val="21"/>
              </w:rPr>
              <w:t>”</w:t>
            </w:r>
            <w:r>
              <w:rPr>
                <w:sz w:val="21"/>
              </w:rPr>
              <w:t>列明</w:t>
            </w:r>
            <w:r>
              <w:rPr>
                <w:sz w:val="21"/>
              </w:rPr>
              <w:t>，且不得超过</w:t>
            </w:r>
            <w:r>
              <w:rPr>
                <w:b/>
                <w:sz w:val="21"/>
              </w:rPr>
              <w:t>“</w:t>
            </w:r>
            <w:r>
              <w:rPr>
                <w:b/>
                <w:sz w:val="21"/>
              </w:rPr>
              <w:t>1.</w:t>
            </w:r>
            <w:r>
              <w:rPr>
                <w:b/>
                <w:sz w:val="21"/>
              </w:rPr>
              <w:t>每分类最高限价</w:t>
            </w:r>
            <w:r>
              <w:rPr>
                <w:b/>
                <w:sz w:val="21"/>
              </w:rPr>
              <w:t>”</w:t>
            </w:r>
            <w:r>
              <w:rPr>
                <w:sz w:val="21"/>
              </w:rPr>
              <w:t>的每分类单价</w:t>
            </w:r>
            <w:r>
              <w:rPr>
                <w:sz w:val="21"/>
              </w:rPr>
              <w:t>；</w:t>
            </w:r>
          </w:p>
          <w:p>
            <w:pPr>
              <w:ind w:firstLine="420"/>
              <w:jc w:val="both"/>
            </w:pPr>
            <w:r>
              <w:rPr>
                <w:sz w:val="21"/>
              </w:rPr>
              <w:t>★</w:t>
            </w:r>
            <w:r>
              <w:rPr>
                <w:sz w:val="21"/>
              </w:rPr>
              <w:t>2</w:t>
            </w:r>
            <w:r>
              <w:rPr>
                <w:sz w:val="21"/>
              </w:rPr>
              <w:t>.</w:t>
            </w:r>
            <w:r>
              <w:rPr>
                <w:sz w:val="21"/>
              </w:rPr>
              <w:t>同时</w:t>
            </w:r>
            <w:r>
              <w:rPr>
                <w:sz w:val="21"/>
              </w:rPr>
              <w:t>投标人根据所投采购包</w:t>
            </w:r>
            <w:r>
              <w:rPr>
                <w:sz w:val="21"/>
              </w:rPr>
              <w:t>对附表中的</w:t>
            </w:r>
            <w:r>
              <w:rPr>
                <w:b/>
                <w:sz w:val="21"/>
              </w:rPr>
              <w:t>“3.每采购包的平均单价”</w:t>
            </w:r>
            <w:r>
              <w:rPr>
                <w:sz w:val="21"/>
              </w:rPr>
              <w:t>进行报价，</w:t>
            </w:r>
            <w:r>
              <w:rPr>
                <w:sz w:val="21"/>
              </w:rPr>
              <w:t>且不得超过</w:t>
            </w:r>
            <w:r>
              <w:rPr>
                <w:sz w:val="21"/>
              </w:rPr>
              <w:t>技术要求中的</w:t>
            </w:r>
            <w:r>
              <w:rPr>
                <w:b/>
                <w:sz w:val="21"/>
              </w:rPr>
              <w:t>“</w:t>
            </w:r>
            <w:r>
              <w:rPr>
                <w:b/>
                <w:sz w:val="21"/>
              </w:rPr>
              <w:t>平均价最高单价限价</w:t>
            </w:r>
            <w:r>
              <w:rPr>
                <w:b/>
                <w:sz w:val="21"/>
              </w:rPr>
              <w:t>”</w:t>
            </w:r>
            <w:r>
              <w:rPr>
                <w:sz w:val="21"/>
              </w:rPr>
              <w:t>。</w:t>
            </w:r>
            <w:r>
              <w:rPr>
                <w:sz w:val="21"/>
              </w:rPr>
              <w:t>“</w:t>
            </w:r>
            <w:r>
              <w:rPr>
                <w:b/>
                <w:sz w:val="21"/>
              </w:rPr>
              <w:t>3.每采购包的平均单价</w:t>
            </w:r>
            <w:r>
              <w:rPr>
                <w:sz w:val="21"/>
              </w:rPr>
              <w:t>”</w:t>
            </w:r>
            <w:r>
              <w:rPr>
                <w:sz w:val="21"/>
              </w:rPr>
              <w:t>作为各采购包的价格评审，故供应商在智慧云平台填报报价时须填写附表中的</w:t>
            </w:r>
            <w:r>
              <w:rPr>
                <w:sz w:val="21"/>
              </w:rPr>
              <w:t>“</w:t>
            </w:r>
            <w:r>
              <w:rPr>
                <w:b/>
                <w:sz w:val="21"/>
              </w:rPr>
              <w:t>3.每采购包的平均单价</w:t>
            </w:r>
            <w:r>
              <w:rPr>
                <w:sz w:val="21"/>
              </w:rPr>
              <w:t>”</w:t>
            </w:r>
            <w:r>
              <w:rPr>
                <w:sz w:val="21"/>
              </w:rPr>
              <w:t>（非</w:t>
            </w:r>
            <w:r>
              <w:rPr>
                <w:sz w:val="21"/>
              </w:rPr>
              <w:t>附表中的</w:t>
            </w:r>
            <w:r>
              <w:rPr>
                <w:sz w:val="21"/>
              </w:rPr>
              <w:t>“</w:t>
            </w:r>
            <w:r>
              <w:rPr>
                <w:b/>
                <w:sz w:val="21"/>
              </w:rPr>
              <w:t>2.</w:t>
            </w:r>
            <w:r>
              <w:rPr>
                <w:b/>
                <w:sz w:val="21"/>
              </w:rPr>
              <w:t>每分类报价</w:t>
            </w:r>
            <w:r>
              <w:rPr>
                <w:sz w:val="21"/>
              </w:rPr>
              <w:t>”）。</w:t>
            </w:r>
          </w:p>
          <w:p>
            <w:pPr>
              <w:ind w:firstLine="420"/>
              <w:jc w:val="both"/>
            </w:pPr>
            <w:r>
              <w:rPr>
                <w:sz w:val="21"/>
              </w:rPr>
              <w:t>3</w:t>
            </w:r>
            <w:r>
              <w:rPr>
                <w:sz w:val="21"/>
              </w:rPr>
              <w:t>.每个采购包的采购预算固定不变，实际</w:t>
            </w:r>
            <w:r>
              <w:rPr>
                <w:sz w:val="21"/>
              </w:rPr>
              <w:t>任务数量</w:t>
            </w:r>
            <w:r>
              <w:rPr>
                <w:sz w:val="21"/>
              </w:rPr>
              <w:t>（</w:t>
            </w:r>
            <w:r>
              <w:rPr>
                <w:sz w:val="21"/>
              </w:rPr>
              <w:t>任务数量未能整除的四舍五入，保留整数）</w:t>
            </w:r>
            <w:r>
              <w:rPr>
                <w:sz w:val="21"/>
              </w:rPr>
              <w:t>=总预算金额</w:t>
            </w:r>
            <w:r>
              <w:rPr>
                <w:sz w:val="21"/>
              </w:rPr>
              <w:t>÷</w:t>
            </w:r>
            <w:r>
              <w:rPr>
                <w:sz w:val="21"/>
              </w:rPr>
              <w:t>中标单价</w:t>
            </w:r>
            <w:r>
              <w:rPr>
                <w:sz w:val="21"/>
              </w:rPr>
              <w:t>。</w:t>
            </w:r>
          </w:p>
          <w:p>
            <w:pPr>
              <w:jc w:val="both"/>
            </w:pPr>
            <w:r>
              <w:rPr>
                <w:sz w:val="21"/>
              </w:rPr>
              <w:t>（五）特别说明：</w:t>
            </w:r>
          </w:p>
          <w:p>
            <w:pPr>
              <w:ind w:firstLine="420"/>
              <w:jc w:val="both"/>
            </w:pPr>
            <w:r>
              <w:rPr>
                <w:sz w:val="21"/>
              </w:rPr>
              <w:t>1.</w:t>
            </w:r>
            <w:r>
              <w:rPr>
                <w:sz w:val="21"/>
              </w:rPr>
              <w:t>采购人安排实际监督抽查任务产品说明：</w:t>
            </w:r>
          </w:p>
          <w:p>
            <w:pPr>
              <w:ind w:firstLine="420"/>
              <w:jc w:val="both"/>
            </w:pPr>
            <w:r>
              <w:rPr>
                <w:sz w:val="21"/>
              </w:rPr>
              <w:t>（</w:t>
            </w:r>
            <w:r>
              <w:rPr>
                <w:sz w:val="21"/>
              </w:rPr>
              <w:t>1）实际监督抽查任务产品=（A+B+C）</w:t>
            </w:r>
          </w:p>
          <w:p>
            <w:pPr>
              <w:ind w:firstLine="420"/>
              <w:jc w:val="both"/>
            </w:pPr>
            <w:r>
              <w:rPr>
                <w:sz w:val="21"/>
              </w:rPr>
              <w:t>A为各采购包采购需求中列明的必抽产品</w:t>
            </w:r>
            <w:r>
              <w:rPr>
                <w:sz w:val="21"/>
              </w:rPr>
              <w:t>；必抽产品为</w:t>
            </w:r>
            <w:r>
              <w:rPr>
                <w:sz w:val="21"/>
              </w:rPr>
              <w:t>建筑防水材料、胶粘剂、装饰装修材料、建筑钢材</w:t>
            </w:r>
            <w:r>
              <w:rPr>
                <w:sz w:val="21"/>
              </w:rPr>
              <w:t>。</w:t>
            </w:r>
          </w:p>
          <w:p>
            <w:pPr>
              <w:ind w:firstLine="420"/>
              <w:jc w:val="both"/>
            </w:pPr>
            <w:r>
              <w:rPr>
                <w:sz w:val="21"/>
              </w:rPr>
              <w:t>B为中标供应商在投标时提供的</w:t>
            </w:r>
            <w:r>
              <w:rPr>
                <w:sz w:val="21"/>
              </w:rPr>
              <w:t>意愿承担的抽查产品清单所列的部分或全部内容。</w:t>
            </w:r>
          </w:p>
          <w:p>
            <w:pPr>
              <w:ind w:firstLine="420"/>
              <w:jc w:val="both"/>
            </w:pPr>
            <w:r>
              <w:rPr>
                <w:sz w:val="21"/>
              </w:rPr>
              <w:t>投标人在投标时需要提交意愿承担的产品（按照</w:t>
            </w:r>
            <w:r>
              <w:rPr>
                <w:sz w:val="21"/>
              </w:rPr>
              <w:t>“二级分类名称”划分）任务清单（投标人可选择不超过15种产品），采购人</w:t>
            </w:r>
            <w:r>
              <w:rPr>
                <w:sz w:val="21"/>
              </w:rPr>
              <w:t>优先考虑其意愿承担产品进行任务派发</w:t>
            </w:r>
            <w:r>
              <w:rPr>
                <w:sz w:val="21"/>
              </w:rPr>
              <w:t>，如出现同一产品多家投标人的，由采购人结合投标人的综合评审排名、产品监督抽查实施方案等综合研判后由采购人进行安排</w:t>
            </w:r>
            <w:r>
              <w:rPr>
                <w:sz w:val="21"/>
              </w:rPr>
              <w:t>；</w:t>
            </w:r>
          </w:p>
          <w:p>
            <w:pPr>
              <w:ind w:firstLine="420"/>
              <w:jc w:val="both"/>
            </w:pPr>
            <w:r>
              <w:rPr>
                <w:sz w:val="21"/>
              </w:rPr>
              <w:t>C采购人根据</w:t>
            </w:r>
            <w:r>
              <w:rPr>
                <w:sz w:val="21"/>
              </w:rPr>
              <w:t>实际监督抽查任务安排的产品的抽查（抽查内容可在</w:t>
            </w:r>
            <w:r>
              <w:rPr>
                <w:sz w:val="21"/>
              </w:rPr>
              <w:t>B中自选产品内，也可在B之外的产品进行安排，但不超出附件1范围），可能出现中标供应商不具备检测资质的产品，出现不具备检测资质产品时，中标方要依法选定具备检测资质的技术机构进行检验并出具报告，中标方对检验报告的合法性、准确性以及采购人关于产品质量监督抽查的要求负责，并支付相关费用。</w:t>
            </w:r>
          </w:p>
          <w:p>
            <w:pPr>
              <w:ind w:firstLine="420"/>
              <w:jc w:val="both"/>
            </w:pPr>
            <w:r>
              <w:rPr>
                <w:sz w:val="21"/>
              </w:rPr>
              <w:t>（</w:t>
            </w:r>
            <w:r>
              <w:rPr>
                <w:sz w:val="21"/>
              </w:rPr>
              <w:t>2）投标人在投标文件中要注明是否希望成为牵头单位，意愿成为牵头单位的产品（按照“二级分类名称”划分）是（每家单位可选择5种产品），出现同一产品多家单位的，按照采购方综合评估后先后确定。</w:t>
            </w:r>
          </w:p>
          <w:p>
            <w:pPr>
              <w:ind w:firstLine="420"/>
              <w:jc w:val="both"/>
            </w:pPr>
            <w:r>
              <w:rPr>
                <w:sz w:val="21"/>
              </w:rPr>
              <w:t>（</w:t>
            </w:r>
            <w:r>
              <w:rPr>
                <w:sz w:val="21"/>
              </w:rPr>
              <w:t>3）出现中标供应商均无选择为承担任务意愿的产品或者牵头单位的产品时，或者出现中标供应商不具备检测能力产品时，由采购人指定中标供应商负责，中标供应商须服从采购人安排，优先由必抽产品的中标供应商负责。</w:t>
            </w:r>
          </w:p>
          <w:p>
            <w:pPr>
              <w:ind w:firstLine="420"/>
              <w:jc w:val="both"/>
            </w:pPr>
            <w:r>
              <w:rPr>
                <w:sz w:val="21"/>
              </w:rPr>
              <w:t>（</w:t>
            </w:r>
            <w:r>
              <w:rPr>
                <w:sz w:val="21"/>
              </w:rPr>
              <w:t>4）由牵头单位负责做好结果汇总、报送、协调抽样检验等工作，并配合采购人做好本次监督抽查的其他相关工作。各参与机构要按照时间节点及时将抽查的相关信息报送牵头机构，并配合牵头机构做好本次监督抽查的相关工作。如因参与机构的原因导致牵头机构未能及时报送相关材料，由相应参与机构承担责任。各参与机构在开展监督抽查过程中如有疑问或需采购人协调的情况，请先书面报牵头机构，由牵头机构加注意见并报采购人，由采购人将处理意见反馈参与机构并抄送牵头机构，牵头机构要如实记录并在最后报给采购人的总结中予以表述。</w:t>
            </w:r>
          </w:p>
          <w:p>
            <w:pPr>
              <w:jc w:val="both"/>
            </w:pPr>
            <w:r>
              <w:rPr>
                <w:sz w:val="21"/>
              </w:rPr>
              <w:t>（六）强制性产品认证（以下简称</w:t>
            </w:r>
            <w:r>
              <w:rPr>
                <w:sz w:val="21"/>
              </w:rPr>
              <w:t>CCC认证）产品一致性核查工作要求。中标单位要对需获得CCC认证的产品开展一致性核查，并出具书面核查结论，具体要求如下：</w:t>
            </w:r>
          </w:p>
          <w:p>
            <w:pPr>
              <w:ind w:firstLine="420"/>
              <w:jc w:val="both"/>
            </w:pPr>
            <w:r>
              <w:rPr>
                <w:sz w:val="21"/>
              </w:rPr>
              <w:t>1.核查内容：</w:t>
            </w:r>
          </w:p>
          <w:p>
            <w:pPr>
              <w:ind w:firstLine="420"/>
              <w:jc w:val="both"/>
            </w:pPr>
            <w:r>
              <w:rPr>
                <w:sz w:val="21"/>
              </w:rPr>
              <w:t>（</w:t>
            </w:r>
            <w:r>
              <w:rPr>
                <w:sz w:val="21"/>
              </w:rPr>
              <w:t>1）核查列入CCC认证目录内产品是否获得CCC认证；</w:t>
            </w:r>
          </w:p>
          <w:p>
            <w:pPr>
              <w:ind w:firstLine="420"/>
              <w:jc w:val="both"/>
            </w:pPr>
            <w:r>
              <w:rPr>
                <w:sz w:val="21"/>
              </w:rPr>
              <w:t>（</w:t>
            </w:r>
            <w:r>
              <w:rPr>
                <w:sz w:val="21"/>
              </w:rPr>
              <w:t>2）核查获得CCC认证的产品的名称、规格型号以及生产者（制造商）、加工场所等相关内容应当与CCC认证证书中描述的内容是否一致；</w:t>
            </w:r>
          </w:p>
          <w:p>
            <w:pPr>
              <w:ind w:firstLine="420"/>
              <w:jc w:val="both"/>
            </w:pPr>
            <w:r>
              <w:rPr>
                <w:sz w:val="21"/>
              </w:rPr>
              <w:t>（</w:t>
            </w:r>
            <w:r>
              <w:rPr>
                <w:sz w:val="21"/>
              </w:rPr>
              <w:t>3）核查获得CCC认证的产品的型式结构和关键件与型式试验样品的型式结构和关键件是否一致。</w:t>
            </w:r>
          </w:p>
          <w:p>
            <w:pPr>
              <w:ind w:firstLine="420"/>
              <w:jc w:val="both"/>
            </w:pPr>
            <w:r>
              <w:rPr>
                <w:sz w:val="21"/>
              </w:rPr>
              <w:t>2.核查方式：</w:t>
            </w:r>
          </w:p>
          <w:p>
            <w:pPr>
              <w:ind w:firstLine="420"/>
              <w:jc w:val="both"/>
            </w:pPr>
            <w:r>
              <w:rPr>
                <w:sz w:val="21"/>
              </w:rPr>
              <w:t>（</w:t>
            </w:r>
            <w:r>
              <w:rPr>
                <w:sz w:val="21"/>
              </w:rPr>
              <w:t>1）由中标单位采样、拆包，并组织核查;</w:t>
            </w:r>
          </w:p>
          <w:p>
            <w:pPr>
              <w:ind w:firstLine="420"/>
              <w:jc w:val="both"/>
            </w:pPr>
            <w:r>
              <w:rPr>
                <w:sz w:val="21"/>
              </w:rPr>
              <w:t>（</w:t>
            </w:r>
            <w:r>
              <w:rPr>
                <w:sz w:val="21"/>
              </w:rPr>
              <w:t>2）相关CCC产品认证信息应向原发证机构获取。</w:t>
            </w:r>
          </w:p>
          <w:p>
            <w:pPr>
              <w:ind w:firstLine="420"/>
              <w:jc w:val="both"/>
            </w:pPr>
            <w:r>
              <w:rPr>
                <w:sz w:val="21"/>
              </w:rPr>
              <w:t>3.核查结果：出具一致性核查报告。</w:t>
            </w:r>
          </w:p>
          <w:p>
            <w:pPr>
              <w:ind w:firstLine="420"/>
              <w:jc w:val="both"/>
            </w:pPr>
            <w:r>
              <w:rPr>
                <w:sz w:val="21"/>
              </w:rPr>
              <w:t>4</w:t>
            </w:r>
            <w:r>
              <w:rPr>
                <w:sz w:val="21"/>
              </w:rPr>
              <w:t>.</w:t>
            </w:r>
            <w:r>
              <w:rPr>
                <w:sz w:val="21"/>
              </w:rPr>
              <w:t>结果送达：一致性核查结果报告送达采购人，并对核查报告的合法性、准确性以及采购人关于核查的要求负责。</w:t>
            </w:r>
          </w:p>
          <w:p>
            <w:pPr>
              <w:ind w:firstLine="420"/>
              <w:jc w:val="both"/>
            </w:pPr>
            <w:r>
              <w:rPr>
                <w:sz w:val="21"/>
              </w:rPr>
              <w:t>5.费用说明：核查费用列入本包组总体费用。</w:t>
            </w:r>
          </w:p>
          <w:p>
            <w:pPr>
              <w:ind w:firstLine="420"/>
              <w:jc w:val="both"/>
            </w:pPr>
          </w:p>
          <w:p/>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采购包9（产品质量监督抽查-9）</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自合同签订之日起2年内（实际执行期限的结束时间：以“采购金额累计达到各采购包采购预算”或“服务期限：自合同签订之日起2年内”到期，两者先到者合同结束；工作进度以采购人的实际要求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1期：支付比例40%,1.合同签订后5个工作日内，中标供应商向采购人提出付款申请并提交付款的材料，采购人向中标供应商支付合同金额的40%。 2.中标供应商应按采购人合理财务要求在付款前开具有效等额发票。</w:t>
            </w:r>
          </w:p>
          <w:p/>
          <w:p>
            <w:r>
              <w:rPr/>
              <w:t>2期：支付比例40%,1.监督抽查工作启动后，中标供应商向采购人提出付款申请及验收申请并提交付款的材料，经采购人初步验收后，7个工作日内采购人向中标供应商支付合同金额的40%。 2.中标供应商应按采购人合理财务要求在付款前开具有效等额发票。</w:t>
            </w:r>
          </w:p>
          <w:p/>
          <w:p>
            <w:r>
              <w:rPr/>
              <w:t>3期：支付比例20%,1.经采购人完成验收后，由中标供应商提交付款申请，采购人收到申请后，7个工作日内向中标供应商支付合同金额的20% 。 2.中标供应商应按采购人合理财务要求在付款前开具有效等额发票。 3.因中标供应商的原因不能通过验收的，且未按照采购人要求限期完成整改的，采购人可以不支付剩余合同金额，并保留追究中标供应商其他责任的权利。</w:t>
            </w:r>
          </w:p>
        </w:tc>
      </w:tr>
      <w:tr>
        <w:tc>
          <w:tcPr>
            <w:tcW w:type="dxa" w:w="4153"/>
          </w:tcPr>
          <w:p>
            <w:r>
              <w:rPr/>
              <w:t>验收要求</w:t>
            </w:r>
          </w:p>
        </w:tc>
        <w:tc>
          <w:tcPr>
            <w:tcW w:type="dxa" w:w="4153"/>
          </w:tcPr>
          <w:p/>
          <w:p/>
          <w:p/>
          <w:p>
            <w:r>
              <w:rPr/>
              <w:t>1期：监督抽查工作启动后，采购人根据工作开展进度以及需要，采购人视情况对中标供应商完成的情况进行验收，同时按标准要求进行量化评分。</w:t>
            </w:r>
          </w:p>
          <w:p/>
          <w:p>
            <w:r>
              <w:rPr/>
              <w:t>2期：监督抽查工作完成100%后(完成时间不得晚于合同期限)，由中标供应商提交验收申请材料，采购人收到申请按标准要求进行量化评分及验收。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p/>
    <w:p/>
    <w:p/>
    <w:p/>
    <w:p/>
    <w:p/>
    <w:p/>
    <w:p/>
    <w:p/>
    <w:p/>
    <w:p/>
    <w:p/>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其他专业技术服务</w:t>
            </w:r>
          </w:p>
        </w:tc>
        <w:tc>
          <w:tcPr>
            <w:tcW w:type="dxa" w:w="933"/>
          </w:tcPr>
          <w:p>
            <w:pPr>
              <w:jc w:val="left"/>
            </w:pPr>
            <w:r>
              <w:rPr/>
              <w:t>产品质量监督抽查-9</w:t>
            </w:r>
          </w:p>
        </w:tc>
        <w:tc>
          <w:tcPr>
            <w:tcW w:type="dxa" w:w="933"/>
          </w:tcPr>
          <w:p>
            <w:pPr>
              <w:jc w:val="left"/>
            </w:pPr>
            <w:r>
              <w:rPr/>
              <w:t>项</w:t>
            </w:r>
          </w:p>
        </w:tc>
        <w:tc>
          <w:tcPr>
            <w:tcW w:type="dxa" w:w="933"/>
          </w:tcPr>
          <w:p>
            <w:pPr>
              <w:jc w:val="right"/>
            </w:pPr>
            <w:r>
              <w:rPr/>
              <w:t>1.00</w:t>
            </w:r>
          </w:p>
        </w:tc>
        <w:tc>
          <w:tcPr>
            <w:tcW w:type="dxa" w:w="933"/>
          </w:tcPr>
          <w:p>
            <w:pPr>
              <w:jc w:val="right"/>
            </w:pPr>
            <w:r>
              <w:rPr/>
              <w:t>1,500,000.00</w:t>
            </w:r>
          </w:p>
        </w:tc>
        <w:tc>
          <w:tcPr>
            <w:tcW w:type="dxa" w:w="933"/>
          </w:tcPr>
          <w:p>
            <w:pPr>
              <w:jc w:val="right"/>
            </w:pPr>
            <w:r>
              <w:rPr/>
              <w:t>1,500,000.00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产品质量监督抽查-9</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（一）项目基本情况</w:t>
            </w:r>
          </w:p>
          <w:tbl>
            <w:tblPr>
              <w:tblBorders>
                <w:top w:val="none" w:color="000000" w:sz="4"/>
                <w:left w:val="none" w:color="000000" w:sz="4"/>
                <w:bottom w:val="none" w:color="000000" w:sz="4"/>
                <w:right w:val="none" w:color="000000" w:sz="4"/>
                <w:insideH w:val="none"/>
                <w:insideV w:val="none"/>
              </w:tblBorders>
            </w:tblPr>
            <w:tblGrid>
              <w:gridCol w:w="643"/>
              <w:gridCol w:w="1241"/>
              <w:gridCol w:w="1576"/>
              <w:gridCol w:w="1329"/>
              <w:gridCol w:w="810"/>
            </w:tblGrid>
            <w:tr>
              <w:tc>
                <w:tcPr>
                  <w:tcW w:type="dxa" w:w="643"/>
                  <w:tcBorders>
                    <w:top w:val="single" w:color="000000" w:sz="4"/>
                    <w:left w:val="single" w:color="000000" w:sz="4"/>
                    <w:bottom w:val="single" w:color="000000" w:sz="4"/>
                    <w:right w:val="single" w:color="000000" w:sz="4"/>
                  </w:tcBorders>
                  <w:vAlign w:val="top"/>
                </w:tcPr>
                <w:p>
                  <w:pPr>
                    <w:jc w:val="center"/>
                  </w:pPr>
                  <w:r>
                    <w:rPr>
                      <w:sz w:val="21"/>
                    </w:rPr>
                    <w:t>采购包号</w:t>
                  </w:r>
                </w:p>
              </w:tc>
              <w:tc>
                <w:tcPr>
                  <w:tcW w:type="dxa" w:w="1241"/>
                  <w:tcBorders>
                    <w:top w:val="single" w:color="000000" w:sz="4"/>
                    <w:left w:val="single" w:color="000000" w:sz="4"/>
                    <w:bottom w:val="single" w:color="000000" w:sz="4"/>
                    <w:right w:val="single" w:color="000000" w:sz="4"/>
                  </w:tcBorders>
                  <w:vAlign w:val="top"/>
                </w:tcPr>
                <w:p>
                  <w:pPr>
                    <w:jc w:val="center"/>
                  </w:pPr>
                  <w:r>
                    <w:rPr>
                      <w:sz w:val="21"/>
                    </w:rPr>
                    <w:t>采购标的</w:t>
                  </w:r>
                </w:p>
              </w:tc>
              <w:tc>
                <w:tcPr>
                  <w:tcW w:type="dxa" w:w="1576"/>
                  <w:tcBorders>
                    <w:top w:val="single" w:color="000000" w:sz="4"/>
                    <w:left w:val="single" w:color="000000" w:sz="4"/>
                    <w:bottom w:val="single" w:color="000000" w:sz="4"/>
                    <w:right w:val="single" w:color="000000" w:sz="4"/>
                  </w:tcBorders>
                  <w:vAlign w:val="top"/>
                </w:tcPr>
                <w:p>
                  <w:pPr>
                    <w:jc w:val="center"/>
                  </w:pPr>
                  <w:r>
                    <w:rPr>
                      <w:sz w:val="21"/>
                    </w:rPr>
                    <w:t>服务内容</w:t>
                  </w:r>
                  <w:r>
                    <w:rPr>
                      <w:sz w:val="21"/>
                    </w:rPr>
                    <w:t>(详见附件1)</w:t>
                  </w:r>
                </w:p>
              </w:tc>
              <w:tc>
                <w:tcPr>
                  <w:tcW w:type="dxa" w:w="1329"/>
                  <w:tcBorders>
                    <w:top w:val="single" w:color="000000" w:sz="4"/>
                    <w:left w:val="single" w:color="000000" w:sz="4"/>
                    <w:bottom w:val="single" w:color="000000" w:sz="4"/>
                    <w:right w:val="single" w:color="000000" w:sz="4"/>
                  </w:tcBorders>
                  <w:vAlign w:val="top"/>
                </w:tcPr>
                <w:p>
                  <w:pPr>
                    <w:jc w:val="center"/>
                  </w:pPr>
                  <w:r>
                    <w:rPr>
                      <w:sz w:val="21"/>
                    </w:rPr>
                    <w:t>平均价最高单价限价</w:t>
                  </w:r>
                </w:p>
              </w:tc>
              <w:tc>
                <w:tcPr>
                  <w:tcW w:type="dxa" w:w="810"/>
                  <w:tcBorders>
                    <w:top w:val="single" w:color="000000" w:sz="4"/>
                    <w:left w:val="single" w:color="000000" w:sz="4"/>
                    <w:bottom w:val="single" w:color="000000" w:sz="4"/>
                    <w:right w:val="single" w:color="000000" w:sz="4"/>
                  </w:tcBorders>
                  <w:vAlign w:val="top"/>
                </w:tcPr>
                <w:p>
                  <w:pPr>
                    <w:jc w:val="center"/>
                  </w:pPr>
                  <w:r>
                    <w:rPr>
                      <w:sz w:val="21"/>
                    </w:rPr>
                    <w:t>预</w:t>
                  </w:r>
                  <w:r>
                    <w:rPr>
                      <w:sz w:val="21"/>
                    </w:rPr>
                    <w:t>算</w:t>
                  </w:r>
                  <w:r>
                    <w:rPr>
                      <w:sz w:val="21"/>
                    </w:rPr>
                    <w:t>(万元)</w:t>
                  </w:r>
                </w:p>
              </w:tc>
            </w:tr>
            <w:tr>
              <w:tc>
                <w:tcPr>
                  <w:tcW w:type="dxa" w:w="643"/>
                  <w:tcBorders>
                    <w:top w:val="none" w:color="000000" w:sz="4"/>
                    <w:left w:val="single" w:color="000000" w:sz="4"/>
                    <w:bottom w:val="single" w:color="000000" w:sz="4"/>
                    <w:right w:val="single" w:color="000000" w:sz="4"/>
                  </w:tcBorders>
                  <w:vAlign w:val="top"/>
                </w:tcPr>
                <w:p>
                  <w:pPr>
                    <w:jc w:val="center"/>
                  </w:pPr>
                  <w:r>
                    <w:rPr>
                      <w:sz w:val="21"/>
                    </w:rPr>
                    <w:t>采购包</w:t>
                  </w:r>
                  <w:r>
                    <w:rPr>
                      <w:sz w:val="21"/>
                    </w:rPr>
                    <w:t>9</w:t>
                  </w:r>
                </w:p>
              </w:tc>
              <w:tc>
                <w:tcPr>
                  <w:tcW w:type="dxa" w:w="1241"/>
                  <w:tcBorders>
                    <w:top w:val="none" w:color="000000" w:sz="4"/>
                    <w:left w:val="single" w:color="000000" w:sz="4"/>
                    <w:bottom w:val="single" w:color="000000" w:sz="4"/>
                    <w:right w:val="single" w:color="000000" w:sz="4"/>
                  </w:tcBorders>
                  <w:vAlign w:val="top"/>
                </w:tcPr>
                <w:p>
                  <w:pPr>
                    <w:jc w:val="center"/>
                  </w:pPr>
                  <w:r>
                    <w:rPr>
                      <w:sz w:val="21"/>
                    </w:rPr>
                    <w:t>产品质量监督抽查</w:t>
                  </w:r>
                  <w:r>
                    <w:rPr>
                      <w:sz w:val="21"/>
                    </w:rPr>
                    <w:t>-9</w:t>
                  </w:r>
                </w:p>
              </w:tc>
              <w:tc>
                <w:tcPr>
                  <w:tcW w:type="dxa" w:w="1576"/>
                  <w:tcBorders>
                    <w:top w:val="none" w:color="000000" w:sz="4"/>
                    <w:left w:val="single" w:color="000000" w:sz="4"/>
                    <w:bottom w:val="single" w:color="000000" w:sz="4"/>
                    <w:right w:val="single" w:color="000000" w:sz="4"/>
                  </w:tcBorders>
                  <w:vAlign w:val="top"/>
                </w:tcPr>
                <w:p>
                  <w:pPr>
                    <w:jc w:val="center"/>
                  </w:pPr>
                  <w:r>
                    <w:rPr>
                      <w:sz w:val="21"/>
                    </w:rPr>
                    <w:t>1-364</w:t>
                  </w:r>
                </w:p>
              </w:tc>
              <w:tc>
                <w:tcPr>
                  <w:tcW w:type="dxa" w:w="1329"/>
                  <w:tcBorders>
                    <w:top w:val="none" w:color="000000" w:sz="4"/>
                    <w:left w:val="single" w:color="000000" w:sz="4"/>
                    <w:bottom w:val="single" w:color="000000" w:sz="4"/>
                    <w:right w:val="single" w:color="000000" w:sz="4"/>
                  </w:tcBorders>
                  <w:vAlign w:val="top"/>
                </w:tcPr>
                <w:p>
                  <w:pPr>
                    <w:jc w:val="center"/>
                  </w:pPr>
                  <w:r>
                    <w:rPr>
                      <w:sz w:val="21"/>
                    </w:rPr>
                    <w:t>2236元</w:t>
                  </w:r>
                  <w:r>
                    <w:rPr>
                      <w:sz w:val="21"/>
                    </w:rPr>
                    <w:t>/款</w:t>
                  </w:r>
                </w:p>
              </w:tc>
              <w:tc>
                <w:tcPr>
                  <w:tcW w:type="dxa" w:w="810"/>
                  <w:tcBorders>
                    <w:top w:val="none" w:color="000000" w:sz="4"/>
                    <w:left w:val="single" w:color="000000" w:sz="4"/>
                    <w:bottom w:val="single" w:color="000000" w:sz="4"/>
                    <w:right w:val="single" w:color="000000" w:sz="4"/>
                  </w:tcBorders>
                  <w:vAlign w:val="top"/>
                </w:tcPr>
                <w:p>
                  <w:pPr>
                    <w:jc w:val="center"/>
                  </w:pPr>
                  <w:r>
                    <w:rPr>
                      <w:sz w:val="21"/>
                    </w:rPr>
                    <w:t>1</w:t>
                  </w:r>
                  <w:r>
                    <w:rPr>
                      <w:sz w:val="21"/>
                    </w:rPr>
                    <w:t>50</w:t>
                  </w:r>
                </w:p>
              </w:tc>
            </w:tr>
          </w:tbl>
          <w:p>
            <w:pPr>
              <w:ind w:firstLine="420"/>
              <w:jc w:val="both"/>
            </w:pPr>
            <w:r>
              <w:rPr>
                <w:sz w:val="21"/>
              </w:rPr>
              <w:t>1.采购包9低压电器、电器附件、安全技术防范产品</w:t>
            </w:r>
            <w:r>
              <w:rPr>
                <w:sz w:val="21"/>
              </w:rPr>
              <w:t>（为必抽产品），其余产品由采购人根据需求进行监督抽查</w:t>
            </w:r>
            <w:r>
              <w:rPr>
                <w:sz w:val="21"/>
              </w:rPr>
              <w:t>。</w:t>
            </w:r>
          </w:p>
          <w:p>
            <w:pPr>
              <w:ind w:firstLine="420"/>
              <w:jc w:val="both"/>
            </w:pPr>
            <w:r>
              <w:rPr>
                <w:sz w:val="21"/>
              </w:rPr>
              <w:t>2.抽查以发现存在问题产品为目标，采用快检筛查与常规抽样相结合，直观认定与常规检验判定方式相结合方式。技术服务机构技术专家对全省流通领域在售产品通过质量快速筛查、市场调查、线索摸查等方式对在售产品的质量进行检查，现场发现存在产品质量问题的，采用直观认定方式处理。经营者在售产品涉嫌存在无厂名、无厂址等“三无”情形的，对无需抽样检测即可直观认定产品存在质量问题的，实施质量问题快检筛查。现场做好拍照，固定证据链相关工作，明确产品存在的质量问题及认定依据，通过广东省产品质量监管系统将问题线索予以记录，作为案件线索移交市场监管部门依法处置。发现以上情形的数量为中标任务数量的30%，其中的三分之一纳入中标数量，其余三分之二不纳入中标数量计算，例如：该采购包组中标数量为1000款，那么开展常规抽样检验的数量为900款，开展快检筛查的数量为1000×30%=300款，这300款中的100款纳入中标数量，其余200款不纳入中标数量。</w:t>
            </w:r>
          </w:p>
          <w:p>
            <w:pPr>
              <w:jc w:val="both"/>
            </w:pPr>
            <w:r>
              <w:rPr>
                <w:sz w:val="21"/>
              </w:rPr>
              <w:t>（二）</w:t>
            </w:r>
            <w:r>
              <w:rPr>
                <w:sz w:val="21"/>
              </w:rPr>
              <w:t>采购内容</w:t>
            </w:r>
            <w:r>
              <w:rPr>
                <w:sz w:val="21"/>
              </w:rPr>
              <w:t>：</w:t>
            </w:r>
            <w:r>
              <w:rPr>
                <w:sz w:val="21"/>
              </w:rPr>
              <w:t>产品质量监督抽查。</w:t>
            </w:r>
          </w:p>
          <w:p>
            <w:pPr>
              <w:ind w:firstLine="420"/>
              <w:jc w:val="both"/>
            </w:pPr>
            <w:r>
              <w:rPr>
                <w:sz w:val="21"/>
              </w:rPr>
              <w:t>（</w:t>
            </w:r>
            <w:r>
              <w:rPr>
                <w:sz w:val="21"/>
              </w:rPr>
              <w:t>1）对广东省生产企业生产的产品组织开展产品质量监督抽查；</w:t>
            </w:r>
          </w:p>
          <w:p>
            <w:pPr>
              <w:ind w:firstLine="420"/>
              <w:jc w:val="both"/>
            </w:pPr>
            <w:r>
              <w:rPr>
                <w:sz w:val="21"/>
              </w:rPr>
              <w:t>（</w:t>
            </w:r>
            <w:r>
              <w:rPr>
                <w:sz w:val="21"/>
              </w:rPr>
              <w:t>2）对广东省内流通的产品组织开展产品质量监督抽查。</w:t>
            </w:r>
          </w:p>
          <w:p>
            <w:pPr>
              <w:jc w:val="both"/>
            </w:pPr>
            <w:r>
              <w:rPr>
                <w:sz w:val="21"/>
              </w:rPr>
              <w:t>（三）服务要求</w:t>
            </w:r>
          </w:p>
          <w:p>
            <w:pPr>
              <w:ind w:firstLine="420"/>
              <w:jc w:val="both"/>
            </w:pPr>
            <w:r>
              <w:rPr>
                <w:sz w:val="21"/>
              </w:rPr>
              <w:t>1 .工作实施</w:t>
            </w:r>
          </w:p>
          <w:p>
            <w:pPr>
              <w:ind w:firstLine="420"/>
              <w:jc w:val="both"/>
            </w:pPr>
            <w:r>
              <w:rPr>
                <w:sz w:val="21"/>
              </w:rPr>
              <w:t>1.1 监督抽查的抽样要求。</w:t>
            </w:r>
          </w:p>
          <w:p>
            <w:pPr>
              <w:ind w:firstLine="420"/>
              <w:jc w:val="both"/>
            </w:pPr>
            <w:r>
              <w:rPr>
                <w:sz w:val="21"/>
              </w:rPr>
              <w:t>（</w:t>
            </w:r>
            <w:r>
              <w:rPr>
                <w:sz w:val="21"/>
              </w:rPr>
              <w:t>1）抽样地点：广东省内的生产者、销售者。对每个产品抽样的要求在监督抽查实施方案中另行具体部署。</w:t>
            </w:r>
          </w:p>
          <w:p>
            <w:pPr>
              <w:ind w:firstLine="420"/>
              <w:jc w:val="both"/>
            </w:pPr>
            <w:r>
              <w:rPr>
                <w:sz w:val="21"/>
              </w:rPr>
              <w:t>（</w:t>
            </w:r>
            <w:r>
              <w:rPr>
                <w:sz w:val="21"/>
              </w:rPr>
              <w:t>2）抽样人员：每次抽样由抽样机构安排2名以上具有相应资质的抽样人员参与。相应资质是指符合《产品质量监督抽查管理暂行办法》要求的基础上，还要符合《产品质量监督抽查抽样检验技术服务规范》（T/GDAQI 020）要求且广东省市场监督管理局随机抽查抽样人员的能力和资质进行检查。</w:t>
            </w:r>
          </w:p>
          <w:p>
            <w:pPr>
              <w:ind w:firstLine="420"/>
              <w:jc w:val="both"/>
            </w:pPr>
            <w:r>
              <w:rPr>
                <w:sz w:val="21"/>
              </w:rPr>
              <w:t>（</w:t>
            </w:r>
            <w:r>
              <w:rPr>
                <w:sz w:val="21"/>
              </w:rPr>
              <w:t>3）抽检分离：抽查实行抽检分离制度。每种具备相应条件的产品，抽样人员不得承担其抽样产品的检验工作，中标供应商按照采购人印发的抽查通知要求组织落实。</w:t>
            </w:r>
          </w:p>
          <w:p>
            <w:pPr>
              <w:ind w:firstLine="420"/>
              <w:jc w:val="both"/>
            </w:pPr>
            <w:r>
              <w:rPr>
                <w:sz w:val="21"/>
              </w:rPr>
              <w:t>（</w:t>
            </w:r>
            <w:r>
              <w:rPr>
                <w:sz w:val="21"/>
              </w:rPr>
              <w:t>4）抽样方法：由中标供应商按照广东省市场监管局印发的产品质量监督抽查实施方案要求，根据抽样产品、检验项目情况，依照相应监督抽样检验程序规定的采样数量及采样方法抽取样品。在抽样工作要满足市场监管总局发布的《产品质量监督抽查管理暂行办法》 《产品质量监督抽查抽样检验技术服务规范》（T/GDAQI020）要求。</w:t>
            </w:r>
          </w:p>
          <w:p>
            <w:pPr>
              <w:ind w:firstLine="420"/>
              <w:jc w:val="both"/>
            </w:pPr>
            <w:r>
              <w:rPr>
                <w:sz w:val="21"/>
              </w:rPr>
              <w:t>（</w:t>
            </w:r>
            <w:r>
              <w:rPr>
                <w:sz w:val="21"/>
              </w:rPr>
              <w:t>5）样品运输（保管）：由抽样机构（指负责该样品抽样工作的中标供应商，下同）负责运输、邮寄，检验机构（指负责该样品检验工作的中标供应商，下同）负责查验、保管，抽样单位及检验单位均须确保样品安全。检验机构对抽样机构交接来的样品要进行验收，经验收后方可送实验室检验，对于不符合检验要求的样品要退回抽样机构。因未进行验收手续造成后续因样品未能完成检验的，由检验机构负责。</w:t>
            </w:r>
          </w:p>
          <w:p>
            <w:pPr>
              <w:ind w:firstLine="420"/>
              <w:jc w:val="both"/>
            </w:pPr>
            <w:r>
              <w:rPr>
                <w:sz w:val="21"/>
              </w:rPr>
              <w:t>（</w:t>
            </w:r>
            <w:r>
              <w:rPr>
                <w:sz w:val="21"/>
              </w:rPr>
              <w:t>6）同一</w:t>
            </w:r>
            <w:r>
              <w:rPr>
                <w:sz w:val="21"/>
              </w:rPr>
              <w:t>采购包</w:t>
            </w:r>
            <w:r>
              <w:rPr>
                <w:sz w:val="21"/>
              </w:rPr>
              <w:t>段</w:t>
            </w:r>
            <w:r>
              <w:rPr>
                <w:sz w:val="21"/>
              </w:rPr>
              <w:t>内的中标供应商均要按照采购人要求开展交叉检验、比对检验等。包含但不限于以下工作：交叉检验为同一</w:t>
            </w:r>
            <w:r>
              <w:rPr>
                <w:sz w:val="21"/>
              </w:rPr>
              <w:t>“二级分类名称”存在多家中标供应商承担抽查工作时，采购人可根据工作需要安排交叉检验，即</w:t>
            </w:r>
            <w:r>
              <w:rPr>
                <w:sz w:val="21"/>
              </w:rPr>
              <w:t>A单位抽样送B单位检验，样品交接要符合“</w:t>
            </w:r>
            <w:r>
              <w:rPr>
                <w:sz w:val="21"/>
              </w:rPr>
              <w:t>样品运输（保管）</w:t>
            </w:r>
            <w:r>
              <w:rPr>
                <w:sz w:val="21"/>
              </w:rPr>
              <w:t>”要求，存在的费用由A、B单位之间按照中标价自行协商支付。比对实验为，在开展监督抽查抽样时，抽样单位要对被抽样产品数量的1-5%实行“检一备二”，即在原有抽样需求的基础上多抽取一份备用样品，采购人根据工作需要安排第三方对多抽取的备用样品进行检验，抽样、检验费用由抽样单位承担。</w:t>
            </w:r>
          </w:p>
          <w:p>
            <w:pPr>
              <w:ind w:firstLine="420"/>
              <w:jc w:val="both"/>
            </w:pPr>
            <w:r>
              <w:rPr>
                <w:sz w:val="21"/>
              </w:rPr>
              <w:t>（</w:t>
            </w:r>
            <w:r>
              <w:rPr>
                <w:sz w:val="21"/>
              </w:rPr>
              <w:t>7</w:t>
            </w:r>
            <w:r>
              <w:rPr>
                <w:sz w:val="21"/>
              </w:rPr>
              <w:t>）中标供应商要对抽样的样品依法进行处置，优先要符合采购人关于样品处置的要求。</w:t>
            </w:r>
          </w:p>
          <w:p>
            <w:pPr>
              <w:ind w:firstLine="420"/>
              <w:jc w:val="both"/>
            </w:pPr>
            <w:r>
              <w:rPr>
                <w:sz w:val="21"/>
              </w:rPr>
              <w:t>1.2 监督抽查的检验。</w:t>
            </w:r>
          </w:p>
          <w:p>
            <w:pPr>
              <w:ind w:firstLine="420"/>
              <w:jc w:val="both"/>
            </w:pPr>
            <w:r>
              <w:rPr>
                <w:sz w:val="21"/>
              </w:rPr>
              <w:t>（</w:t>
            </w:r>
            <w:r>
              <w:rPr>
                <w:sz w:val="21"/>
              </w:rPr>
              <w:t>1）监督抽样检验程序依据：根据市场监管总局发布的《产品质量监督抽查管理暂行办法》 《产品质量监督抽查抽样检验技术服务规范》（T/GDAQI 020）要求及广东省市场监管局印发的产品质量监督抽查实施方案、实施细则要求开展抽样检验。</w:t>
            </w:r>
          </w:p>
          <w:p>
            <w:pPr>
              <w:ind w:firstLine="420"/>
              <w:jc w:val="both"/>
            </w:pPr>
            <w:r>
              <w:rPr>
                <w:sz w:val="21"/>
              </w:rPr>
              <w:t>（</w:t>
            </w:r>
            <w:r>
              <w:rPr>
                <w:sz w:val="21"/>
              </w:rPr>
              <w:t>2）检验依据：抽样产品所执行的相关标准、相关法律法规及国家有关规定，并按照抽样检验实施方案的规定进行判定。</w:t>
            </w:r>
          </w:p>
          <w:p>
            <w:pPr>
              <w:ind w:firstLine="420"/>
              <w:jc w:val="both"/>
            </w:pPr>
            <w:r>
              <w:rPr>
                <w:sz w:val="21"/>
              </w:rPr>
              <w:t>（</w:t>
            </w:r>
            <w:r>
              <w:rPr>
                <w:sz w:val="21"/>
              </w:rPr>
              <w:t>3）样品检验：由检验单位负责，并对样品检验结果负责。</w:t>
            </w:r>
          </w:p>
          <w:p>
            <w:pPr>
              <w:ind w:firstLine="420"/>
              <w:jc w:val="both"/>
            </w:pPr>
            <w:r>
              <w:rPr>
                <w:sz w:val="21"/>
              </w:rPr>
              <w:t>（</w:t>
            </w:r>
            <w:r>
              <w:rPr>
                <w:sz w:val="21"/>
              </w:rPr>
              <w:t>4）结果判定：由中标供应商按照广东省市场监管局印发的产品质量监督抽查实施方案和实施细则对抽样产品进行判定。</w:t>
            </w:r>
          </w:p>
          <w:p>
            <w:pPr>
              <w:ind w:firstLine="420"/>
              <w:jc w:val="both"/>
            </w:pPr>
            <w:r>
              <w:rPr>
                <w:sz w:val="21"/>
              </w:rPr>
              <w:t>（</w:t>
            </w:r>
            <w:r>
              <w:rPr>
                <w:sz w:val="21"/>
              </w:rPr>
              <w:t>5）结果送达：检验单位出具检验报告后，由检验单位送达，送达要求按照广东省市场监管局印发的产品质量监督抽查实施方案和实施细则要求执行。</w:t>
            </w:r>
          </w:p>
          <w:p>
            <w:pPr>
              <w:ind w:firstLine="420"/>
              <w:jc w:val="both"/>
            </w:pPr>
            <w:r>
              <w:rPr>
                <w:sz w:val="21"/>
              </w:rPr>
              <w:t>（</w:t>
            </w:r>
            <w:r>
              <w:rPr>
                <w:sz w:val="21"/>
              </w:rPr>
              <w:t>6）中标供应商要使用广东省市场监管局的“广东省产品质量监管系统”完成中标产品的监督抽查任务，并按照广东省市场监管局要求将监督抽查信息技术及时录入该系统。</w:t>
            </w:r>
          </w:p>
          <w:p>
            <w:pPr>
              <w:ind w:firstLine="420"/>
              <w:jc w:val="both"/>
            </w:pPr>
            <w:r>
              <w:rPr>
                <w:sz w:val="21"/>
              </w:rPr>
              <w:t>（</w:t>
            </w:r>
            <w:r>
              <w:rPr>
                <w:sz w:val="21"/>
              </w:rPr>
              <w:t>7）中标供应商要接受广东省市场监管局对其所中标产品完成的质量进行评价，并按照评价及考核要求完成整改。</w:t>
            </w:r>
          </w:p>
          <w:p>
            <w:pPr>
              <w:ind w:firstLine="420"/>
              <w:jc w:val="both"/>
            </w:pPr>
            <w:r>
              <w:rPr>
                <w:sz w:val="21"/>
              </w:rPr>
              <w:t>2.工作内容</w:t>
            </w:r>
          </w:p>
          <w:p>
            <w:pPr>
              <w:ind w:firstLine="420"/>
              <w:jc w:val="both"/>
            </w:pPr>
            <w:r>
              <w:rPr>
                <w:sz w:val="21"/>
              </w:rPr>
              <w:t>2.1 中标供应商应对照《广东省市场监督管理局办公室关于做好近年来监督抽查发现的产品质量安全问题“清零”工作的通知》（粤市监办发〔2019〕878号，以下简称“清零工作”）要求，优先完成涉及“清零工作”企业产品质量抽查。</w:t>
            </w:r>
          </w:p>
          <w:p>
            <w:pPr>
              <w:ind w:firstLine="420"/>
              <w:jc w:val="both"/>
            </w:pPr>
            <w:r>
              <w:rPr>
                <w:sz w:val="21"/>
              </w:rPr>
              <w:t>2.2 儿童玩具类产品，需对塑化剂项目加强检测。</w:t>
            </w:r>
          </w:p>
          <w:p>
            <w:pPr>
              <w:ind w:firstLine="420"/>
              <w:jc w:val="both"/>
            </w:pPr>
            <w:r>
              <w:rPr>
                <w:sz w:val="21"/>
              </w:rPr>
              <w:t>2.3 根据采购人制定的产品质量监督抽查实施方案及实施细则，完成所列检验项目。</w:t>
            </w:r>
          </w:p>
          <w:p>
            <w:pPr>
              <w:ind w:firstLine="420"/>
              <w:jc w:val="both"/>
            </w:pPr>
            <w:r>
              <w:rPr>
                <w:sz w:val="21"/>
              </w:rPr>
              <w:t>2.4 检验项目要突出以发现问题为目的，要重点检测涉及安全、环保等项目。</w:t>
            </w:r>
          </w:p>
          <w:p>
            <w:pPr>
              <w:ind w:firstLine="420"/>
              <w:jc w:val="both"/>
            </w:pPr>
            <w:r>
              <w:rPr>
                <w:sz w:val="21"/>
              </w:rPr>
              <w:t>2.5 配合采购人和“产品医院”，做好产品质量问诊治病相关工作。</w:t>
            </w:r>
          </w:p>
          <w:p>
            <w:pPr>
              <w:ind w:firstLine="420"/>
              <w:jc w:val="both"/>
            </w:pPr>
            <w:r>
              <w:rPr>
                <w:sz w:val="21"/>
              </w:rPr>
              <w:t>2.6 完成采购人交办的与中标产品相关的各项工作。</w:t>
            </w:r>
          </w:p>
          <w:p>
            <w:pPr>
              <w:ind w:firstLine="420"/>
              <w:jc w:val="both"/>
            </w:pPr>
            <w:r>
              <w:rPr>
                <w:sz w:val="21"/>
              </w:rPr>
              <w:t>3. 工作要求：</w:t>
            </w:r>
          </w:p>
          <w:p>
            <w:pPr>
              <w:ind w:firstLine="420"/>
              <w:jc w:val="both"/>
            </w:pPr>
            <w:r>
              <w:rPr>
                <w:sz w:val="21"/>
              </w:rPr>
              <w:t>3.1 中标供应商要按照《产品质量监督抽查管理暂行办法》 《产品质量监督抽查抽样检验技术服务规范》（T/GDAQI 020）要求落实并及时报送相关材料。</w:t>
            </w:r>
          </w:p>
          <w:p>
            <w:pPr>
              <w:ind w:firstLine="420"/>
              <w:jc w:val="both"/>
            </w:pPr>
            <w:r>
              <w:rPr>
                <w:sz w:val="21"/>
              </w:rPr>
              <w:t>3.2 中标供应商要配合监督抽查后处理部门做好不合格产品生产企业整改复查工作，负责相关复查抽样、检验、出具报告等，不得向企业收取费用。</w:t>
            </w:r>
          </w:p>
          <w:p>
            <w:pPr>
              <w:ind w:firstLine="420"/>
              <w:jc w:val="both"/>
            </w:pPr>
            <w:r>
              <w:rPr>
                <w:sz w:val="21"/>
              </w:rPr>
              <w:t>3.3 中标供应商应遵循职业操守，尽职尽责，根据相关规范及要求开展样品的抽样、检验及判定工作，并且按抽查方案要求出具检验报告。同等条件下，中标供应商应优先完成采购人委托的抽样检验工作。</w:t>
            </w:r>
          </w:p>
          <w:p>
            <w:pPr>
              <w:ind w:firstLine="420"/>
              <w:jc w:val="both"/>
            </w:pPr>
            <w:r>
              <w:rPr>
                <w:sz w:val="21"/>
              </w:rPr>
              <w:t>3.4 中标供应商应对检验结果的真实性负责，确保不提供虚假数据、不出具虚假结论。由于虚假、错误检验数据和结论而给相关当事人造成损失的，或者给社会带来不良影响的，由承检机构负责承担相应责任。出现弄虚作假的情况，3年内不得承担抽检任务，并记入相关信用系统。</w:t>
            </w:r>
          </w:p>
          <w:p>
            <w:pPr>
              <w:ind w:firstLine="420"/>
              <w:jc w:val="both"/>
            </w:pPr>
            <w:r>
              <w:rPr>
                <w:sz w:val="21"/>
              </w:rPr>
              <w:t>3.5 抽样及检验机构在执行省监督抽查任务时不得利用省监督抽查任务开展任何委托检验等收费服务。</w:t>
            </w:r>
          </w:p>
          <w:p>
            <w:pPr>
              <w:ind w:firstLine="420"/>
              <w:jc w:val="both"/>
            </w:pPr>
            <w:r>
              <w:rPr>
                <w:sz w:val="21"/>
              </w:rPr>
              <w:t>3.6 涉及抽查的全部情况包括抽样信息、检验数据及结果，承检机构必须保密，除委托单位授权外，不得向其他任何单位与个人透露。</w:t>
            </w:r>
          </w:p>
          <w:p>
            <w:pPr>
              <w:ind w:firstLine="420"/>
              <w:jc w:val="both"/>
            </w:pPr>
            <w:r>
              <w:rPr>
                <w:sz w:val="21"/>
              </w:rPr>
              <w:t>3.7 中标供应商必须保证抽检过程公平、公正。承检机构不得转包抽检任务，未经同意不得将任务进行分包。</w:t>
            </w:r>
          </w:p>
          <w:p>
            <w:pPr>
              <w:ind w:firstLine="420"/>
              <w:jc w:val="both"/>
            </w:pPr>
            <w:r>
              <w:rPr>
                <w:sz w:val="21"/>
              </w:rPr>
              <w:t>4. 承检能力要求：承检机构应具备与产品抽样检验工作相适应的检验条件和能力，即具有能独立承担产品质量检验工作的实验室，有符合委托方要求的抽样工作条件，包括可上网的笔记本电脑或平板电脑，移动打印机、相机、摄像设备（按照中标供应商的要求配备）、抽样员服装（按照中标供应商的要求配备）等，有相应的检验设备、手段、办法以及专业人员，能独立承担产品质量抽样检验工作。提交相关证明文件。</w:t>
            </w:r>
          </w:p>
          <w:p>
            <w:pPr>
              <w:ind w:firstLine="420"/>
              <w:jc w:val="both"/>
            </w:pPr>
            <w:r>
              <w:rPr>
                <w:sz w:val="21"/>
              </w:rPr>
              <w:t>5. 其他相关要求：</w:t>
            </w:r>
          </w:p>
          <w:p>
            <w:pPr>
              <w:ind w:firstLine="420"/>
              <w:jc w:val="both"/>
            </w:pPr>
            <w:r>
              <w:rPr>
                <w:sz w:val="21"/>
              </w:rPr>
              <w:t>★5.1 为保证工作质量，确保产品质量专项监督抽查工作科学、公平、公正，投标人提供书面承诺，自愿接受采购人对整个抽查过程的监管，出现毁约、未按照合同或投标文件履行时，退回全部款项并承担由此引发的相应责任。（提供承诺函）</w:t>
            </w:r>
          </w:p>
          <w:p>
            <w:pPr>
              <w:ind w:firstLine="420"/>
              <w:jc w:val="both"/>
            </w:pPr>
            <w:r>
              <w:rPr>
                <w:sz w:val="21"/>
              </w:rPr>
              <w:t>5.2 如遇产品质量安全突发事件，采购人需增加的检验项目或抽查数量超出招标产品抽查范围时，所发生的相应费用按《广东省产品质量监督检验收费标准》（粤价〔2002〕 170号）执行；所检项目未在粤价〔2002〕170号文中定价的，参照市场调查结果或市场价格支付。</w:t>
            </w:r>
          </w:p>
          <w:p>
            <w:pPr>
              <w:ind w:firstLine="420"/>
              <w:jc w:val="both"/>
            </w:pPr>
            <w:r>
              <w:rPr>
                <w:sz w:val="21"/>
              </w:rPr>
              <w:t>5.3 具体承检所有项目的最高限价不超过粤价〔2002〕170号文件规定的价格。抽查费用的计算按照招标文件公布的预算价格，不因中标供应商的报价而改变，完成工作的任务数按照中标供应商的承诺数量执行。</w:t>
            </w:r>
          </w:p>
          <w:p>
            <w:pPr>
              <w:jc w:val="both"/>
            </w:pPr>
            <w:r>
              <w:rPr>
                <w:sz w:val="21"/>
              </w:rPr>
              <w:t>（四）报价要求：</w:t>
            </w:r>
          </w:p>
          <w:p>
            <w:pPr>
              <w:ind w:firstLine="420"/>
              <w:jc w:val="both"/>
            </w:pPr>
            <w:r>
              <w:rPr>
                <w:sz w:val="21"/>
              </w:rPr>
              <w:t>1</w:t>
            </w:r>
            <w:r>
              <w:rPr>
                <w:sz w:val="21"/>
              </w:rPr>
              <w:t>.</w:t>
            </w:r>
            <w:r>
              <w:rPr>
                <w:sz w:val="21"/>
              </w:rPr>
              <w:t>投标人须对</w:t>
            </w:r>
            <w:r>
              <w:rPr>
                <w:sz w:val="21"/>
              </w:rPr>
              <w:t>附表中的</w:t>
            </w:r>
            <w:r>
              <w:rPr>
                <w:sz w:val="21"/>
              </w:rPr>
              <w:t>每个</w:t>
            </w:r>
            <w:r>
              <w:rPr>
                <w:b/>
                <w:sz w:val="21"/>
              </w:rPr>
              <w:t>“二级分类名称”</w:t>
            </w:r>
            <w:r>
              <w:rPr>
                <w:sz w:val="21"/>
              </w:rPr>
              <w:t>进行报价，</w:t>
            </w:r>
            <w:r>
              <w:rPr>
                <w:sz w:val="21"/>
              </w:rPr>
              <w:t>并在附表中的</w:t>
            </w:r>
            <w:r>
              <w:rPr>
                <w:sz w:val="21"/>
              </w:rPr>
              <w:t>“</w:t>
            </w:r>
            <w:r>
              <w:rPr>
                <w:b/>
                <w:sz w:val="21"/>
              </w:rPr>
              <w:t>2.</w:t>
            </w:r>
            <w:r>
              <w:rPr>
                <w:b/>
                <w:sz w:val="21"/>
              </w:rPr>
              <w:t>每分类报价</w:t>
            </w:r>
            <w:r>
              <w:rPr>
                <w:sz w:val="21"/>
              </w:rPr>
              <w:t>”</w:t>
            </w:r>
            <w:r>
              <w:rPr>
                <w:sz w:val="21"/>
              </w:rPr>
              <w:t>列明</w:t>
            </w:r>
            <w:r>
              <w:rPr>
                <w:sz w:val="21"/>
              </w:rPr>
              <w:t>，且不得超过</w:t>
            </w:r>
            <w:r>
              <w:rPr>
                <w:b/>
                <w:sz w:val="21"/>
              </w:rPr>
              <w:t>“</w:t>
            </w:r>
            <w:r>
              <w:rPr>
                <w:b/>
                <w:sz w:val="21"/>
              </w:rPr>
              <w:t>1.</w:t>
            </w:r>
            <w:r>
              <w:rPr>
                <w:b/>
                <w:sz w:val="21"/>
              </w:rPr>
              <w:t>每分类最高限价</w:t>
            </w:r>
            <w:r>
              <w:rPr>
                <w:b/>
                <w:sz w:val="21"/>
              </w:rPr>
              <w:t>”</w:t>
            </w:r>
            <w:r>
              <w:rPr>
                <w:sz w:val="21"/>
              </w:rPr>
              <w:t>的每分类单价</w:t>
            </w:r>
            <w:r>
              <w:rPr>
                <w:sz w:val="21"/>
              </w:rPr>
              <w:t>；</w:t>
            </w:r>
          </w:p>
          <w:p>
            <w:pPr>
              <w:ind w:firstLine="420"/>
              <w:jc w:val="both"/>
            </w:pPr>
            <w:r>
              <w:rPr>
                <w:sz w:val="21"/>
              </w:rPr>
              <w:t>★</w:t>
            </w:r>
            <w:r>
              <w:rPr>
                <w:sz w:val="21"/>
              </w:rPr>
              <w:t>2</w:t>
            </w:r>
            <w:r>
              <w:rPr>
                <w:sz w:val="21"/>
              </w:rPr>
              <w:t>.</w:t>
            </w:r>
            <w:r>
              <w:rPr>
                <w:sz w:val="21"/>
              </w:rPr>
              <w:t>同时</w:t>
            </w:r>
            <w:r>
              <w:rPr>
                <w:sz w:val="21"/>
              </w:rPr>
              <w:t>投标人根据所投采购包</w:t>
            </w:r>
            <w:r>
              <w:rPr>
                <w:sz w:val="21"/>
              </w:rPr>
              <w:t>对附表中的</w:t>
            </w:r>
            <w:r>
              <w:rPr>
                <w:b/>
                <w:sz w:val="21"/>
              </w:rPr>
              <w:t>“3.每采购包的平均单价”</w:t>
            </w:r>
            <w:r>
              <w:rPr>
                <w:sz w:val="21"/>
              </w:rPr>
              <w:t>进行报价，</w:t>
            </w:r>
            <w:r>
              <w:rPr>
                <w:sz w:val="21"/>
              </w:rPr>
              <w:t>且不得超过</w:t>
            </w:r>
            <w:r>
              <w:rPr>
                <w:sz w:val="21"/>
              </w:rPr>
              <w:t>技术要求中的</w:t>
            </w:r>
            <w:r>
              <w:rPr>
                <w:b/>
                <w:sz w:val="21"/>
              </w:rPr>
              <w:t>“</w:t>
            </w:r>
            <w:r>
              <w:rPr>
                <w:b/>
                <w:sz w:val="21"/>
              </w:rPr>
              <w:t>平均价最高单价限价</w:t>
            </w:r>
            <w:r>
              <w:rPr>
                <w:b/>
                <w:sz w:val="21"/>
              </w:rPr>
              <w:t>”</w:t>
            </w:r>
            <w:r>
              <w:rPr>
                <w:sz w:val="21"/>
              </w:rPr>
              <w:t>。</w:t>
            </w:r>
            <w:r>
              <w:rPr>
                <w:sz w:val="21"/>
              </w:rPr>
              <w:t>“</w:t>
            </w:r>
            <w:r>
              <w:rPr>
                <w:b/>
                <w:sz w:val="21"/>
              </w:rPr>
              <w:t>3.每采购包的平均单价</w:t>
            </w:r>
            <w:r>
              <w:rPr>
                <w:sz w:val="21"/>
              </w:rPr>
              <w:t>”</w:t>
            </w:r>
            <w:r>
              <w:rPr>
                <w:sz w:val="21"/>
              </w:rPr>
              <w:t>作为各采购包的价格评审，故供应商在智慧云平台填报报价时须填写附表中的</w:t>
            </w:r>
            <w:r>
              <w:rPr>
                <w:sz w:val="21"/>
              </w:rPr>
              <w:t>“</w:t>
            </w:r>
            <w:r>
              <w:rPr>
                <w:b/>
                <w:sz w:val="21"/>
              </w:rPr>
              <w:t>3.每采购包的平均单价</w:t>
            </w:r>
            <w:r>
              <w:rPr>
                <w:sz w:val="21"/>
              </w:rPr>
              <w:t>”</w:t>
            </w:r>
            <w:r>
              <w:rPr>
                <w:sz w:val="21"/>
              </w:rPr>
              <w:t>（非</w:t>
            </w:r>
            <w:r>
              <w:rPr>
                <w:sz w:val="21"/>
              </w:rPr>
              <w:t>附表中的</w:t>
            </w:r>
            <w:r>
              <w:rPr>
                <w:sz w:val="21"/>
              </w:rPr>
              <w:t>“</w:t>
            </w:r>
            <w:r>
              <w:rPr>
                <w:b/>
                <w:sz w:val="21"/>
              </w:rPr>
              <w:t>2.</w:t>
            </w:r>
            <w:r>
              <w:rPr>
                <w:b/>
                <w:sz w:val="21"/>
              </w:rPr>
              <w:t>每分类报价</w:t>
            </w:r>
            <w:r>
              <w:rPr>
                <w:sz w:val="21"/>
              </w:rPr>
              <w:t>”）。</w:t>
            </w:r>
          </w:p>
          <w:p>
            <w:pPr>
              <w:ind w:firstLine="420"/>
              <w:jc w:val="both"/>
            </w:pPr>
            <w:r>
              <w:rPr>
                <w:sz w:val="21"/>
              </w:rPr>
              <w:t>3</w:t>
            </w:r>
            <w:r>
              <w:rPr>
                <w:sz w:val="21"/>
              </w:rPr>
              <w:t>.每个采购包的采购预算固定不变，实际</w:t>
            </w:r>
            <w:r>
              <w:rPr>
                <w:sz w:val="21"/>
              </w:rPr>
              <w:t>任务数量</w:t>
            </w:r>
            <w:r>
              <w:rPr>
                <w:sz w:val="21"/>
              </w:rPr>
              <w:t>（</w:t>
            </w:r>
            <w:r>
              <w:rPr>
                <w:sz w:val="21"/>
              </w:rPr>
              <w:t>任务数量未能整除的四舍五入，保留整数）</w:t>
            </w:r>
            <w:r>
              <w:rPr>
                <w:sz w:val="21"/>
              </w:rPr>
              <w:t>=总预算金额</w:t>
            </w:r>
            <w:r>
              <w:rPr>
                <w:sz w:val="21"/>
              </w:rPr>
              <w:t>÷</w:t>
            </w:r>
            <w:r>
              <w:rPr>
                <w:sz w:val="21"/>
              </w:rPr>
              <w:t>中标单价</w:t>
            </w:r>
            <w:r>
              <w:rPr>
                <w:sz w:val="21"/>
              </w:rPr>
              <w:t>。</w:t>
            </w:r>
          </w:p>
          <w:p>
            <w:pPr>
              <w:jc w:val="both"/>
            </w:pPr>
            <w:r>
              <w:rPr>
                <w:sz w:val="21"/>
              </w:rPr>
              <w:t>（五）特别说明：</w:t>
            </w:r>
          </w:p>
          <w:p>
            <w:pPr>
              <w:ind w:firstLine="420"/>
              <w:jc w:val="both"/>
            </w:pPr>
            <w:r>
              <w:rPr>
                <w:sz w:val="21"/>
              </w:rPr>
              <w:t>1.</w:t>
            </w:r>
            <w:r>
              <w:rPr>
                <w:sz w:val="21"/>
              </w:rPr>
              <w:t>采购人安排实际监督抽查任务产品说明：</w:t>
            </w:r>
          </w:p>
          <w:p>
            <w:pPr>
              <w:ind w:firstLine="420"/>
              <w:jc w:val="both"/>
            </w:pPr>
            <w:r>
              <w:rPr>
                <w:sz w:val="21"/>
              </w:rPr>
              <w:t>（</w:t>
            </w:r>
            <w:r>
              <w:rPr>
                <w:sz w:val="21"/>
              </w:rPr>
              <w:t>1）实际监督抽查任务产品=（A+B+C）</w:t>
            </w:r>
          </w:p>
          <w:p>
            <w:pPr>
              <w:ind w:firstLine="420"/>
              <w:jc w:val="both"/>
            </w:pPr>
            <w:r>
              <w:rPr>
                <w:sz w:val="21"/>
              </w:rPr>
              <w:t>A为各采购包采购需求中列明的必抽产品</w:t>
            </w:r>
            <w:r>
              <w:rPr>
                <w:sz w:val="21"/>
              </w:rPr>
              <w:t>；必抽产品为</w:t>
            </w:r>
            <w:r>
              <w:rPr>
                <w:sz w:val="21"/>
              </w:rPr>
              <w:t>低压电器、电器附件、安全技术防范产品</w:t>
            </w:r>
            <w:r>
              <w:rPr>
                <w:sz w:val="21"/>
              </w:rPr>
              <w:t>。</w:t>
            </w:r>
          </w:p>
          <w:p>
            <w:pPr>
              <w:ind w:firstLine="420"/>
              <w:jc w:val="both"/>
            </w:pPr>
            <w:r>
              <w:rPr>
                <w:sz w:val="21"/>
              </w:rPr>
              <w:t>B为中标供应商在投标时提供的</w:t>
            </w:r>
            <w:r>
              <w:rPr>
                <w:sz w:val="21"/>
              </w:rPr>
              <w:t>意愿承担的抽查产品清单所列的部分或全部内容。</w:t>
            </w:r>
          </w:p>
          <w:p>
            <w:pPr>
              <w:ind w:firstLine="420"/>
              <w:jc w:val="both"/>
            </w:pPr>
            <w:r>
              <w:rPr>
                <w:sz w:val="21"/>
              </w:rPr>
              <w:t>投标人在投标时需要提交意愿承担的产品（按照</w:t>
            </w:r>
            <w:r>
              <w:rPr>
                <w:sz w:val="21"/>
              </w:rPr>
              <w:t>“二级分类名称”划分）任务清单（投标人可选择不超过15种产品），采购人</w:t>
            </w:r>
            <w:r>
              <w:rPr>
                <w:sz w:val="21"/>
              </w:rPr>
              <w:t>优先考虑其意愿承担产品进行任务派发</w:t>
            </w:r>
            <w:r>
              <w:rPr>
                <w:sz w:val="21"/>
              </w:rPr>
              <w:t>，如出现同一产品多家投标人的，由采购人结合投标人的综合评审排名、产品监督抽查实施方案等综合研判后由采购人进行安排</w:t>
            </w:r>
            <w:r>
              <w:rPr>
                <w:sz w:val="21"/>
              </w:rPr>
              <w:t>；</w:t>
            </w:r>
          </w:p>
          <w:p>
            <w:pPr>
              <w:ind w:firstLine="420"/>
              <w:jc w:val="both"/>
            </w:pPr>
            <w:r>
              <w:rPr>
                <w:sz w:val="21"/>
              </w:rPr>
              <w:t>C采购人根据</w:t>
            </w:r>
            <w:r>
              <w:rPr>
                <w:sz w:val="21"/>
              </w:rPr>
              <w:t>实际监督抽查任务安排的产品的抽查（抽查内容可在</w:t>
            </w:r>
            <w:r>
              <w:rPr>
                <w:sz w:val="21"/>
              </w:rPr>
              <w:t>B中自选产品内，也可在B之外的产品进行安排，但不超出附件1范围），可能出现中标供应商不具备检测资质的产品，出现不具备检测资质产品时，中标方要依法选定具备检测资质的技术机构进行检验并出具报告，中标方对检验报告的合法性、准确性以及采购人关于产品质量监督抽查的要求负责，并支付相关费用。</w:t>
            </w:r>
          </w:p>
          <w:p>
            <w:pPr>
              <w:ind w:firstLine="420"/>
              <w:jc w:val="both"/>
            </w:pPr>
            <w:r>
              <w:rPr>
                <w:sz w:val="21"/>
              </w:rPr>
              <w:t>（</w:t>
            </w:r>
            <w:r>
              <w:rPr>
                <w:sz w:val="21"/>
              </w:rPr>
              <w:t>2）投标人在投标文件中要注明是否希望成为牵头单位，意愿成为牵头单位的产品（按照“二级分类名称”划分）是（每家单位可选择5种产品），出现同一产品多家单位的，按照采购方综合评估后先后确定。</w:t>
            </w:r>
          </w:p>
          <w:p>
            <w:pPr>
              <w:ind w:firstLine="420"/>
              <w:jc w:val="both"/>
            </w:pPr>
            <w:r>
              <w:rPr>
                <w:sz w:val="21"/>
              </w:rPr>
              <w:t>（</w:t>
            </w:r>
            <w:r>
              <w:rPr>
                <w:sz w:val="21"/>
              </w:rPr>
              <w:t>3）出现中标供应商均无选择为承担任务意愿的产品或者牵头单位的产品时，或者出现中标供应商不具备检测能力产品时，由采购人指定中标供应商负责，中标供应商须服从采购人安排，优先由必抽产品的中标供应商负责。</w:t>
            </w:r>
          </w:p>
          <w:p>
            <w:pPr>
              <w:ind w:firstLine="420"/>
              <w:jc w:val="both"/>
            </w:pPr>
            <w:r>
              <w:rPr>
                <w:sz w:val="21"/>
              </w:rPr>
              <w:t>（</w:t>
            </w:r>
            <w:r>
              <w:rPr>
                <w:sz w:val="21"/>
              </w:rPr>
              <w:t>4）由牵头单位负责做好结果汇总、报送、协调抽样检验等工作，并配合采购人做好本次监督抽查的其他相关工作。各参与机构要按照时间节点及时将抽查的相关信息报送牵头机构，并配合牵头机构做好本次监督抽查的相关工作。如因参与机构的原因导致牵头机构未能及时报送相关材料，由相应参与机构承担责任。各参与机构在开展监督抽查过程中如有疑问或需采购人协调的情况，请先书面报牵头机构，由牵头机构加注意见并报采购人，由采购人将处理意见反馈参与机构并抄送牵头机构，牵头机构要如实记录并在最后报给采购人的总结中予以表述。</w:t>
            </w:r>
          </w:p>
          <w:p>
            <w:pPr>
              <w:jc w:val="both"/>
            </w:pPr>
            <w:r>
              <w:rPr>
                <w:sz w:val="21"/>
              </w:rPr>
              <w:t>（六）强制性产品认证（以下简称</w:t>
            </w:r>
            <w:r>
              <w:rPr>
                <w:sz w:val="21"/>
              </w:rPr>
              <w:t>CCC认证）产品一致性核查工作要求。中标单位要对需获得CCC认证的产品开展一致性核查，并出具书面核查结论，具体要求如下：</w:t>
            </w:r>
          </w:p>
          <w:p>
            <w:pPr>
              <w:ind w:firstLine="420"/>
              <w:jc w:val="both"/>
            </w:pPr>
            <w:r>
              <w:rPr>
                <w:sz w:val="21"/>
              </w:rPr>
              <w:t>1.核查内容：</w:t>
            </w:r>
          </w:p>
          <w:p>
            <w:pPr>
              <w:ind w:firstLine="420"/>
              <w:jc w:val="both"/>
            </w:pPr>
            <w:r>
              <w:rPr>
                <w:sz w:val="21"/>
              </w:rPr>
              <w:t>（</w:t>
            </w:r>
            <w:r>
              <w:rPr>
                <w:sz w:val="21"/>
              </w:rPr>
              <w:t>1）核查列入CCC认证目录内产品是否获得CCC认证；</w:t>
            </w:r>
          </w:p>
          <w:p>
            <w:pPr>
              <w:ind w:firstLine="420"/>
              <w:jc w:val="both"/>
            </w:pPr>
            <w:r>
              <w:rPr>
                <w:sz w:val="21"/>
              </w:rPr>
              <w:t>（</w:t>
            </w:r>
            <w:r>
              <w:rPr>
                <w:sz w:val="21"/>
              </w:rPr>
              <w:t>2）核查获得CCC认证的产品的名称、规格型号以及生产者（制造商）、加工场所等相关内容应当与CCC认证证书中描述的内容是否一致；</w:t>
            </w:r>
          </w:p>
          <w:p>
            <w:pPr>
              <w:ind w:firstLine="420"/>
              <w:jc w:val="both"/>
            </w:pPr>
            <w:r>
              <w:rPr>
                <w:sz w:val="21"/>
              </w:rPr>
              <w:t>（</w:t>
            </w:r>
            <w:r>
              <w:rPr>
                <w:sz w:val="21"/>
              </w:rPr>
              <w:t>3）核查获得CCC认证的产品的型式结构和关键件与型式试验样品的型式结构和关键件是否一致。</w:t>
            </w:r>
          </w:p>
          <w:p>
            <w:pPr>
              <w:ind w:firstLine="420"/>
              <w:jc w:val="both"/>
            </w:pPr>
            <w:r>
              <w:rPr>
                <w:sz w:val="21"/>
              </w:rPr>
              <w:t>2.核查方式：</w:t>
            </w:r>
          </w:p>
          <w:p>
            <w:pPr>
              <w:ind w:firstLine="420"/>
              <w:jc w:val="both"/>
            </w:pPr>
            <w:r>
              <w:rPr>
                <w:sz w:val="21"/>
              </w:rPr>
              <w:t>（</w:t>
            </w:r>
            <w:r>
              <w:rPr>
                <w:sz w:val="21"/>
              </w:rPr>
              <w:t>1）由中标单位采样、拆包，并组织核查;</w:t>
            </w:r>
          </w:p>
          <w:p>
            <w:pPr>
              <w:ind w:firstLine="420"/>
              <w:jc w:val="both"/>
            </w:pPr>
            <w:r>
              <w:rPr>
                <w:sz w:val="21"/>
              </w:rPr>
              <w:t>（</w:t>
            </w:r>
            <w:r>
              <w:rPr>
                <w:sz w:val="21"/>
              </w:rPr>
              <w:t>2）相关CCC产品认证信息应向原发证机构获取。</w:t>
            </w:r>
          </w:p>
          <w:p>
            <w:pPr>
              <w:ind w:firstLine="420"/>
              <w:jc w:val="both"/>
            </w:pPr>
            <w:r>
              <w:rPr>
                <w:sz w:val="21"/>
              </w:rPr>
              <w:t>3.核查结果：出具一致性核查报告。</w:t>
            </w:r>
          </w:p>
          <w:p>
            <w:pPr>
              <w:ind w:firstLine="420"/>
              <w:jc w:val="both"/>
            </w:pPr>
            <w:r>
              <w:rPr>
                <w:sz w:val="21"/>
              </w:rPr>
              <w:t>4</w:t>
            </w:r>
            <w:r>
              <w:rPr>
                <w:sz w:val="21"/>
              </w:rPr>
              <w:t>.</w:t>
            </w:r>
            <w:r>
              <w:rPr>
                <w:sz w:val="21"/>
              </w:rPr>
              <w:t>结果送达：一致性核查结果报告送达采购人，并对核查报告的合法性、准确性以及采购人关于核查的要求负责。</w:t>
            </w:r>
          </w:p>
          <w:p>
            <w:pPr>
              <w:ind w:firstLine="420"/>
              <w:jc w:val="both"/>
            </w:pPr>
            <w:r>
              <w:rPr>
                <w:sz w:val="21"/>
              </w:rPr>
              <w:t>5.费用说明：核查费用列入本包组总体费用。</w:t>
            </w:r>
          </w:p>
          <w:p>
            <w:pPr>
              <w:jc w:val="left"/>
            </w:pPr>
          </w:p>
          <w:p/>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采购包10（产品质量监督抽查-10）</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自合同签订之日起2年内（实际执行期限的结束时间：以“采购金额累计达到各采购包采购预算”或“服务期限：自合同签订之日起2年内”到期，两者先到者合同结束；工作进度以采购人的实际要求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1期：支付比例40%,1.合同签订后5个工作日内，中标供应商向采购人提出付款申请并提交付款的材料，采购人向中标供应商支付合同金额的40%。 2.中标供应商应按采购人合理财务要求在付款前开具有效等额发票。</w:t>
            </w:r>
          </w:p>
          <w:p/>
          <w:p>
            <w:r>
              <w:rPr/>
              <w:t>2期：支付比例40%,1.监督抽查工作启动后，中标供应商向采购人提出付款申请及验收申请并提交付款的材料，经采购人初步验收后，7个工作日内采购人向中标供应商支付合同金额的40%。 2.中标供应商应按采购人合理财务要求在付款前开具有效等额发票。</w:t>
            </w:r>
          </w:p>
          <w:p/>
          <w:p>
            <w:r>
              <w:rPr/>
              <w:t>3期：支付比例20%,1.经采购人完成验收后，由中标供应商提交付款申请，采购人收到申请后，7个工作日内向中标供应商支付合同金额的20% 。 2.中标供应商应按采购人合理财务要求在付款前开具有效等额发票。 3.因中标供应商的原因不能通过验收的，且未按照采购人要求限期完成整改的，采购人可以不支付剩余合同金额，并保留追究中标供应商其他责任的权利。</w:t>
            </w:r>
          </w:p>
        </w:tc>
      </w:tr>
      <w:tr>
        <w:tc>
          <w:tcPr>
            <w:tcW w:type="dxa" w:w="4153"/>
          </w:tcPr>
          <w:p>
            <w:r>
              <w:rPr/>
              <w:t>验收要求</w:t>
            </w:r>
          </w:p>
        </w:tc>
        <w:tc>
          <w:tcPr>
            <w:tcW w:type="dxa" w:w="4153"/>
          </w:tcPr>
          <w:p/>
          <w:p/>
          <w:p/>
          <w:p>
            <w:r>
              <w:rPr/>
              <w:t>1期：监督抽查工作启动后，采购人根据工作开展进度以及需要，采购人视情况对中标供应商完成的情况进行验收，同时按标准要求进行量化评分。</w:t>
            </w:r>
          </w:p>
          <w:p/>
          <w:p>
            <w:r>
              <w:rPr/>
              <w:t>2期：监督抽查工作完成100%后(完成时间不得晚于合同期限)，由中标供应商提交验收申请材料，采购人收到申请按标准要求进行量化评分及验收。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p/>
    <w:p/>
    <w:p/>
    <w:p/>
    <w:p/>
    <w:p/>
    <w:p/>
    <w:p/>
    <w:p/>
    <w:p/>
    <w:p/>
    <w:p/>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其他专业技术服务</w:t>
            </w:r>
          </w:p>
        </w:tc>
        <w:tc>
          <w:tcPr>
            <w:tcW w:type="dxa" w:w="933"/>
          </w:tcPr>
          <w:p>
            <w:pPr>
              <w:jc w:val="left"/>
            </w:pPr>
            <w:r>
              <w:rPr/>
              <w:t>产品质量监督抽查-10</w:t>
            </w:r>
          </w:p>
        </w:tc>
        <w:tc>
          <w:tcPr>
            <w:tcW w:type="dxa" w:w="933"/>
          </w:tcPr>
          <w:p>
            <w:pPr>
              <w:jc w:val="left"/>
            </w:pPr>
            <w:r>
              <w:rPr/>
              <w:t>项</w:t>
            </w:r>
          </w:p>
        </w:tc>
        <w:tc>
          <w:tcPr>
            <w:tcW w:type="dxa" w:w="933"/>
          </w:tcPr>
          <w:p>
            <w:pPr>
              <w:jc w:val="right"/>
            </w:pPr>
            <w:r>
              <w:rPr/>
              <w:t>1.00</w:t>
            </w:r>
          </w:p>
        </w:tc>
        <w:tc>
          <w:tcPr>
            <w:tcW w:type="dxa" w:w="933"/>
          </w:tcPr>
          <w:p>
            <w:pPr>
              <w:jc w:val="right"/>
            </w:pPr>
            <w:r>
              <w:rPr/>
              <w:t>1,900,000.00</w:t>
            </w:r>
          </w:p>
        </w:tc>
        <w:tc>
          <w:tcPr>
            <w:tcW w:type="dxa" w:w="933"/>
          </w:tcPr>
          <w:p>
            <w:pPr>
              <w:jc w:val="right"/>
            </w:pPr>
            <w:r>
              <w:rPr/>
              <w:t>1,900,000.00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产品质量监督抽查-10</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（一）项目基本情况</w:t>
            </w:r>
          </w:p>
          <w:tbl>
            <w:tblPr>
              <w:tblBorders>
                <w:top w:val="none" w:color="000000" w:sz="4"/>
                <w:left w:val="none" w:color="000000" w:sz="4"/>
                <w:bottom w:val="none" w:color="000000" w:sz="4"/>
                <w:right w:val="none" w:color="000000" w:sz="4"/>
                <w:insideH w:val="none"/>
                <w:insideV w:val="none"/>
              </w:tblBorders>
            </w:tblPr>
            <w:tblGrid>
              <w:gridCol w:w="642"/>
              <w:gridCol w:w="1327"/>
              <w:gridCol w:w="1494"/>
              <w:gridCol w:w="1327"/>
              <w:gridCol w:w="809"/>
            </w:tblGrid>
            <w:tr>
              <w:tc>
                <w:tcPr>
                  <w:tcW w:type="dxa" w:w="642"/>
                  <w:tcBorders>
                    <w:top w:val="single" w:color="000000" w:sz="4"/>
                    <w:left w:val="single" w:color="000000" w:sz="4"/>
                    <w:bottom w:val="single" w:color="000000" w:sz="4"/>
                    <w:right w:val="single" w:color="000000" w:sz="4"/>
                  </w:tcBorders>
                  <w:vAlign w:val="top"/>
                </w:tcPr>
                <w:p>
                  <w:pPr>
                    <w:jc w:val="center"/>
                  </w:pPr>
                  <w:r>
                    <w:rPr>
                      <w:sz w:val="21"/>
                    </w:rPr>
                    <w:t>采购包号</w:t>
                  </w:r>
                </w:p>
              </w:tc>
              <w:tc>
                <w:tcPr>
                  <w:tcW w:type="dxa" w:w="1327"/>
                  <w:tcBorders>
                    <w:top w:val="single" w:color="000000" w:sz="4"/>
                    <w:left w:val="single" w:color="000000" w:sz="4"/>
                    <w:bottom w:val="single" w:color="000000" w:sz="4"/>
                    <w:right w:val="single" w:color="000000" w:sz="4"/>
                  </w:tcBorders>
                  <w:vAlign w:val="top"/>
                </w:tcPr>
                <w:p>
                  <w:pPr>
                    <w:jc w:val="center"/>
                  </w:pPr>
                  <w:r>
                    <w:rPr>
                      <w:sz w:val="21"/>
                    </w:rPr>
                    <w:t>采购标的</w:t>
                  </w:r>
                </w:p>
              </w:tc>
              <w:tc>
                <w:tcPr>
                  <w:tcW w:type="dxa" w:w="1494"/>
                  <w:tcBorders>
                    <w:top w:val="single" w:color="000000" w:sz="4"/>
                    <w:left w:val="single" w:color="000000" w:sz="4"/>
                    <w:bottom w:val="single" w:color="000000" w:sz="4"/>
                    <w:right w:val="single" w:color="000000" w:sz="4"/>
                  </w:tcBorders>
                  <w:vAlign w:val="top"/>
                </w:tcPr>
                <w:p>
                  <w:pPr>
                    <w:jc w:val="center"/>
                  </w:pPr>
                  <w:r>
                    <w:rPr>
                      <w:sz w:val="21"/>
                    </w:rPr>
                    <w:t>服务内容</w:t>
                  </w:r>
                  <w:r>
                    <w:rPr>
                      <w:sz w:val="21"/>
                    </w:rPr>
                    <w:t>(详见附件1)</w:t>
                  </w:r>
                </w:p>
              </w:tc>
              <w:tc>
                <w:tcPr>
                  <w:tcW w:type="dxa" w:w="1327"/>
                  <w:tcBorders>
                    <w:top w:val="single" w:color="000000" w:sz="4"/>
                    <w:left w:val="single" w:color="000000" w:sz="4"/>
                    <w:bottom w:val="single" w:color="000000" w:sz="4"/>
                    <w:right w:val="single" w:color="000000" w:sz="4"/>
                  </w:tcBorders>
                  <w:vAlign w:val="top"/>
                </w:tcPr>
                <w:p>
                  <w:pPr>
                    <w:jc w:val="center"/>
                  </w:pPr>
                  <w:r>
                    <w:rPr>
                      <w:sz w:val="21"/>
                    </w:rPr>
                    <w:t>平均价最高单价限价</w:t>
                  </w:r>
                </w:p>
              </w:tc>
              <w:tc>
                <w:tcPr>
                  <w:tcW w:type="dxa" w:w="809"/>
                  <w:tcBorders>
                    <w:top w:val="single" w:color="000000" w:sz="4"/>
                    <w:left w:val="single" w:color="000000" w:sz="4"/>
                    <w:bottom w:val="single" w:color="000000" w:sz="4"/>
                    <w:right w:val="single" w:color="000000" w:sz="4"/>
                  </w:tcBorders>
                  <w:vAlign w:val="top"/>
                </w:tcPr>
                <w:p>
                  <w:pPr>
                    <w:jc w:val="center"/>
                  </w:pPr>
                  <w:r>
                    <w:rPr>
                      <w:sz w:val="21"/>
                    </w:rPr>
                    <w:t>预</w:t>
                  </w:r>
                  <w:r>
                    <w:rPr>
                      <w:sz w:val="21"/>
                    </w:rPr>
                    <w:t>算</w:t>
                  </w:r>
                  <w:r>
                    <w:rPr>
                      <w:sz w:val="21"/>
                    </w:rPr>
                    <w:t>(</w:t>
                  </w:r>
                  <w:r>
                    <w:rPr>
                      <w:b/>
                      <w:sz w:val="21"/>
                    </w:rPr>
                    <w:t>万</w:t>
                  </w:r>
                  <w:r>
                    <w:rPr>
                      <w:sz w:val="21"/>
                    </w:rPr>
                    <w:t>元</w:t>
                  </w:r>
                  <w:r>
                    <w:rPr>
                      <w:sz w:val="21"/>
                    </w:rPr>
                    <w:t>)</w:t>
                  </w:r>
                </w:p>
              </w:tc>
            </w:tr>
            <w:tr>
              <w:tc>
                <w:tcPr>
                  <w:tcW w:type="dxa" w:w="642"/>
                  <w:tcBorders>
                    <w:top w:val="none" w:color="000000" w:sz="4"/>
                    <w:left w:val="single" w:color="000000" w:sz="4"/>
                    <w:bottom w:val="single" w:color="000000" w:sz="4"/>
                    <w:right w:val="single" w:color="000000" w:sz="4"/>
                  </w:tcBorders>
                  <w:vAlign w:val="top"/>
                </w:tcPr>
                <w:p>
                  <w:pPr>
                    <w:jc w:val="center"/>
                  </w:pPr>
                  <w:r>
                    <w:rPr>
                      <w:sz w:val="21"/>
                    </w:rPr>
                    <w:t>采购包</w:t>
                  </w:r>
                  <w:r>
                    <w:rPr>
                      <w:sz w:val="21"/>
                    </w:rPr>
                    <w:t>10</w:t>
                  </w:r>
                </w:p>
              </w:tc>
              <w:tc>
                <w:tcPr>
                  <w:tcW w:type="dxa" w:w="1327"/>
                  <w:tcBorders>
                    <w:top w:val="none" w:color="000000" w:sz="4"/>
                    <w:left w:val="single" w:color="000000" w:sz="4"/>
                    <w:bottom w:val="single" w:color="000000" w:sz="4"/>
                    <w:right w:val="single" w:color="000000" w:sz="4"/>
                  </w:tcBorders>
                  <w:vAlign w:val="top"/>
                </w:tcPr>
                <w:p>
                  <w:pPr>
                    <w:jc w:val="center"/>
                  </w:pPr>
                  <w:r>
                    <w:rPr>
                      <w:sz w:val="21"/>
                    </w:rPr>
                    <w:t>产品质量监督抽查</w:t>
                  </w:r>
                  <w:r>
                    <w:rPr>
                      <w:sz w:val="21"/>
                    </w:rPr>
                    <w:t>-1</w:t>
                  </w:r>
                  <w:r>
                    <w:rPr>
                      <w:sz w:val="21"/>
                    </w:rPr>
                    <w:t>0</w:t>
                  </w:r>
                </w:p>
              </w:tc>
              <w:tc>
                <w:tcPr>
                  <w:tcW w:type="dxa" w:w="1494"/>
                  <w:tcBorders>
                    <w:top w:val="none" w:color="000000" w:sz="4"/>
                    <w:left w:val="single" w:color="000000" w:sz="4"/>
                    <w:bottom w:val="single" w:color="000000" w:sz="4"/>
                    <w:right w:val="single" w:color="000000" w:sz="4"/>
                  </w:tcBorders>
                  <w:vAlign w:val="top"/>
                </w:tcPr>
                <w:p>
                  <w:pPr>
                    <w:jc w:val="center"/>
                  </w:pPr>
                  <w:r>
                    <w:rPr>
                      <w:sz w:val="21"/>
                    </w:rPr>
                    <w:t>1-364</w:t>
                  </w:r>
                </w:p>
              </w:tc>
              <w:tc>
                <w:tcPr>
                  <w:tcW w:type="dxa" w:w="1327"/>
                  <w:tcBorders>
                    <w:top w:val="none" w:color="000000" w:sz="4"/>
                    <w:left w:val="single" w:color="000000" w:sz="4"/>
                    <w:bottom w:val="single" w:color="000000" w:sz="4"/>
                    <w:right w:val="single" w:color="000000" w:sz="4"/>
                  </w:tcBorders>
                  <w:vAlign w:val="top"/>
                </w:tcPr>
                <w:p>
                  <w:pPr>
                    <w:jc w:val="center"/>
                  </w:pPr>
                  <w:r>
                    <w:rPr>
                      <w:sz w:val="21"/>
                    </w:rPr>
                    <w:t>2236元</w:t>
                  </w:r>
                  <w:r>
                    <w:rPr>
                      <w:sz w:val="21"/>
                    </w:rPr>
                    <w:t>/款</w:t>
                  </w:r>
                </w:p>
              </w:tc>
              <w:tc>
                <w:tcPr>
                  <w:tcW w:type="dxa" w:w="809"/>
                  <w:tcBorders>
                    <w:top w:val="none" w:color="000000" w:sz="4"/>
                    <w:left w:val="single" w:color="000000" w:sz="4"/>
                    <w:bottom w:val="single" w:color="000000" w:sz="4"/>
                    <w:right w:val="single" w:color="000000" w:sz="4"/>
                  </w:tcBorders>
                  <w:vAlign w:val="top"/>
                </w:tcPr>
                <w:p>
                  <w:pPr>
                    <w:jc w:val="center"/>
                  </w:pPr>
                  <w:r>
                    <w:rPr>
                      <w:sz w:val="21"/>
                    </w:rPr>
                    <w:t>1</w:t>
                  </w:r>
                  <w:r>
                    <w:rPr>
                      <w:sz w:val="21"/>
                    </w:rPr>
                    <w:t>90</w:t>
                  </w:r>
                </w:p>
              </w:tc>
            </w:tr>
          </w:tbl>
          <w:p>
            <w:pPr>
              <w:ind w:firstLine="420"/>
              <w:jc w:val="both"/>
            </w:pPr>
            <w:r>
              <w:rPr>
                <w:sz w:val="21"/>
              </w:rPr>
              <w:t>1.采购包</w:t>
            </w:r>
            <w:r>
              <w:rPr>
                <w:sz w:val="21"/>
              </w:rPr>
              <w:t>10</w:t>
            </w:r>
            <w:r>
              <w:rPr>
                <w:sz w:val="21"/>
              </w:rPr>
              <w:t>消防器材、车辆及相关产品（为必抽产品），其余产品由采购人根据需求进行监督抽查</w:t>
            </w:r>
          </w:p>
          <w:p>
            <w:pPr>
              <w:ind w:firstLine="420"/>
              <w:jc w:val="both"/>
            </w:pPr>
            <w:r>
              <w:rPr>
                <w:sz w:val="21"/>
              </w:rPr>
              <w:t>2.抽查以发现存在问题产品为目标，采用快检筛查与常规抽样相结合，直观认定与常规检验判定方式相结合方式。技术服务机构技术专家对全省流通领域在售产品通过质量快速筛查、市场调查、线索摸查等方式对在售产品的质量进行检查，现场发现存在产品质量问题的，采用直观认定方式处理。经营者在售产品涉嫌存在无厂名、无厂址等“三无”情形的，对无需抽样检测即可直观认定产品存在质量问题的，实施质量问题快检筛查。现场做好拍照，固定证据链相关工作，明确产品存在的质量问题及认定依据，通过广东省产品质量监管系统将问题线索予以记录，作为案件线索移交市场监管部门依法处置。发现以上情形的数量为中标任务数量的30%，其中的三分之一纳入中标数量，其余三分之二不纳入中标数量计算，例如：该采购包组中标数量为1000款，那么开展常规抽样检验的数量为900款，开展快检筛查的数量为1000×30%=300款，这300款中的100款纳入中标数量，其余200款不纳入中标数量。</w:t>
            </w:r>
          </w:p>
          <w:p>
            <w:pPr>
              <w:jc w:val="both"/>
            </w:pPr>
            <w:r>
              <w:rPr>
                <w:sz w:val="21"/>
              </w:rPr>
              <w:t>（二）</w:t>
            </w:r>
            <w:r>
              <w:rPr>
                <w:sz w:val="21"/>
              </w:rPr>
              <w:t>采购内容</w:t>
            </w:r>
            <w:r>
              <w:rPr>
                <w:sz w:val="21"/>
              </w:rPr>
              <w:t>：</w:t>
            </w:r>
            <w:r>
              <w:rPr>
                <w:sz w:val="21"/>
              </w:rPr>
              <w:t>产品质量监督抽查。</w:t>
            </w:r>
          </w:p>
          <w:p>
            <w:pPr>
              <w:ind w:firstLine="420"/>
              <w:jc w:val="both"/>
            </w:pPr>
            <w:r>
              <w:rPr>
                <w:sz w:val="21"/>
              </w:rPr>
              <w:t>（</w:t>
            </w:r>
            <w:r>
              <w:rPr>
                <w:sz w:val="21"/>
              </w:rPr>
              <w:t>1）对广东省生产企业生产的产品组织开展产品质量监督抽查；</w:t>
            </w:r>
          </w:p>
          <w:p>
            <w:pPr>
              <w:ind w:firstLine="420"/>
              <w:jc w:val="both"/>
            </w:pPr>
            <w:r>
              <w:rPr>
                <w:sz w:val="21"/>
              </w:rPr>
              <w:t>（</w:t>
            </w:r>
            <w:r>
              <w:rPr>
                <w:sz w:val="21"/>
              </w:rPr>
              <w:t>2）对广东省内流通的产品组织开展产品质量监督抽查。</w:t>
            </w:r>
          </w:p>
          <w:p>
            <w:pPr>
              <w:jc w:val="both"/>
            </w:pPr>
            <w:r>
              <w:rPr>
                <w:sz w:val="21"/>
              </w:rPr>
              <w:t>（三）服务要求</w:t>
            </w:r>
          </w:p>
          <w:p>
            <w:pPr>
              <w:ind w:firstLine="420"/>
              <w:jc w:val="both"/>
            </w:pPr>
            <w:r>
              <w:rPr>
                <w:sz w:val="21"/>
              </w:rPr>
              <w:t>1 .工作实施</w:t>
            </w:r>
          </w:p>
          <w:p>
            <w:pPr>
              <w:ind w:firstLine="420"/>
              <w:jc w:val="both"/>
            </w:pPr>
            <w:r>
              <w:rPr>
                <w:sz w:val="21"/>
              </w:rPr>
              <w:t>1.1 监督抽查的抽样要求。</w:t>
            </w:r>
          </w:p>
          <w:p>
            <w:pPr>
              <w:ind w:firstLine="420"/>
              <w:jc w:val="both"/>
            </w:pPr>
            <w:r>
              <w:rPr>
                <w:sz w:val="21"/>
              </w:rPr>
              <w:t>（</w:t>
            </w:r>
            <w:r>
              <w:rPr>
                <w:sz w:val="21"/>
              </w:rPr>
              <w:t>1）抽样地点：广东省内的生产者、销售者。对每个产品抽样的要求在监督抽查实施方案中另行具体部署。</w:t>
            </w:r>
          </w:p>
          <w:p>
            <w:pPr>
              <w:ind w:firstLine="420"/>
              <w:jc w:val="both"/>
            </w:pPr>
            <w:r>
              <w:rPr>
                <w:sz w:val="21"/>
              </w:rPr>
              <w:t>（</w:t>
            </w:r>
            <w:r>
              <w:rPr>
                <w:sz w:val="21"/>
              </w:rPr>
              <w:t>2）抽样人员：每次抽样由抽样机构安排2名以上具有相应资质的抽样人员参与。相应资质是指符合《产品质量监督抽查管理暂行办法》要求的基础上，还要符合《产品质量监督抽查抽样检验技术服务规范》（T/GDAQI 020）要求且广东省市场监督管理局随机抽查抽样人员的能力和资质进行检查。</w:t>
            </w:r>
          </w:p>
          <w:p>
            <w:pPr>
              <w:ind w:firstLine="420"/>
              <w:jc w:val="both"/>
            </w:pPr>
            <w:r>
              <w:rPr>
                <w:sz w:val="21"/>
              </w:rPr>
              <w:t>（</w:t>
            </w:r>
            <w:r>
              <w:rPr>
                <w:sz w:val="21"/>
              </w:rPr>
              <w:t>3）抽检分离：抽查实行抽检分离制度。每种具备相应条件的产品，抽样人员不得承担其抽样产品的检验工作，中标供应商按照采购人印发的抽查通知要求组织落实。</w:t>
            </w:r>
          </w:p>
          <w:p>
            <w:pPr>
              <w:ind w:firstLine="420"/>
              <w:jc w:val="both"/>
            </w:pPr>
            <w:r>
              <w:rPr>
                <w:sz w:val="21"/>
              </w:rPr>
              <w:t>（</w:t>
            </w:r>
            <w:r>
              <w:rPr>
                <w:sz w:val="21"/>
              </w:rPr>
              <w:t>4）抽样方法：由中标供应商按照广东省市场监管局印发的产品质量监督抽查实施方案要求，根据抽样产品、检验项目情况，依照相应监督抽样检验程序规定的采样数量及采样方法抽取样品。在抽样工作要满足市场监管总局发布的《产品质量监督抽查管理暂行办法》 《产品质量监督抽查抽样检验技术服务规范》（T/GDAQI020）要求。</w:t>
            </w:r>
          </w:p>
          <w:p>
            <w:pPr>
              <w:ind w:firstLine="420"/>
              <w:jc w:val="both"/>
            </w:pPr>
            <w:r>
              <w:rPr>
                <w:sz w:val="21"/>
              </w:rPr>
              <w:t>（</w:t>
            </w:r>
            <w:r>
              <w:rPr>
                <w:sz w:val="21"/>
              </w:rPr>
              <w:t>5）样品运输（保管）：由抽样机构（指负责该样品抽样工作的中标供应商，下同）负责运输、邮寄，检验机构（指负责该样品检验工作的中标供应商，下同）负责查验、保管，抽样单位及检验单位均须确保样品安全。检验机构对抽样机构交接来的样品要进行验收，经验收后方可送实验室检验，对于不符合检验要求的样品要退回抽样机构。因未进行验收手续造成后续因样品未能完成检验的，由检验机构负责。</w:t>
            </w:r>
          </w:p>
          <w:p>
            <w:pPr>
              <w:ind w:firstLine="420"/>
              <w:jc w:val="both"/>
            </w:pPr>
            <w:r>
              <w:rPr>
                <w:sz w:val="21"/>
              </w:rPr>
              <w:t>（</w:t>
            </w:r>
            <w:r>
              <w:rPr>
                <w:sz w:val="21"/>
              </w:rPr>
              <w:t>6）同一采购包</w:t>
            </w:r>
            <w:r>
              <w:rPr>
                <w:sz w:val="21"/>
              </w:rPr>
              <w:t>段</w:t>
            </w:r>
            <w:r>
              <w:rPr>
                <w:sz w:val="21"/>
              </w:rPr>
              <w:t>内的中标供应商均要按照采购人要求开展交叉检验、比对检验等。包含但不限于以下工作：交叉检验为同一</w:t>
            </w:r>
            <w:r>
              <w:rPr>
                <w:sz w:val="21"/>
              </w:rPr>
              <w:t>“二级分类名称”存在多家中标供应商承担抽查工作时，采购人可根据工作需要安排交叉检验，即A单位抽样送B单位检验，样品交接要符合“样品运输（保管）”要求，存在的费用由A、B单位之间按照中标价自行协商支付。比对实验为，在开展监督抽查抽样时，抽样单位要对被抽样产品数量的1-5%实行“检一备二”，即在原有抽样需求的基础上多抽取一份备用样品，采购人根据工作需要安排第三方对多抽取的备用样品进行检验，抽样、检验费用由抽样单位承担。</w:t>
            </w:r>
          </w:p>
          <w:p>
            <w:pPr>
              <w:ind w:firstLine="420"/>
              <w:jc w:val="both"/>
            </w:pPr>
            <w:r>
              <w:rPr>
                <w:sz w:val="21"/>
              </w:rPr>
              <w:t>（</w:t>
            </w:r>
            <w:r>
              <w:rPr>
                <w:sz w:val="21"/>
              </w:rPr>
              <w:t>7</w:t>
            </w:r>
            <w:r>
              <w:rPr>
                <w:sz w:val="21"/>
              </w:rPr>
              <w:t>）中标供应商要对抽样的样品依法进行处置，优先要符合采购人关于样品处置的要求。</w:t>
            </w:r>
          </w:p>
          <w:p>
            <w:pPr>
              <w:ind w:firstLine="420"/>
              <w:jc w:val="both"/>
            </w:pPr>
            <w:r>
              <w:rPr>
                <w:sz w:val="21"/>
              </w:rPr>
              <w:t>1.2 监督抽查的检验。</w:t>
            </w:r>
          </w:p>
          <w:p>
            <w:pPr>
              <w:ind w:firstLine="420"/>
              <w:jc w:val="both"/>
            </w:pPr>
            <w:r>
              <w:rPr>
                <w:sz w:val="21"/>
              </w:rPr>
              <w:t>（</w:t>
            </w:r>
            <w:r>
              <w:rPr>
                <w:sz w:val="21"/>
              </w:rPr>
              <w:t>1）监督抽样检验程序依据：根据市场监管总局发布的《产品质量监督抽查管理暂行办法》 《产品质量监督抽查抽样检验技术服务规范》（T/GDAQI 020）要求及广东省市场监管局印发的产品质量监督抽查实施方案、实施细则要求开展抽样检验。</w:t>
            </w:r>
          </w:p>
          <w:p>
            <w:pPr>
              <w:ind w:firstLine="420"/>
              <w:jc w:val="both"/>
            </w:pPr>
            <w:r>
              <w:rPr>
                <w:sz w:val="21"/>
              </w:rPr>
              <w:t>（</w:t>
            </w:r>
            <w:r>
              <w:rPr>
                <w:sz w:val="21"/>
              </w:rPr>
              <w:t>2）检验依据：抽样产品所执行的相关标准、相关法律法规及国家有关规定，并按照抽样检验实施方案的规定进行判定。</w:t>
            </w:r>
          </w:p>
          <w:p>
            <w:pPr>
              <w:ind w:firstLine="420"/>
              <w:jc w:val="both"/>
            </w:pPr>
            <w:r>
              <w:rPr>
                <w:sz w:val="21"/>
              </w:rPr>
              <w:t>（</w:t>
            </w:r>
            <w:r>
              <w:rPr>
                <w:sz w:val="21"/>
              </w:rPr>
              <w:t>3）样品检验：由检验单位负责，并对样品检验结果负责。</w:t>
            </w:r>
          </w:p>
          <w:p>
            <w:pPr>
              <w:ind w:firstLine="420"/>
              <w:jc w:val="both"/>
            </w:pPr>
            <w:r>
              <w:rPr>
                <w:sz w:val="21"/>
              </w:rPr>
              <w:t>（</w:t>
            </w:r>
            <w:r>
              <w:rPr>
                <w:sz w:val="21"/>
              </w:rPr>
              <w:t>4）结果判定：由中标供应商按照广东省市场监管局印发的产品质量监督抽查实施方案和实施细则对抽样产品进行判定。</w:t>
            </w:r>
          </w:p>
          <w:p>
            <w:pPr>
              <w:ind w:firstLine="420"/>
              <w:jc w:val="both"/>
            </w:pPr>
            <w:r>
              <w:rPr>
                <w:sz w:val="21"/>
              </w:rPr>
              <w:t>（</w:t>
            </w:r>
            <w:r>
              <w:rPr>
                <w:sz w:val="21"/>
              </w:rPr>
              <w:t>5）结果送达：检验单位出具检验报告后，由检验单位送达，送达要求按照广东省市场监管局印发的产品质量监督抽查实施方案和实施细则要求执行。</w:t>
            </w:r>
          </w:p>
          <w:p>
            <w:pPr>
              <w:ind w:firstLine="420"/>
              <w:jc w:val="both"/>
            </w:pPr>
            <w:r>
              <w:rPr>
                <w:sz w:val="21"/>
              </w:rPr>
              <w:t>（</w:t>
            </w:r>
            <w:r>
              <w:rPr>
                <w:sz w:val="21"/>
              </w:rPr>
              <w:t>6）中标供应商要使用广东省市场监管局的“广东省产品质量监管系统”完成中标产品的监督抽查任务，并按照广东省市场监管局要求将监督抽查信息技术及时录入该系统。</w:t>
            </w:r>
          </w:p>
          <w:p>
            <w:pPr>
              <w:ind w:firstLine="420"/>
              <w:jc w:val="both"/>
            </w:pPr>
            <w:r>
              <w:rPr>
                <w:sz w:val="21"/>
              </w:rPr>
              <w:t>（</w:t>
            </w:r>
            <w:r>
              <w:rPr>
                <w:sz w:val="21"/>
              </w:rPr>
              <w:t>7）中标供应商要接受广东省市场监管局对其所中标产品完成的质量进行评价，并按照评价及考核要求完成整改。</w:t>
            </w:r>
          </w:p>
          <w:p>
            <w:pPr>
              <w:ind w:firstLine="420"/>
              <w:jc w:val="both"/>
            </w:pPr>
            <w:r>
              <w:rPr>
                <w:sz w:val="21"/>
              </w:rPr>
              <w:t>2.工作内容</w:t>
            </w:r>
          </w:p>
          <w:p>
            <w:pPr>
              <w:ind w:firstLine="420"/>
              <w:jc w:val="both"/>
            </w:pPr>
            <w:r>
              <w:rPr>
                <w:sz w:val="21"/>
              </w:rPr>
              <w:t>2.1 中标供应商应对照《广东省市场监督管理局办公室关于做好近年来监督抽查发现的产品质量安全问题“清零”工作的通知》（粤市监办发〔2019〕878号，以下简称“清零工作”）要求，优先完成涉及“清零工作”企业产品质量抽查。</w:t>
            </w:r>
          </w:p>
          <w:p>
            <w:pPr>
              <w:ind w:firstLine="420"/>
              <w:jc w:val="both"/>
            </w:pPr>
            <w:r>
              <w:rPr>
                <w:sz w:val="21"/>
              </w:rPr>
              <w:t>2.2 儿童玩具类产品，需对塑化剂项目加强检测。</w:t>
            </w:r>
          </w:p>
          <w:p>
            <w:pPr>
              <w:ind w:firstLine="420"/>
              <w:jc w:val="both"/>
            </w:pPr>
            <w:r>
              <w:rPr>
                <w:sz w:val="21"/>
              </w:rPr>
              <w:t>2.3 根据采购人制定的产品质量监督抽查实施方案及实施细则，完成所列检验项目。</w:t>
            </w:r>
          </w:p>
          <w:p>
            <w:pPr>
              <w:ind w:firstLine="420"/>
              <w:jc w:val="both"/>
            </w:pPr>
            <w:r>
              <w:rPr>
                <w:sz w:val="21"/>
              </w:rPr>
              <w:t>2.4 检验项目要突出以发现问题为目的，要重点检测涉及安全、环保等项目。</w:t>
            </w:r>
          </w:p>
          <w:p>
            <w:pPr>
              <w:ind w:firstLine="420"/>
              <w:jc w:val="both"/>
            </w:pPr>
            <w:r>
              <w:rPr>
                <w:sz w:val="21"/>
              </w:rPr>
              <w:t>2.5 配合采购人和“产品医院”，做好产品质量问诊治病相关工作。</w:t>
            </w:r>
          </w:p>
          <w:p>
            <w:pPr>
              <w:ind w:firstLine="420"/>
              <w:jc w:val="both"/>
            </w:pPr>
            <w:r>
              <w:rPr>
                <w:sz w:val="21"/>
              </w:rPr>
              <w:t>2.6 完成采购人交办的与中标产品相关的各项工作。</w:t>
            </w:r>
          </w:p>
          <w:p>
            <w:pPr>
              <w:ind w:firstLine="420"/>
              <w:jc w:val="both"/>
            </w:pPr>
            <w:r>
              <w:rPr>
                <w:sz w:val="21"/>
              </w:rPr>
              <w:t>3. 工作要求：</w:t>
            </w:r>
          </w:p>
          <w:p>
            <w:pPr>
              <w:ind w:firstLine="420"/>
              <w:jc w:val="both"/>
            </w:pPr>
            <w:r>
              <w:rPr>
                <w:sz w:val="21"/>
              </w:rPr>
              <w:t>3.1 中标供应商要按照《产品质量监督抽查管理暂行办法》 《产品质量监督抽查抽样检验技术服务规范》（T/GDAQI 020）要求落实并及时报送相关材料。</w:t>
            </w:r>
          </w:p>
          <w:p>
            <w:pPr>
              <w:ind w:firstLine="420"/>
              <w:jc w:val="both"/>
            </w:pPr>
            <w:r>
              <w:rPr>
                <w:sz w:val="21"/>
              </w:rPr>
              <w:t>3.2 中标供应商要配合监督抽查后处理部门做好不合格产品生产企业整改复查工作，负责相关复查抽样、检验、出具报告等，不得向企业收取费用。</w:t>
            </w:r>
          </w:p>
          <w:p>
            <w:pPr>
              <w:ind w:firstLine="420"/>
              <w:jc w:val="both"/>
            </w:pPr>
            <w:r>
              <w:rPr>
                <w:sz w:val="21"/>
              </w:rPr>
              <w:t>3.3 中标供应商应遵循职业操守，尽职尽责，根据相关规范及要求开展样品的抽样、检验及判定工作，并且按抽查方案要求出具检验报告。同等条件下，中标供应商应优先完成采购人委托的抽样检验工作。</w:t>
            </w:r>
          </w:p>
          <w:p>
            <w:pPr>
              <w:ind w:firstLine="420"/>
              <w:jc w:val="both"/>
            </w:pPr>
            <w:r>
              <w:rPr>
                <w:sz w:val="21"/>
              </w:rPr>
              <w:t>3.4 中标供应商应对检验结果的真实性负责，确保不提供虚假数据、不出具虚假结论。由于虚假、错误检验数据和结论而给相关当事人造成损失的，或者给社会带来不良影响的，由承检机构负责承担相应责任。出现弄虚作假的情况，3年内不得承担抽检任务，并记入相关信用系统。</w:t>
            </w:r>
          </w:p>
          <w:p>
            <w:pPr>
              <w:ind w:firstLine="420"/>
              <w:jc w:val="both"/>
            </w:pPr>
            <w:r>
              <w:rPr>
                <w:sz w:val="21"/>
              </w:rPr>
              <w:t>3.5 抽样及检验机构在执行省监督抽查任务时不得利用省监督抽查任务开展任何委托检验等收费服务。</w:t>
            </w:r>
          </w:p>
          <w:p>
            <w:pPr>
              <w:ind w:firstLine="420"/>
              <w:jc w:val="both"/>
            </w:pPr>
            <w:r>
              <w:rPr>
                <w:sz w:val="21"/>
              </w:rPr>
              <w:t>3.6 涉及抽查的全部情况包括抽样信息、检验数据及结果，承检机构必须保密，除委托单位授权外，不得向其他任何单位与个人透露。</w:t>
            </w:r>
          </w:p>
          <w:p>
            <w:pPr>
              <w:ind w:firstLine="420"/>
              <w:jc w:val="both"/>
            </w:pPr>
            <w:r>
              <w:rPr>
                <w:sz w:val="21"/>
              </w:rPr>
              <w:t>3.7 中标供应商必须保证抽检过程公平、公正。承检机构不得转包抽检任务，未经同意不得将任务进行分包。</w:t>
            </w:r>
          </w:p>
          <w:p>
            <w:pPr>
              <w:ind w:firstLine="420"/>
              <w:jc w:val="both"/>
            </w:pPr>
            <w:r>
              <w:rPr>
                <w:sz w:val="21"/>
              </w:rPr>
              <w:t>4. 承检能力要求：承检机构应具备与产品抽样检验工作相适应的检验条件和能力，即具有能独立承担产品质量检验工作的实验室，有符合委托方要求的抽样工作条件，包括可上网的笔记本电脑或平板电脑，移动打印机、相机、摄像设备（按照中标供应商的要求配备）、抽样员服装（按照中标供应商的要求配备）等，有相应的检验设备、手段、办法以及专业人员，能独立承担产品质量抽样检验工作。提交相关证明文件。</w:t>
            </w:r>
          </w:p>
          <w:p>
            <w:pPr>
              <w:ind w:firstLine="420"/>
              <w:jc w:val="both"/>
            </w:pPr>
            <w:r>
              <w:rPr>
                <w:sz w:val="21"/>
              </w:rPr>
              <w:t>5. 其他相关要求：</w:t>
            </w:r>
          </w:p>
          <w:p>
            <w:pPr>
              <w:ind w:firstLine="420"/>
              <w:jc w:val="both"/>
            </w:pPr>
            <w:r>
              <w:rPr>
                <w:sz w:val="21"/>
              </w:rPr>
              <w:t>★5.1 为保证工作质量，确保产品质量专项监督抽查工作科学、公平、公正，投标人提供书面承诺，自愿接受采购人对整个抽查过程的监管，出现毁约、未按照合同或投标文件履行时，退回全部款项并承担由此引发的相应责任。（提供承诺函）</w:t>
            </w:r>
          </w:p>
          <w:p>
            <w:pPr>
              <w:ind w:firstLine="420"/>
              <w:jc w:val="both"/>
            </w:pPr>
            <w:r>
              <w:rPr>
                <w:sz w:val="21"/>
              </w:rPr>
              <w:t>5.2 如遇产品质量安全突发事件，采购人需增加的检验项目或抽查数量超出招标产品抽查范围时，所发生的相应费用按《广东省产品质量监督检验收费标准》（粤价〔2002〕 170号）执行；所检项目未在粤价〔2002〕170号文中定价的，参照市场调查结果或市场价格支付。</w:t>
            </w:r>
          </w:p>
          <w:p>
            <w:pPr>
              <w:ind w:firstLine="420"/>
              <w:jc w:val="both"/>
            </w:pPr>
            <w:r>
              <w:rPr>
                <w:sz w:val="21"/>
              </w:rPr>
              <w:t>5.3 具体承检所有项目的最高限价不超过粤价〔2002〕170号文件规定的价格。抽查费用的计算按照招标文件公布的预算价格，不因中标供应商的报价而改变，完成工作的任务数按照中标供应商的承诺数量执行。</w:t>
            </w:r>
          </w:p>
          <w:p>
            <w:pPr>
              <w:jc w:val="both"/>
            </w:pPr>
            <w:r>
              <w:rPr>
                <w:sz w:val="21"/>
              </w:rPr>
              <w:t>（四）报价要求：</w:t>
            </w:r>
          </w:p>
          <w:p>
            <w:pPr>
              <w:ind w:firstLine="420"/>
              <w:jc w:val="both"/>
            </w:pPr>
            <w:r>
              <w:rPr>
                <w:sz w:val="21"/>
              </w:rPr>
              <w:t>1</w:t>
            </w:r>
            <w:r>
              <w:rPr>
                <w:sz w:val="21"/>
              </w:rPr>
              <w:t>.</w:t>
            </w:r>
            <w:r>
              <w:rPr>
                <w:sz w:val="21"/>
              </w:rPr>
              <w:t>投标人须对</w:t>
            </w:r>
            <w:r>
              <w:rPr>
                <w:sz w:val="21"/>
              </w:rPr>
              <w:t>附表中的</w:t>
            </w:r>
            <w:r>
              <w:rPr>
                <w:sz w:val="21"/>
              </w:rPr>
              <w:t>每个</w:t>
            </w:r>
            <w:r>
              <w:rPr>
                <w:b/>
                <w:sz w:val="21"/>
              </w:rPr>
              <w:t>“二级分类名称”</w:t>
            </w:r>
            <w:r>
              <w:rPr>
                <w:sz w:val="21"/>
              </w:rPr>
              <w:t>进行报价，</w:t>
            </w:r>
            <w:r>
              <w:rPr>
                <w:sz w:val="21"/>
              </w:rPr>
              <w:t>并在附表中的</w:t>
            </w:r>
            <w:r>
              <w:rPr>
                <w:sz w:val="21"/>
              </w:rPr>
              <w:t>“</w:t>
            </w:r>
            <w:r>
              <w:rPr>
                <w:b/>
                <w:sz w:val="21"/>
              </w:rPr>
              <w:t>2.</w:t>
            </w:r>
            <w:r>
              <w:rPr>
                <w:b/>
                <w:sz w:val="21"/>
              </w:rPr>
              <w:t>每分类报价</w:t>
            </w:r>
            <w:r>
              <w:rPr>
                <w:sz w:val="21"/>
              </w:rPr>
              <w:t>”</w:t>
            </w:r>
            <w:r>
              <w:rPr>
                <w:sz w:val="21"/>
              </w:rPr>
              <w:t>列明</w:t>
            </w:r>
            <w:r>
              <w:rPr>
                <w:sz w:val="21"/>
              </w:rPr>
              <w:t>，且不得超过</w:t>
            </w:r>
            <w:r>
              <w:rPr>
                <w:b/>
                <w:sz w:val="21"/>
              </w:rPr>
              <w:t>“</w:t>
            </w:r>
            <w:r>
              <w:rPr>
                <w:b/>
                <w:sz w:val="21"/>
              </w:rPr>
              <w:t>1.</w:t>
            </w:r>
            <w:r>
              <w:rPr>
                <w:b/>
                <w:sz w:val="21"/>
              </w:rPr>
              <w:t>每分类最高限价</w:t>
            </w:r>
            <w:r>
              <w:rPr>
                <w:b/>
                <w:sz w:val="21"/>
              </w:rPr>
              <w:t>”</w:t>
            </w:r>
            <w:r>
              <w:rPr>
                <w:sz w:val="21"/>
              </w:rPr>
              <w:t>的每分类单价</w:t>
            </w:r>
            <w:r>
              <w:rPr>
                <w:sz w:val="21"/>
              </w:rPr>
              <w:t>；</w:t>
            </w:r>
          </w:p>
          <w:p>
            <w:pPr>
              <w:ind w:firstLine="420"/>
              <w:jc w:val="both"/>
            </w:pPr>
            <w:r>
              <w:rPr>
                <w:sz w:val="21"/>
              </w:rPr>
              <w:t>★</w:t>
            </w:r>
            <w:r>
              <w:rPr>
                <w:sz w:val="21"/>
              </w:rPr>
              <w:t>2</w:t>
            </w:r>
            <w:r>
              <w:rPr>
                <w:sz w:val="21"/>
              </w:rPr>
              <w:t>.</w:t>
            </w:r>
            <w:r>
              <w:rPr>
                <w:sz w:val="21"/>
              </w:rPr>
              <w:t>同时</w:t>
            </w:r>
            <w:r>
              <w:rPr>
                <w:sz w:val="21"/>
              </w:rPr>
              <w:t>投标人根据所投采购包</w:t>
            </w:r>
            <w:r>
              <w:rPr>
                <w:sz w:val="21"/>
              </w:rPr>
              <w:t>对附表中的</w:t>
            </w:r>
            <w:r>
              <w:rPr>
                <w:b/>
                <w:sz w:val="21"/>
              </w:rPr>
              <w:t>“3.每采购包的平均单价”</w:t>
            </w:r>
            <w:r>
              <w:rPr>
                <w:sz w:val="21"/>
              </w:rPr>
              <w:t>进行报价，</w:t>
            </w:r>
            <w:r>
              <w:rPr>
                <w:sz w:val="21"/>
              </w:rPr>
              <w:t>且不得超过</w:t>
            </w:r>
            <w:r>
              <w:rPr>
                <w:sz w:val="21"/>
              </w:rPr>
              <w:t>技术要求中的</w:t>
            </w:r>
            <w:r>
              <w:rPr>
                <w:b/>
                <w:sz w:val="21"/>
              </w:rPr>
              <w:t>“</w:t>
            </w:r>
            <w:r>
              <w:rPr>
                <w:b/>
                <w:sz w:val="21"/>
              </w:rPr>
              <w:t>平均价最高单价限价</w:t>
            </w:r>
            <w:r>
              <w:rPr>
                <w:b/>
                <w:sz w:val="21"/>
              </w:rPr>
              <w:t>”</w:t>
            </w:r>
            <w:r>
              <w:rPr>
                <w:sz w:val="21"/>
              </w:rPr>
              <w:t>。</w:t>
            </w:r>
            <w:r>
              <w:rPr>
                <w:sz w:val="21"/>
              </w:rPr>
              <w:t>“</w:t>
            </w:r>
            <w:r>
              <w:rPr>
                <w:b/>
                <w:sz w:val="21"/>
              </w:rPr>
              <w:t>3.每采购包的平均单价</w:t>
            </w:r>
            <w:r>
              <w:rPr>
                <w:sz w:val="21"/>
              </w:rPr>
              <w:t>”</w:t>
            </w:r>
            <w:r>
              <w:rPr>
                <w:sz w:val="21"/>
              </w:rPr>
              <w:t>作为各采购包的价格评审，故供应商在智慧云平台填报报价时须填写附表中的</w:t>
            </w:r>
            <w:r>
              <w:rPr>
                <w:sz w:val="21"/>
              </w:rPr>
              <w:t>“</w:t>
            </w:r>
            <w:r>
              <w:rPr>
                <w:b/>
                <w:sz w:val="21"/>
              </w:rPr>
              <w:t>3.每采购包的平均单价</w:t>
            </w:r>
            <w:r>
              <w:rPr>
                <w:sz w:val="21"/>
              </w:rPr>
              <w:t>”</w:t>
            </w:r>
            <w:r>
              <w:rPr>
                <w:sz w:val="21"/>
              </w:rPr>
              <w:t>（非</w:t>
            </w:r>
            <w:r>
              <w:rPr>
                <w:sz w:val="21"/>
              </w:rPr>
              <w:t>附表中的</w:t>
            </w:r>
            <w:r>
              <w:rPr>
                <w:sz w:val="21"/>
              </w:rPr>
              <w:t>“</w:t>
            </w:r>
            <w:r>
              <w:rPr>
                <w:b/>
                <w:sz w:val="21"/>
              </w:rPr>
              <w:t>2.</w:t>
            </w:r>
            <w:r>
              <w:rPr>
                <w:b/>
                <w:sz w:val="21"/>
              </w:rPr>
              <w:t>每分类报价</w:t>
            </w:r>
            <w:r>
              <w:rPr>
                <w:sz w:val="21"/>
              </w:rPr>
              <w:t>”）。</w:t>
            </w:r>
          </w:p>
          <w:p>
            <w:pPr>
              <w:ind w:firstLine="420"/>
              <w:jc w:val="both"/>
            </w:pPr>
            <w:r>
              <w:rPr>
                <w:sz w:val="21"/>
              </w:rPr>
              <w:t>3</w:t>
            </w:r>
            <w:r>
              <w:rPr>
                <w:sz w:val="21"/>
              </w:rPr>
              <w:t>.每个采购包的采购预算固定不变，实际</w:t>
            </w:r>
            <w:r>
              <w:rPr>
                <w:sz w:val="21"/>
              </w:rPr>
              <w:t>任务数量</w:t>
            </w:r>
            <w:r>
              <w:rPr>
                <w:sz w:val="21"/>
              </w:rPr>
              <w:t>（</w:t>
            </w:r>
            <w:r>
              <w:rPr>
                <w:sz w:val="21"/>
              </w:rPr>
              <w:t>任务数量未能整除的四舍五入，保留整数）</w:t>
            </w:r>
            <w:r>
              <w:rPr>
                <w:sz w:val="21"/>
              </w:rPr>
              <w:t>=总预算金额</w:t>
            </w:r>
            <w:r>
              <w:rPr>
                <w:sz w:val="21"/>
              </w:rPr>
              <w:t>÷</w:t>
            </w:r>
            <w:r>
              <w:rPr>
                <w:sz w:val="21"/>
              </w:rPr>
              <w:t>中标单价</w:t>
            </w:r>
            <w:r>
              <w:rPr>
                <w:sz w:val="21"/>
              </w:rPr>
              <w:t>。</w:t>
            </w:r>
          </w:p>
          <w:p>
            <w:pPr>
              <w:jc w:val="both"/>
            </w:pPr>
            <w:r>
              <w:rPr>
                <w:sz w:val="21"/>
              </w:rPr>
              <w:t>（五）特别说明：</w:t>
            </w:r>
          </w:p>
          <w:p>
            <w:pPr>
              <w:ind w:firstLine="420"/>
              <w:jc w:val="both"/>
            </w:pPr>
            <w:r>
              <w:rPr>
                <w:sz w:val="21"/>
              </w:rPr>
              <w:t>1.</w:t>
            </w:r>
            <w:r>
              <w:rPr>
                <w:sz w:val="21"/>
              </w:rPr>
              <w:t>采购人安排实际监督抽查任务产品说明：</w:t>
            </w:r>
          </w:p>
          <w:p>
            <w:pPr>
              <w:ind w:firstLine="420"/>
              <w:jc w:val="both"/>
            </w:pPr>
            <w:r>
              <w:rPr>
                <w:sz w:val="21"/>
              </w:rPr>
              <w:t>（</w:t>
            </w:r>
            <w:r>
              <w:rPr>
                <w:sz w:val="21"/>
              </w:rPr>
              <w:t>1）实际监督抽查任务产品=（A+B+C）</w:t>
            </w:r>
          </w:p>
          <w:p>
            <w:pPr>
              <w:ind w:firstLine="420"/>
              <w:jc w:val="both"/>
            </w:pPr>
            <w:r>
              <w:rPr>
                <w:sz w:val="21"/>
              </w:rPr>
              <w:t>A为各采购包采购需求中列明的必抽产品</w:t>
            </w:r>
            <w:r>
              <w:rPr>
                <w:sz w:val="21"/>
              </w:rPr>
              <w:t>；必抽产品为消防器材、车辆及相关产品。</w:t>
            </w:r>
          </w:p>
          <w:p>
            <w:pPr>
              <w:ind w:firstLine="420"/>
              <w:jc w:val="both"/>
            </w:pPr>
            <w:r>
              <w:rPr>
                <w:sz w:val="21"/>
              </w:rPr>
              <w:t>B为中标供应商在投标时提供的</w:t>
            </w:r>
            <w:r>
              <w:rPr>
                <w:sz w:val="21"/>
              </w:rPr>
              <w:t>意愿承担的抽查产品清单所列的部分或全部内容。</w:t>
            </w:r>
          </w:p>
          <w:p>
            <w:pPr>
              <w:ind w:firstLine="420"/>
              <w:jc w:val="both"/>
            </w:pPr>
            <w:r>
              <w:rPr>
                <w:sz w:val="21"/>
              </w:rPr>
              <w:t>投标人在投标时需要提交意愿承担的产品（按照</w:t>
            </w:r>
            <w:r>
              <w:rPr>
                <w:sz w:val="21"/>
              </w:rPr>
              <w:t>“二级分类名称”划分）任务清单（投标人可选择不超过15种产品），采购人</w:t>
            </w:r>
            <w:r>
              <w:rPr>
                <w:sz w:val="21"/>
              </w:rPr>
              <w:t>优先考虑其意愿承担产品进行任务派发</w:t>
            </w:r>
            <w:r>
              <w:rPr>
                <w:sz w:val="21"/>
              </w:rPr>
              <w:t>，如出现同一产品多家投标人的，由采购人结合投标人的综合评审排名、产品监督抽查实施方案等综合研判后由采购人进行安排</w:t>
            </w:r>
            <w:r>
              <w:rPr>
                <w:sz w:val="21"/>
              </w:rPr>
              <w:t>；</w:t>
            </w:r>
          </w:p>
          <w:p>
            <w:pPr>
              <w:ind w:firstLine="420"/>
              <w:jc w:val="both"/>
            </w:pPr>
            <w:r>
              <w:rPr>
                <w:sz w:val="21"/>
              </w:rPr>
              <w:t>C采购人根据</w:t>
            </w:r>
            <w:r>
              <w:rPr>
                <w:sz w:val="21"/>
              </w:rPr>
              <w:t>实际监督抽查任务安排的产品的抽查（抽查内容可在</w:t>
            </w:r>
            <w:r>
              <w:rPr>
                <w:sz w:val="21"/>
              </w:rPr>
              <w:t>B中自选产品内，也可在B之外的产品进行安排，但不超出附件1范围），可能出现中标供应商不具备检测资质的产品，出现不具备检测资质产品时，中标方要依法选定具备检测资质的技术机构进行检验并出具报告，中标方对检验报告的合法性、准确性以及采购人关于产品质量监督抽查的要求负责，并支付相关费用。</w:t>
            </w:r>
          </w:p>
          <w:p>
            <w:pPr>
              <w:ind w:firstLine="420"/>
              <w:jc w:val="both"/>
            </w:pPr>
            <w:r>
              <w:rPr>
                <w:sz w:val="21"/>
              </w:rPr>
              <w:t>（</w:t>
            </w:r>
            <w:r>
              <w:rPr>
                <w:sz w:val="21"/>
              </w:rPr>
              <w:t>2）投标人在投标文件中要注明是否希望成为牵头单位，意愿成为牵头单位的产品（按照“二级分类名称”划分）是（每家单位可选择5种产品），出现同一产品多家单位的，按照采购方综合评估后先后确定。</w:t>
            </w:r>
          </w:p>
          <w:p>
            <w:pPr>
              <w:ind w:firstLine="420"/>
              <w:jc w:val="both"/>
            </w:pPr>
            <w:r>
              <w:rPr>
                <w:sz w:val="21"/>
              </w:rPr>
              <w:t>（</w:t>
            </w:r>
            <w:r>
              <w:rPr>
                <w:sz w:val="21"/>
              </w:rPr>
              <w:t>3）出现中标供应商均无选择为承担任务意愿的产品或者牵头单位的产品时，或者出现中标供应商不具备检测能力产品时，由采购人指定中标供应商负责，中标供应商须服从采购人安排，优先由必抽产品的中标供应商负责。</w:t>
            </w:r>
          </w:p>
          <w:p>
            <w:pPr>
              <w:ind w:firstLine="420"/>
              <w:jc w:val="both"/>
            </w:pPr>
            <w:r>
              <w:rPr>
                <w:sz w:val="21"/>
              </w:rPr>
              <w:t>（</w:t>
            </w:r>
            <w:r>
              <w:rPr>
                <w:sz w:val="21"/>
              </w:rPr>
              <w:t>4）由牵头单位负责做好结果汇总、报送、协调抽样检验等工作，并配合采购人做好本次监督抽查的其他相关工作。各参与机构要按照时间节点及时将抽查的相关信息报送牵头机构，并配合牵头机构做好本次监督抽查的相关工作。如因参与机构的原因导致牵头机构未能及时报送相关材料，由相应参与机构承担责任。各参与机构在开展监督抽查过程中如有疑问或需采购人协调的情况，请先书面报牵头机构，由牵头机构加注意见并报采购人，由采购人将处理意见反馈参与机构并抄送牵头机构，牵头机构要如实记录并在最后报给采购人的总结中予以表述。</w:t>
            </w:r>
          </w:p>
          <w:p>
            <w:pPr>
              <w:jc w:val="both"/>
            </w:pPr>
            <w:r>
              <w:rPr>
                <w:sz w:val="21"/>
              </w:rPr>
              <w:t>（六）强制性产品认证（以下简称</w:t>
            </w:r>
            <w:r>
              <w:rPr>
                <w:sz w:val="21"/>
              </w:rPr>
              <w:t>CCC认证）产品一致性核查工作要求。中标单位要对需获得CCC认证的产品开展一致性核查，并出具书面核查结论，具体要求如下：</w:t>
            </w:r>
          </w:p>
          <w:p>
            <w:pPr>
              <w:ind w:firstLine="420"/>
              <w:jc w:val="both"/>
            </w:pPr>
            <w:r>
              <w:rPr>
                <w:sz w:val="21"/>
              </w:rPr>
              <w:t>1.核查内容：</w:t>
            </w:r>
          </w:p>
          <w:p>
            <w:pPr>
              <w:ind w:firstLine="420"/>
              <w:jc w:val="both"/>
            </w:pPr>
            <w:r>
              <w:rPr>
                <w:sz w:val="21"/>
              </w:rPr>
              <w:t>（</w:t>
            </w:r>
            <w:r>
              <w:rPr>
                <w:sz w:val="21"/>
              </w:rPr>
              <w:t>1）核查列入CCC认证目录内产品是否获得CCC认证；</w:t>
            </w:r>
          </w:p>
          <w:p>
            <w:pPr>
              <w:ind w:firstLine="420"/>
              <w:jc w:val="both"/>
            </w:pPr>
            <w:r>
              <w:rPr>
                <w:sz w:val="21"/>
              </w:rPr>
              <w:t>（</w:t>
            </w:r>
            <w:r>
              <w:rPr>
                <w:sz w:val="21"/>
              </w:rPr>
              <w:t>2）核查获得CCC认证的产品的名称、规格型号以及生产者（制造商）、加工场所等相关内容应当与CCC认证证书中描述的内容是否一致；</w:t>
            </w:r>
          </w:p>
          <w:p>
            <w:pPr>
              <w:ind w:firstLine="420"/>
              <w:jc w:val="both"/>
            </w:pPr>
            <w:r>
              <w:rPr>
                <w:sz w:val="21"/>
              </w:rPr>
              <w:t>（</w:t>
            </w:r>
            <w:r>
              <w:rPr>
                <w:sz w:val="21"/>
              </w:rPr>
              <w:t>3）核查获得CCC认证的产品的型式结构和关键件与型式试验样品的型式结构和关键件是否一致。</w:t>
            </w:r>
          </w:p>
          <w:p>
            <w:pPr>
              <w:ind w:firstLine="420"/>
              <w:jc w:val="both"/>
            </w:pPr>
            <w:r>
              <w:rPr>
                <w:sz w:val="21"/>
              </w:rPr>
              <w:t>2.核查方式：</w:t>
            </w:r>
          </w:p>
          <w:p>
            <w:pPr>
              <w:ind w:firstLine="420"/>
              <w:jc w:val="both"/>
            </w:pPr>
            <w:r>
              <w:rPr>
                <w:sz w:val="21"/>
              </w:rPr>
              <w:t>（</w:t>
            </w:r>
            <w:r>
              <w:rPr>
                <w:sz w:val="21"/>
              </w:rPr>
              <w:t>1）由中标单位采样、拆包，并组织核查;</w:t>
            </w:r>
          </w:p>
          <w:p>
            <w:pPr>
              <w:ind w:firstLine="420"/>
              <w:jc w:val="both"/>
            </w:pPr>
            <w:r>
              <w:rPr>
                <w:sz w:val="21"/>
              </w:rPr>
              <w:t>（</w:t>
            </w:r>
            <w:r>
              <w:rPr>
                <w:sz w:val="21"/>
              </w:rPr>
              <w:t>2）相关CCC产品认证信息应向原发证机构获取。</w:t>
            </w:r>
          </w:p>
          <w:p>
            <w:pPr>
              <w:ind w:firstLine="420"/>
              <w:jc w:val="both"/>
            </w:pPr>
            <w:r>
              <w:rPr>
                <w:sz w:val="21"/>
              </w:rPr>
              <w:t>3.核查结果：出具一致性核查报告。</w:t>
            </w:r>
          </w:p>
          <w:p>
            <w:pPr>
              <w:ind w:firstLine="420"/>
              <w:jc w:val="both"/>
            </w:pPr>
            <w:r>
              <w:rPr>
                <w:sz w:val="21"/>
              </w:rPr>
              <w:t>4</w:t>
            </w:r>
            <w:r>
              <w:rPr>
                <w:sz w:val="21"/>
              </w:rPr>
              <w:t>.</w:t>
            </w:r>
            <w:r>
              <w:rPr>
                <w:sz w:val="21"/>
              </w:rPr>
              <w:t>结果送达：一致性核查结果报告送达采购人，并对核查报告的合法性、准确性以及采购人关于核查的要求负责。</w:t>
            </w:r>
          </w:p>
          <w:p>
            <w:pPr>
              <w:ind w:firstLine="420"/>
              <w:jc w:val="both"/>
            </w:pPr>
            <w:r>
              <w:rPr>
                <w:sz w:val="21"/>
              </w:rPr>
              <w:t>5.费用说明：核查费用列入本包组总体费用。</w:t>
            </w:r>
          </w:p>
          <w:p>
            <w:pPr>
              <w:ind w:firstLine="420"/>
              <w:jc w:val="both"/>
            </w:pPr>
          </w:p>
          <w:p/>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采购包11（产品质量监督抽查-11）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自合同签订之日起2年内（实际执行期限的结束时间：以“采购金额累计达到各采购包采购预算”或“服务期限：自合同签订之日起2年内”到期，两者先到者合同结束；工作进度以采购人的实际要求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1期：支付比例40%,1.合同签订后5个工作日内，中标供应商向采购人提出付款申请并提交付款的材料，采购人向中标供应商支付合同金额的40%。 2.中标供应商应按采购人合理财务要求在付款前开具有效等额发票。</w:t>
            </w:r>
          </w:p>
          <w:p/>
          <w:p>
            <w:r>
              <w:rPr/>
              <w:t>2期：支付比例40%,1.监督抽查工作启动后，中标供应商向采购人提出付款申请及验收申请并提交付款的材料，经采购人初步验收后，7个工作日内采购人向中标供应商支付合同金额的40%。 2.中标供应商应按采购人合理财务要求在付款前开具有效等额发票。</w:t>
            </w:r>
          </w:p>
          <w:p/>
          <w:p>
            <w:r>
              <w:rPr/>
              <w:t>3期：支付比例20%,1.经采购人完成验收后，由中标供应商提交付款申请，采购人收到申请后，7个工作日内向中标供应商支付合同金额的20% 。 2.中标供应商应按采购人合理财务要求在付款前开具有效等额发票。 3.因中标供应商的原因不能通过验收的，且未按照采购人要求限期完成整改的，采购人可以不支付剩余合同金额，并保留追究中标供应商其他责任的权利。</w:t>
            </w:r>
          </w:p>
        </w:tc>
      </w:tr>
      <w:tr>
        <w:tc>
          <w:tcPr>
            <w:tcW w:type="dxa" w:w="4153"/>
          </w:tcPr>
          <w:p>
            <w:r>
              <w:rPr/>
              <w:t>验收要求</w:t>
            </w:r>
          </w:p>
        </w:tc>
        <w:tc>
          <w:tcPr>
            <w:tcW w:type="dxa" w:w="4153"/>
          </w:tcPr>
          <w:p/>
          <w:p/>
          <w:p/>
          <w:p>
            <w:r>
              <w:rPr/>
              <w:t>1期：监督抽查工作启动后，采购人根据工作开展进度以及需要，采购人视情况对中标供应商完成的情况进行验收，同时按标准要求进行量化评分。</w:t>
            </w:r>
          </w:p>
          <w:p/>
          <w:p>
            <w:r>
              <w:rPr/>
              <w:t>2期：监督抽查工作完成100%后(完成时间不得晚于合同期限)，由中标供应商提交验收申请材料，采购人收到申请按标准要求进行量化评分及验收。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p/>
    <w:p/>
    <w:p/>
    <w:p/>
    <w:p/>
    <w:p/>
    <w:p/>
    <w:p/>
    <w:p/>
    <w:p/>
    <w:p/>
    <w:p/>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其他专业技术服务</w:t>
            </w:r>
          </w:p>
        </w:tc>
        <w:tc>
          <w:tcPr>
            <w:tcW w:type="dxa" w:w="933"/>
          </w:tcPr>
          <w:p>
            <w:pPr>
              <w:jc w:val="left"/>
            </w:pPr>
            <w:r>
              <w:rPr/>
              <w:t>产品质量监督抽查-11</w:t>
            </w:r>
          </w:p>
        </w:tc>
        <w:tc>
          <w:tcPr>
            <w:tcW w:type="dxa" w:w="933"/>
          </w:tcPr>
          <w:p>
            <w:pPr>
              <w:jc w:val="left"/>
            </w:pPr>
            <w:r>
              <w:rPr/>
              <w:t>项</w:t>
            </w:r>
          </w:p>
        </w:tc>
        <w:tc>
          <w:tcPr>
            <w:tcW w:type="dxa" w:w="933"/>
          </w:tcPr>
          <w:p>
            <w:pPr>
              <w:jc w:val="right"/>
            </w:pPr>
            <w:r>
              <w:rPr/>
              <w:t>1.00</w:t>
            </w:r>
          </w:p>
        </w:tc>
        <w:tc>
          <w:tcPr>
            <w:tcW w:type="dxa" w:w="933"/>
          </w:tcPr>
          <w:p>
            <w:pPr>
              <w:jc w:val="right"/>
            </w:pPr>
            <w:r>
              <w:rPr/>
              <w:t>876,000.00</w:t>
            </w:r>
          </w:p>
        </w:tc>
        <w:tc>
          <w:tcPr>
            <w:tcW w:type="dxa" w:w="933"/>
          </w:tcPr>
          <w:p>
            <w:pPr>
              <w:jc w:val="right"/>
            </w:pPr>
            <w:r>
              <w:rPr/>
              <w:t>876,000.00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产品质量监督抽查-11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（一）项目基本情况</w:t>
            </w:r>
          </w:p>
          <w:tbl>
            <w:tblPr>
              <w:tblBorders>
                <w:top w:val="none" w:color="000000" w:sz="4"/>
                <w:left w:val="none" w:color="000000" w:sz="4"/>
                <w:bottom w:val="none" w:color="000000" w:sz="4"/>
                <w:right w:val="none" w:color="000000" w:sz="4"/>
                <w:insideH w:val="none"/>
                <w:insideV w:val="none"/>
              </w:tblBorders>
            </w:tblPr>
            <w:tblGrid>
              <w:gridCol w:w="722"/>
              <w:gridCol w:w="1329"/>
              <w:gridCol w:w="1496"/>
              <w:gridCol w:w="1241"/>
              <w:gridCol w:w="810"/>
            </w:tblGrid>
            <w:tr>
              <w:tc>
                <w:tcPr>
                  <w:tcW w:type="dxa" w:w="722"/>
                  <w:tcBorders>
                    <w:top w:val="single" w:color="000000" w:sz="4"/>
                    <w:left w:val="single" w:color="000000" w:sz="4"/>
                    <w:bottom w:val="single" w:color="000000" w:sz="4"/>
                    <w:right w:val="single" w:color="000000" w:sz="4"/>
                  </w:tcBorders>
                  <w:vAlign w:val="top"/>
                </w:tcPr>
                <w:p>
                  <w:pPr>
                    <w:jc w:val="center"/>
                  </w:pPr>
                  <w:r>
                    <w:rPr>
                      <w:sz w:val="21"/>
                    </w:rPr>
                    <w:t>采购包号</w:t>
                  </w:r>
                </w:p>
              </w:tc>
              <w:tc>
                <w:tcPr>
                  <w:tcW w:type="dxa" w:w="1329"/>
                  <w:tcBorders>
                    <w:top w:val="single" w:color="000000" w:sz="4"/>
                    <w:left w:val="single" w:color="000000" w:sz="4"/>
                    <w:bottom w:val="single" w:color="000000" w:sz="4"/>
                    <w:right w:val="single" w:color="000000" w:sz="4"/>
                  </w:tcBorders>
                  <w:vAlign w:val="top"/>
                </w:tcPr>
                <w:p>
                  <w:pPr>
                    <w:jc w:val="center"/>
                  </w:pPr>
                  <w:r>
                    <w:rPr>
                      <w:sz w:val="21"/>
                    </w:rPr>
                    <w:t>采购标的</w:t>
                  </w:r>
                </w:p>
              </w:tc>
              <w:tc>
                <w:tcPr>
                  <w:tcW w:type="dxa" w:w="1496"/>
                  <w:tcBorders>
                    <w:top w:val="single" w:color="000000" w:sz="4"/>
                    <w:left w:val="single" w:color="000000" w:sz="4"/>
                    <w:bottom w:val="single" w:color="000000" w:sz="4"/>
                    <w:right w:val="single" w:color="000000" w:sz="4"/>
                  </w:tcBorders>
                  <w:vAlign w:val="top"/>
                </w:tcPr>
                <w:p>
                  <w:pPr>
                    <w:jc w:val="center"/>
                  </w:pPr>
                  <w:r>
                    <w:rPr>
                      <w:sz w:val="21"/>
                    </w:rPr>
                    <w:t>服务内容</w:t>
                  </w:r>
                  <w:r>
                    <w:rPr>
                      <w:sz w:val="21"/>
                    </w:rPr>
                    <w:t>(详见附件1)</w:t>
                  </w:r>
                </w:p>
              </w:tc>
              <w:tc>
                <w:tcPr>
                  <w:tcW w:type="dxa" w:w="1241"/>
                  <w:tcBorders>
                    <w:top w:val="single" w:color="000000" w:sz="4"/>
                    <w:left w:val="single" w:color="000000" w:sz="4"/>
                    <w:bottom w:val="single" w:color="000000" w:sz="4"/>
                    <w:right w:val="single" w:color="000000" w:sz="4"/>
                  </w:tcBorders>
                  <w:vAlign w:val="top"/>
                </w:tcPr>
                <w:p>
                  <w:pPr>
                    <w:jc w:val="center"/>
                  </w:pPr>
                  <w:r>
                    <w:rPr>
                      <w:sz w:val="21"/>
                    </w:rPr>
                    <w:t>平均价最高单价限价</w:t>
                  </w:r>
                </w:p>
              </w:tc>
              <w:tc>
                <w:tcPr>
                  <w:tcW w:type="dxa" w:w="810"/>
                  <w:tcBorders>
                    <w:top w:val="single" w:color="000000" w:sz="4"/>
                    <w:left w:val="single" w:color="000000" w:sz="4"/>
                    <w:bottom w:val="single" w:color="000000" w:sz="4"/>
                    <w:right w:val="single" w:color="000000" w:sz="4"/>
                  </w:tcBorders>
                  <w:vAlign w:val="top"/>
                </w:tcPr>
                <w:p>
                  <w:pPr>
                    <w:jc w:val="center"/>
                  </w:pPr>
                  <w:r>
                    <w:rPr>
                      <w:sz w:val="21"/>
                    </w:rPr>
                    <w:t>预</w:t>
                  </w:r>
                  <w:r>
                    <w:rPr>
                      <w:sz w:val="21"/>
                    </w:rPr>
                    <w:t>算</w:t>
                  </w:r>
                  <w:r>
                    <w:rPr>
                      <w:sz w:val="21"/>
                    </w:rPr>
                    <w:t>(万元)</w:t>
                  </w:r>
                </w:p>
              </w:tc>
            </w:tr>
            <w:tr>
              <w:tc>
                <w:tcPr>
                  <w:tcW w:type="dxa" w:w="722"/>
                  <w:tcBorders>
                    <w:top w:val="none" w:color="000000" w:sz="4"/>
                    <w:left w:val="single" w:color="000000" w:sz="4"/>
                    <w:bottom w:val="single" w:color="000000" w:sz="4"/>
                    <w:right w:val="single" w:color="000000" w:sz="4"/>
                  </w:tcBorders>
                  <w:vAlign w:val="top"/>
                </w:tcPr>
                <w:p>
                  <w:pPr>
                    <w:jc w:val="center"/>
                  </w:pPr>
                  <w:r>
                    <w:rPr>
                      <w:sz w:val="21"/>
                    </w:rPr>
                    <w:t>采购包</w:t>
                  </w:r>
                  <w:r>
                    <w:rPr>
                      <w:sz w:val="21"/>
                    </w:rPr>
                    <w:t>11</w:t>
                  </w:r>
                </w:p>
              </w:tc>
              <w:tc>
                <w:tcPr>
                  <w:tcW w:type="dxa" w:w="1329"/>
                  <w:tcBorders>
                    <w:top w:val="none" w:color="000000" w:sz="4"/>
                    <w:left w:val="single" w:color="000000" w:sz="4"/>
                    <w:bottom w:val="single" w:color="000000" w:sz="4"/>
                    <w:right w:val="single" w:color="000000" w:sz="4"/>
                  </w:tcBorders>
                  <w:vAlign w:val="top"/>
                </w:tcPr>
                <w:p>
                  <w:pPr>
                    <w:jc w:val="center"/>
                  </w:pPr>
                  <w:r>
                    <w:rPr>
                      <w:sz w:val="21"/>
                    </w:rPr>
                    <w:t>产品质量监督抽查</w:t>
                  </w:r>
                  <w:r>
                    <w:rPr>
                      <w:sz w:val="21"/>
                    </w:rPr>
                    <w:t>-1</w:t>
                  </w:r>
                  <w:r>
                    <w:rPr>
                      <w:sz w:val="21"/>
                    </w:rPr>
                    <w:t>1</w:t>
                  </w:r>
                </w:p>
              </w:tc>
              <w:tc>
                <w:tcPr>
                  <w:tcW w:type="dxa" w:w="1496"/>
                  <w:tcBorders>
                    <w:top w:val="none" w:color="000000" w:sz="4"/>
                    <w:left w:val="single" w:color="000000" w:sz="4"/>
                    <w:bottom w:val="single" w:color="000000" w:sz="4"/>
                    <w:right w:val="single" w:color="000000" w:sz="4"/>
                  </w:tcBorders>
                  <w:vAlign w:val="top"/>
                </w:tcPr>
                <w:p>
                  <w:pPr>
                    <w:jc w:val="center"/>
                  </w:pPr>
                  <w:r>
                    <w:rPr>
                      <w:sz w:val="21"/>
                    </w:rPr>
                    <w:t>1-364</w:t>
                  </w:r>
                </w:p>
              </w:tc>
              <w:tc>
                <w:tcPr>
                  <w:tcW w:type="dxa" w:w="1241"/>
                  <w:tcBorders>
                    <w:top w:val="none" w:color="000000" w:sz="4"/>
                    <w:left w:val="single" w:color="000000" w:sz="4"/>
                    <w:bottom w:val="single" w:color="000000" w:sz="4"/>
                    <w:right w:val="single" w:color="000000" w:sz="4"/>
                  </w:tcBorders>
                  <w:vAlign w:val="top"/>
                </w:tcPr>
                <w:p>
                  <w:pPr>
                    <w:jc w:val="center"/>
                  </w:pPr>
                  <w:r>
                    <w:rPr>
                      <w:sz w:val="21"/>
                    </w:rPr>
                    <w:t>2236元</w:t>
                  </w:r>
                  <w:r>
                    <w:rPr>
                      <w:sz w:val="21"/>
                    </w:rPr>
                    <w:t>/款</w:t>
                  </w:r>
                </w:p>
              </w:tc>
              <w:tc>
                <w:tcPr>
                  <w:tcW w:type="dxa" w:w="810"/>
                  <w:tcBorders>
                    <w:top w:val="none" w:color="000000" w:sz="4"/>
                    <w:left w:val="single" w:color="000000" w:sz="4"/>
                    <w:bottom w:val="single" w:color="000000" w:sz="4"/>
                    <w:right w:val="single" w:color="000000" w:sz="4"/>
                  </w:tcBorders>
                  <w:vAlign w:val="top"/>
                </w:tcPr>
                <w:p>
                  <w:pPr>
                    <w:jc w:val="center"/>
                  </w:pPr>
                  <w:r>
                    <w:rPr>
                      <w:sz w:val="21"/>
                    </w:rPr>
                    <w:t>8</w:t>
                  </w:r>
                  <w:r>
                    <w:rPr>
                      <w:sz w:val="21"/>
                    </w:rPr>
                    <w:t>7.6</w:t>
                  </w:r>
                </w:p>
              </w:tc>
            </w:tr>
          </w:tbl>
          <w:p>
            <w:pPr>
              <w:ind w:firstLine="420"/>
              <w:jc w:val="both"/>
            </w:pPr>
            <w:r>
              <w:rPr>
                <w:sz w:val="21"/>
              </w:rPr>
              <w:t>1.采购包</w:t>
            </w:r>
            <w:r>
              <w:rPr>
                <w:sz w:val="21"/>
              </w:rPr>
              <w:t>11</w:t>
            </w:r>
            <w:r>
              <w:rPr>
                <w:sz w:val="21"/>
              </w:rPr>
              <w:t>建筑门窗、水暖五金</w:t>
            </w:r>
            <w:r>
              <w:rPr>
                <w:sz w:val="21"/>
              </w:rPr>
              <w:t>（为必抽产品），其余产品由采购人根据需求进行监督抽查。</w:t>
            </w:r>
          </w:p>
          <w:p>
            <w:pPr>
              <w:ind w:firstLine="420"/>
              <w:jc w:val="both"/>
            </w:pPr>
            <w:r>
              <w:rPr>
                <w:sz w:val="21"/>
              </w:rPr>
              <w:t>2.抽查以发现存在问题产品为目标，采用快检筛查与常规抽样相结合，直观认定与常规检验判定方式相结合方式。技术服务机构技术专家对全省流通领域在售产品通过质量快速筛查、市场调查、线索摸查等方式对在售产品的质量进行检查，现场发现存在产品质量问题的，采用直观认定方式处理。经营者在售产品涉嫌存在无厂名、无厂址等“三无”情形的，对无需抽样检测即可直观认定产品存在质量问题的，实施质量问题快检筛查。现场做好拍照，固定证据链相关工作，明确产品存在的质量问题及认定依据，通过广东省产品质量监管系统将问题线索予以记录，作为案件线索移交市场监管部门依法处置。发现以上情形的数量为中标任务数量的30%，其中的三分之一纳入中标数量，其余三分之二不纳入中标数量计算，例如：该采购包组中标数量为1000款，那么开展常规抽样检验的数量为900款，开展快检筛查的数量为1000×30%=300款，这300款中的100款纳入中标数量，其余200款不纳入中标数量。</w:t>
            </w:r>
          </w:p>
          <w:p>
            <w:pPr>
              <w:jc w:val="both"/>
            </w:pPr>
            <w:r>
              <w:rPr>
                <w:sz w:val="21"/>
              </w:rPr>
              <w:t>（二）</w:t>
            </w:r>
            <w:r>
              <w:rPr>
                <w:sz w:val="21"/>
              </w:rPr>
              <w:t>采购内容</w:t>
            </w:r>
            <w:r>
              <w:rPr>
                <w:sz w:val="21"/>
              </w:rPr>
              <w:t>：</w:t>
            </w:r>
            <w:r>
              <w:rPr>
                <w:sz w:val="21"/>
              </w:rPr>
              <w:t>产品质量监督抽查。</w:t>
            </w:r>
          </w:p>
          <w:p>
            <w:pPr>
              <w:ind w:firstLine="420"/>
              <w:jc w:val="both"/>
            </w:pPr>
            <w:r>
              <w:rPr>
                <w:sz w:val="21"/>
              </w:rPr>
              <w:t>（</w:t>
            </w:r>
            <w:r>
              <w:rPr>
                <w:sz w:val="21"/>
              </w:rPr>
              <w:t>1）对广东省生产企业生产的产品组织开展产品质量监督抽查；</w:t>
            </w:r>
          </w:p>
          <w:p>
            <w:pPr>
              <w:ind w:firstLine="420"/>
              <w:jc w:val="both"/>
            </w:pPr>
            <w:r>
              <w:rPr>
                <w:sz w:val="21"/>
              </w:rPr>
              <w:t>（</w:t>
            </w:r>
            <w:r>
              <w:rPr>
                <w:sz w:val="21"/>
              </w:rPr>
              <w:t>2）对广东省内流通的产品组织开展产品质量监督抽查。</w:t>
            </w:r>
          </w:p>
          <w:p>
            <w:pPr>
              <w:jc w:val="both"/>
            </w:pPr>
            <w:r>
              <w:rPr>
                <w:sz w:val="21"/>
              </w:rPr>
              <w:t>（三）服务要求</w:t>
            </w:r>
          </w:p>
          <w:p>
            <w:pPr>
              <w:ind w:firstLine="420"/>
              <w:jc w:val="both"/>
            </w:pPr>
            <w:r>
              <w:rPr>
                <w:sz w:val="21"/>
              </w:rPr>
              <w:t>1 .工作实施</w:t>
            </w:r>
          </w:p>
          <w:p>
            <w:pPr>
              <w:ind w:firstLine="420"/>
              <w:jc w:val="both"/>
            </w:pPr>
            <w:r>
              <w:rPr>
                <w:sz w:val="21"/>
              </w:rPr>
              <w:t>1.1 监督抽查的抽样要求。</w:t>
            </w:r>
          </w:p>
          <w:p>
            <w:pPr>
              <w:ind w:firstLine="420"/>
              <w:jc w:val="both"/>
            </w:pPr>
            <w:r>
              <w:rPr>
                <w:sz w:val="21"/>
              </w:rPr>
              <w:t>（</w:t>
            </w:r>
            <w:r>
              <w:rPr>
                <w:sz w:val="21"/>
              </w:rPr>
              <w:t>1）抽样地点：广东省内的生产者、销售者。对每个产品抽样的要求在监督抽查实施方案中另行具体部署。</w:t>
            </w:r>
          </w:p>
          <w:p>
            <w:pPr>
              <w:ind w:firstLine="420"/>
              <w:jc w:val="both"/>
            </w:pPr>
            <w:r>
              <w:rPr>
                <w:sz w:val="21"/>
              </w:rPr>
              <w:t>（</w:t>
            </w:r>
            <w:r>
              <w:rPr>
                <w:sz w:val="21"/>
              </w:rPr>
              <w:t>2）抽样人员：每次抽样由抽样机构安排2名以上具有相应资质的抽样人员参与。相应资质是指符合《产品质量监督抽查管理暂行办法》要求的基础上，还要符合《产品质量监督抽查抽样检验技术服务规范》（T/GDAQI 020）要求且广东省市场监督管理局随机抽查抽样人员的能力和资质进行检查。</w:t>
            </w:r>
          </w:p>
          <w:p>
            <w:pPr>
              <w:ind w:firstLine="420"/>
              <w:jc w:val="both"/>
            </w:pPr>
            <w:r>
              <w:rPr>
                <w:sz w:val="21"/>
              </w:rPr>
              <w:t>（</w:t>
            </w:r>
            <w:r>
              <w:rPr>
                <w:sz w:val="21"/>
              </w:rPr>
              <w:t>3）抽检分离：抽查实行抽检分离制度。每种具备相应条件的产品，抽样人员不得承担其抽样产品的检验工作，中标供应商按照采购人印发的抽查通知要求组织落实。</w:t>
            </w:r>
          </w:p>
          <w:p>
            <w:pPr>
              <w:ind w:firstLine="420"/>
              <w:jc w:val="both"/>
            </w:pPr>
            <w:r>
              <w:rPr>
                <w:sz w:val="21"/>
              </w:rPr>
              <w:t>（</w:t>
            </w:r>
            <w:r>
              <w:rPr>
                <w:sz w:val="21"/>
              </w:rPr>
              <w:t>4）抽样方法：由中标供应商按照广东省市场监管局印发的产品质量监督抽查实施方案要求，根据抽样产品、检验项目情况，依照相应监督抽样检验程序规定的采样数量及采样方法抽取样品。在抽样工作要满足市场监管总局发布的《产品质量监督抽查管理暂行办法》 《产品质量监督抽查抽样检验技术服务规范》（T/GDAQI020）要求。</w:t>
            </w:r>
          </w:p>
          <w:p>
            <w:pPr>
              <w:ind w:firstLine="420"/>
              <w:jc w:val="both"/>
            </w:pPr>
            <w:r>
              <w:rPr>
                <w:sz w:val="21"/>
              </w:rPr>
              <w:t>（</w:t>
            </w:r>
            <w:r>
              <w:rPr>
                <w:sz w:val="21"/>
              </w:rPr>
              <w:t>5）样品运输（保管）：由抽样机构（指负责该样品抽样工作的中标供应商，下同）负责运输、邮寄，检验机构（指负责该样品检验工作的中标供应商，下同）负责查验、保管，抽样单位及检验单位均须确保样品安全。检验机构对抽样机构交接来的样品要进行验收，经验收后方可送实验室检验，对于不符合检验要求的样品要退回抽样机构。因未进行验收手续造成后续因样品未能完成检验的，由检验机构负责。</w:t>
            </w:r>
          </w:p>
          <w:p>
            <w:pPr>
              <w:ind w:firstLine="420"/>
              <w:jc w:val="both"/>
            </w:pPr>
            <w:r>
              <w:rPr>
                <w:sz w:val="21"/>
              </w:rPr>
              <w:t>（</w:t>
            </w:r>
            <w:r>
              <w:rPr>
                <w:sz w:val="21"/>
              </w:rPr>
              <w:t>6）同一采购包</w:t>
            </w:r>
            <w:r>
              <w:rPr>
                <w:sz w:val="21"/>
              </w:rPr>
              <w:t>段</w:t>
            </w:r>
            <w:r>
              <w:rPr>
                <w:sz w:val="21"/>
              </w:rPr>
              <w:t>内的中标供应商均要按照采购人要求开展交叉检验、比对检验等。包含但不限于以下工作：交叉检验为同一</w:t>
            </w:r>
            <w:r>
              <w:rPr>
                <w:sz w:val="21"/>
              </w:rPr>
              <w:t>“二级分类名称”存在多家中标供应商承担抽查工作时，采购人可根据工作需要安排交叉检验，即A单位抽样送B单位检验，样品交接要符合“样品运输（保管）”要求，存在的费用由A、B单位之间按照中标价自行协商支付。比对实验为，在开展监督抽查抽样时，抽样单位要对被抽样产品数量的1-5%实行“检一备二”，即在原有抽样需求的基础上多抽取一份备用样品，采购人根据工作需要安排第三方对多抽取的备用样品进行检验，抽样、检验费用由抽样单位承担。</w:t>
            </w:r>
          </w:p>
          <w:p>
            <w:pPr>
              <w:ind w:firstLine="420"/>
              <w:jc w:val="both"/>
            </w:pPr>
            <w:r>
              <w:rPr>
                <w:sz w:val="21"/>
              </w:rPr>
              <w:t>（</w:t>
            </w:r>
            <w:r>
              <w:rPr>
                <w:sz w:val="21"/>
              </w:rPr>
              <w:t>7</w:t>
            </w:r>
            <w:r>
              <w:rPr>
                <w:sz w:val="21"/>
              </w:rPr>
              <w:t>）中标供应商要对抽样的样品依法进行处置，优先要符合采购人关于样品处置的要求。</w:t>
            </w:r>
          </w:p>
          <w:p>
            <w:pPr>
              <w:ind w:firstLine="420"/>
              <w:jc w:val="both"/>
            </w:pPr>
            <w:r>
              <w:rPr>
                <w:sz w:val="21"/>
              </w:rPr>
              <w:t>1.2 监督抽查的检验。</w:t>
            </w:r>
          </w:p>
          <w:p>
            <w:pPr>
              <w:ind w:firstLine="420"/>
              <w:jc w:val="both"/>
            </w:pPr>
            <w:r>
              <w:rPr>
                <w:sz w:val="21"/>
              </w:rPr>
              <w:t>（</w:t>
            </w:r>
            <w:r>
              <w:rPr>
                <w:sz w:val="21"/>
              </w:rPr>
              <w:t>1）监督抽样检验程序依据：根据市场监管总局发布的《产品质量监督抽查管理暂行办法》 《产品质量监督抽查抽样检验技术服务规范》（T/GDAQI 020）要求及广东省市场监管局印发的产品质量监督抽查实施方案、实施细则要求开展抽样检验。</w:t>
            </w:r>
          </w:p>
          <w:p>
            <w:pPr>
              <w:ind w:firstLine="420"/>
              <w:jc w:val="both"/>
            </w:pPr>
            <w:r>
              <w:rPr>
                <w:sz w:val="21"/>
              </w:rPr>
              <w:t>（</w:t>
            </w:r>
            <w:r>
              <w:rPr>
                <w:sz w:val="21"/>
              </w:rPr>
              <w:t>2）检验依据：抽样产品所执行的相关标准、相关法律法规及国家有关规定，并按照抽样检验实施方案的规定进行判定。</w:t>
            </w:r>
          </w:p>
          <w:p>
            <w:pPr>
              <w:ind w:firstLine="420"/>
              <w:jc w:val="both"/>
            </w:pPr>
            <w:r>
              <w:rPr>
                <w:sz w:val="21"/>
              </w:rPr>
              <w:t>（</w:t>
            </w:r>
            <w:r>
              <w:rPr>
                <w:sz w:val="21"/>
              </w:rPr>
              <w:t>3）样品检验：由检验单位负责，并对样品检验结果负责。</w:t>
            </w:r>
          </w:p>
          <w:p>
            <w:pPr>
              <w:ind w:firstLine="420"/>
              <w:jc w:val="both"/>
            </w:pPr>
            <w:r>
              <w:rPr>
                <w:sz w:val="21"/>
              </w:rPr>
              <w:t>（</w:t>
            </w:r>
            <w:r>
              <w:rPr>
                <w:sz w:val="21"/>
              </w:rPr>
              <w:t>4）结果判定：由中标供应商按照广东省市场监管局印发的产品质量监督抽查实施方案和实施细则对抽样产品进行判定。</w:t>
            </w:r>
          </w:p>
          <w:p>
            <w:pPr>
              <w:ind w:firstLine="420"/>
              <w:jc w:val="both"/>
            </w:pPr>
            <w:r>
              <w:rPr>
                <w:sz w:val="21"/>
              </w:rPr>
              <w:t>（</w:t>
            </w:r>
            <w:r>
              <w:rPr>
                <w:sz w:val="21"/>
              </w:rPr>
              <w:t>5）结果送达：检验单位出具检验报告后，由检验单位送达，送达要求按照广东省市场监管局印发的产品质量监督抽查实施方案和实施细则要求执行。</w:t>
            </w:r>
          </w:p>
          <w:p>
            <w:pPr>
              <w:ind w:firstLine="420"/>
              <w:jc w:val="both"/>
            </w:pPr>
            <w:r>
              <w:rPr>
                <w:sz w:val="21"/>
              </w:rPr>
              <w:t>（</w:t>
            </w:r>
            <w:r>
              <w:rPr>
                <w:sz w:val="21"/>
              </w:rPr>
              <w:t>6）中标供应商要使用广东省市场监管局的“广东省产品质量监管系统”完成中标产品的监督抽查任务，并按照广东省市场监管局要求将监督抽查信息技术及时录入该系统。</w:t>
            </w:r>
          </w:p>
          <w:p>
            <w:pPr>
              <w:ind w:firstLine="420"/>
              <w:jc w:val="both"/>
            </w:pPr>
            <w:r>
              <w:rPr>
                <w:sz w:val="21"/>
              </w:rPr>
              <w:t>（</w:t>
            </w:r>
            <w:r>
              <w:rPr>
                <w:sz w:val="21"/>
              </w:rPr>
              <w:t>7）中标供应商要接受广东省市场监管局对其所中标产品完成的质量进行评价，并按照评价及考核要求完成整改。</w:t>
            </w:r>
          </w:p>
          <w:p>
            <w:pPr>
              <w:ind w:firstLine="420"/>
              <w:jc w:val="both"/>
            </w:pPr>
            <w:r>
              <w:rPr>
                <w:sz w:val="21"/>
              </w:rPr>
              <w:t>2.工作内容</w:t>
            </w:r>
          </w:p>
          <w:p>
            <w:pPr>
              <w:ind w:firstLine="420"/>
              <w:jc w:val="both"/>
            </w:pPr>
            <w:r>
              <w:rPr>
                <w:sz w:val="21"/>
              </w:rPr>
              <w:t>2.1 中标供应商应对照《广东省市场监督管理局办公室关于做好近年来监督抽查发现的产品质量安全问题“清零”工作的通知》（粤市监办发〔2019〕878号，以下简称“清零工作”）要求，优先完成涉及“清零工作”企业产品质量抽查。</w:t>
            </w:r>
          </w:p>
          <w:p>
            <w:pPr>
              <w:ind w:firstLine="420"/>
              <w:jc w:val="both"/>
            </w:pPr>
            <w:r>
              <w:rPr>
                <w:sz w:val="21"/>
              </w:rPr>
              <w:t>2.2 儿童玩具类产品，需对塑化剂项目加强检测。</w:t>
            </w:r>
          </w:p>
          <w:p>
            <w:pPr>
              <w:ind w:firstLine="420"/>
              <w:jc w:val="both"/>
            </w:pPr>
            <w:r>
              <w:rPr>
                <w:sz w:val="21"/>
              </w:rPr>
              <w:t>2.3 根据采购人制定的产品质量监督抽查实施方案及实施细则，完成所列检验项目。</w:t>
            </w:r>
          </w:p>
          <w:p>
            <w:pPr>
              <w:ind w:firstLine="420"/>
              <w:jc w:val="both"/>
            </w:pPr>
            <w:r>
              <w:rPr>
                <w:sz w:val="21"/>
              </w:rPr>
              <w:t>2.4 检验项目要突出以发现问题为目的，要重点检测涉及安全、环保等项目。</w:t>
            </w:r>
          </w:p>
          <w:p>
            <w:pPr>
              <w:ind w:firstLine="420"/>
              <w:jc w:val="both"/>
            </w:pPr>
            <w:r>
              <w:rPr>
                <w:sz w:val="21"/>
              </w:rPr>
              <w:t>2.5 配合采购人和“产品医院”，做好产品质量问诊治病相关工作。</w:t>
            </w:r>
          </w:p>
          <w:p>
            <w:pPr>
              <w:ind w:firstLine="420"/>
              <w:jc w:val="both"/>
            </w:pPr>
            <w:r>
              <w:rPr>
                <w:sz w:val="21"/>
              </w:rPr>
              <w:t>2.6 完成采购人交办的与中标产品相关的各项工作。</w:t>
            </w:r>
          </w:p>
          <w:p>
            <w:pPr>
              <w:ind w:firstLine="420"/>
              <w:jc w:val="both"/>
            </w:pPr>
            <w:r>
              <w:rPr>
                <w:sz w:val="21"/>
              </w:rPr>
              <w:t>3. 工作要求：</w:t>
            </w:r>
          </w:p>
          <w:p>
            <w:pPr>
              <w:ind w:firstLine="420"/>
              <w:jc w:val="both"/>
            </w:pPr>
            <w:r>
              <w:rPr>
                <w:sz w:val="21"/>
              </w:rPr>
              <w:t>3.1 中标供应商要按照《产品质量监督抽查管理暂行办法》 《产品质量监督抽查抽样检验技术服务规范》（T/GDAQI 020）要求落实并及时报送相关材料。</w:t>
            </w:r>
          </w:p>
          <w:p>
            <w:pPr>
              <w:ind w:firstLine="420"/>
              <w:jc w:val="both"/>
            </w:pPr>
            <w:r>
              <w:rPr>
                <w:sz w:val="21"/>
              </w:rPr>
              <w:t>3.2 中标供应商要配合监督抽查后处理部门做好不合格产品生产企业整改复查工作，负责相关复查抽样、检验、出具报告等，不得向企业收取费用。</w:t>
            </w:r>
          </w:p>
          <w:p>
            <w:pPr>
              <w:ind w:firstLine="420"/>
              <w:jc w:val="both"/>
            </w:pPr>
            <w:r>
              <w:rPr>
                <w:sz w:val="21"/>
              </w:rPr>
              <w:t>3.3 中标供应商应遵循职业操守，尽职尽责，根据相关规范及要求开展样品的抽样、检验及判定工作，并且按抽查方案要求出具检验报告。同等条件下，中标供应商应优先完成采购人委托的抽样检验工作。</w:t>
            </w:r>
          </w:p>
          <w:p>
            <w:pPr>
              <w:ind w:firstLine="420"/>
              <w:jc w:val="both"/>
            </w:pPr>
            <w:r>
              <w:rPr>
                <w:sz w:val="21"/>
              </w:rPr>
              <w:t>3.4 中标供应商应对检验结果的真实性负责，确保不提供虚假数据、不出具虚假结论。由于虚假、错误检验数据和结论而给相关当事人造成损失的，或者给社会带来不良影响的，由承检机构负责承担相应责任。出现弄虚作假的情况，3年内不得承担抽检任务，并记入相关信用系统。</w:t>
            </w:r>
          </w:p>
          <w:p>
            <w:pPr>
              <w:ind w:firstLine="420"/>
              <w:jc w:val="both"/>
            </w:pPr>
            <w:r>
              <w:rPr>
                <w:sz w:val="21"/>
              </w:rPr>
              <w:t>3.5 抽样及检验机构在执行省监督抽查任务时不得利用省监督抽查任务开展任何委托检验等收费服务。</w:t>
            </w:r>
          </w:p>
          <w:p>
            <w:pPr>
              <w:ind w:firstLine="420"/>
              <w:jc w:val="both"/>
            </w:pPr>
            <w:r>
              <w:rPr>
                <w:sz w:val="21"/>
              </w:rPr>
              <w:t>3.6 涉及抽查的全部情况包括抽样信息、检验数据及结果，承检机构必须保密，除委托单位授权外，不得向其他任何单位与个人透露。</w:t>
            </w:r>
          </w:p>
          <w:p>
            <w:pPr>
              <w:ind w:firstLine="420"/>
              <w:jc w:val="both"/>
            </w:pPr>
            <w:r>
              <w:rPr>
                <w:sz w:val="21"/>
              </w:rPr>
              <w:t>3.7 中标供应商必须保证抽检过程公平、公正。承检机构不得转包抽检任务，未经同意不得将任务进行分包。</w:t>
            </w:r>
          </w:p>
          <w:p>
            <w:pPr>
              <w:ind w:firstLine="420"/>
              <w:jc w:val="both"/>
            </w:pPr>
            <w:r>
              <w:rPr>
                <w:sz w:val="21"/>
              </w:rPr>
              <w:t>4. 承检能力要求：承检机构应具备与产品抽样检验工作相适应的检验条件和能力，即具有能独立承担产品质量检验工作的实验室，有符合委托方要求的抽样工作条件，包括可上网的笔记本电脑或平板电脑，移动打印机、相机、摄像设备（按照中标供应商的要求配备）、抽样员服装（按照中标供应商的要求配备）等，有相应的检验设备、手段、办法以及专业人员，能独立承担产品质量抽样检验工作。提交相关证明文件。</w:t>
            </w:r>
          </w:p>
          <w:p>
            <w:pPr>
              <w:ind w:firstLine="420"/>
              <w:jc w:val="both"/>
            </w:pPr>
            <w:r>
              <w:rPr>
                <w:sz w:val="21"/>
              </w:rPr>
              <w:t>5. 其他相关要求：</w:t>
            </w:r>
          </w:p>
          <w:p>
            <w:pPr>
              <w:ind w:firstLine="420"/>
              <w:jc w:val="both"/>
            </w:pPr>
            <w:r>
              <w:rPr>
                <w:sz w:val="21"/>
              </w:rPr>
              <w:t>★5.1 为保证工作质量，确保产品质量专项监督抽查工作科学、公平、公正，投标人提供书面承诺，自愿接受采购人对整个抽查过程的监管，出现毁约、未按照合同或投标文件履行时，退回全部款项并承担由此引发的相应责任。（提供承诺函）</w:t>
            </w:r>
          </w:p>
          <w:p>
            <w:pPr>
              <w:ind w:firstLine="420"/>
              <w:jc w:val="both"/>
            </w:pPr>
            <w:r>
              <w:rPr>
                <w:sz w:val="21"/>
              </w:rPr>
              <w:t>5.2 如遇产品质量安全突发事件，采购人需增加的检验项目或抽查数量超出招标产品抽查范围时，所发生的相应费用按《广东省产品质量监督检验收费标准》（粤价〔2002〕 170号）执行；所检项目未在粤价〔2002〕170号文中定价的，参照市场调查结果或市场价格支付。</w:t>
            </w:r>
          </w:p>
          <w:p>
            <w:pPr>
              <w:ind w:firstLine="420"/>
              <w:jc w:val="both"/>
            </w:pPr>
            <w:r>
              <w:rPr>
                <w:sz w:val="21"/>
              </w:rPr>
              <w:t>5.3 具体承检所有项目的最高限价不超过粤价〔2002〕170号文件规定的价格。抽查费用的计算按照招标文件公布的预算价格，不因中标供应商的报价而改变，完成工作的任务数按照中标供应商的承诺数量执行。</w:t>
            </w:r>
          </w:p>
          <w:p>
            <w:pPr>
              <w:jc w:val="both"/>
            </w:pPr>
            <w:r>
              <w:rPr>
                <w:sz w:val="21"/>
              </w:rPr>
              <w:t>（四）报价要求：</w:t>
            </w:r>
          </w:p>
          <w:p>
            <w:pPr>
              <w:ind w:firstLine="420"/>
              <w:jc w:val="both"/>
            </w:pPr>
            <w:r>
              <w:rPr>
                <w:sz w:val="21"/>
              </w:rPr>
              <w:t>1</w:t>
            </w:r>
            <w:r>
              <w:rPr>
                <w:sz w:val="21"/>
              </w:rPr>
              <w:t>.</w:t>
            </w:r>
            <w:r>
              <w:rPr>
                <w:sz w:val="21"/>
              </w:rPr>
              <w:t>投标人须对</w:t>
            </w:r>
            <w:r>
              <w:rPr>
                <w:sz w:val="21"/>
              </w:rPr>
              <w:t>附表中的</w:t>
            </w:r>
            <w:r>
              <w:rPr>
                <w:sz w:val="21"/>
              </w:rPr>
              <w:t>每个</w:t>
            </w:r>
            <w:r>
              <w:rPr>
                <w:b/>
                <w:sz w:val="21"/>
              </w:rPr>
              <w:t>“二级分类名称”</w:t>
            </w:r>
            <w:r>
              <w:rPr>
                <w:sz w:val="21"/>
              </w:rPr>
              <w:t>进行报价，</w:t>
            </w:r>
            <w:r>
              <w:rPr>
                <w:sz w:val="21"/>
              </w:rPr>
              <w:t>并在附表中的</w:t>
            </w:r>
            <w:r>
              <w:rPr>
                <w:sz w:val="21"/>
              </w:rPr>
              <w:t>“</w:t>
            </w:r>
            <w:r>
              <w:rPr>
                <w:b/>
                <w:sz w:val="21"/>
              </w:rPr>
              <w:t>2.</w:t>
            </w:r>
            <w:r>
              <w:rPr>
                <w:b/>
                <w:sz w:val="21"/>
              </w:rPr>
              <w:t>每分类报价</w:t>
            </w:r>
            <w:r>
              <w:rPr>
                <w:sz w:val="21"/>
              </w:rPr>
              <w:t>”</w:t>
            </w:r>
            <w:r>
              <w:rPr>
                <w:sz w:val="21"/>
              </w:rPr>
              <w:t>列明</w:t>
            </w:r>
            <w:r>
              <w:rPr>
                <w:sz w:val="21"/>
              </w:rPr>
              <w:t>，且不得超过</w:t>
            </w:r>
            <w:r>
              <w:rPr>
                <w:b/>
                <w:sz w:val="21"/>
              </w:rPr>
              <w:t>“</w:t>
            </w:r>
            <w:r>
              <w:rPr>
                <w:b/>
                <w:sz w:val="21"/>
              </w:rPr>
              <w:t>1.</w:t>
            </w:r>
            <w:r>
              <w:rPr>
                <w:b/>
                <w:sz w:val="21"/>
              </w:rPr>
              <w:t>每分类最高限价</w:t>
            </w:r>
            <w:r>
              <w:rPr>
                <w:b/>
                <w:sz w:val="21"/>
              </w:rPr>
              <w:t>”</w:t>
            </w:r>
            <w:r>
              <w:rPr>
                <w:sz w:val="21"/>
              </w:rPr>
              <w:t>的每分类单价</w:t>
            </w:r>
            <w:r>
              <w:rPr>
                <w:sz w:val="21"/>
              </w:rPr>
              <w:t>；</w:t>
            </w:r>
          </w:p>
          <w:p>
            <w:pPr>
              <w:ind w:firstLine="420"/>
              <w:jc w:val="both"/>
            </w:pPr>
            <w:r>
              <w:rPr>
                <w:sz w:val="21"/>
              </w:rPr>
              <w:t>★</w:t>
            </w:r>
            <w:r>
              <w:rPr>
                <w:sz w:val="21"/>
              </w:rPr>
              <w:t>2</w:t>
            </w:r>
            <w:r>
              <w:rPr>
                <w:sz w:val="21"/>
              </w:rPr>
              <w:t>.</w:t>
            </w:r>
            <w:r>
              <w:rPr>
                <w:sz w:val="21"/>
              </w:rPr>
              <w:t>同时</w:t>
            </w:r>
            <w:r>
              <w:rPr>
                <w:sz w:val="21"/>
              </w:rPr>
              <w:t>投标人根据所投采购包</w:t>
            </w:r>
            <w:r>
              <w:rPr>
                <w:sz w:val="21"/>
              </w:rPr>
              <w:t>对附表中的</w:t>
            </w:r>
            <w:r>
              <w:rPr>
                <w:b/>
                <w:sz w:val="21"/>
              </w:rPr>
              <w:t>“3.每采购包的平均单价”</w:t>
            </w:r>
            <w:r>
              <w:rPr>
                <w:sz w:val="21"/>
              </w:rPr>
              <w:t>进行报价，</w:t>
            </w:r>
            <w:r>
              <w:rPr>
                <w:sz w:val="21"/>
              </w:rPr>
              <w:t>且不得超过</w:t>
            </w:r>
            <w:r>
              <w:rPr>
                <w:sz w:val="21"/>
              </w:rPr>
              <w:t>技术要求中的</w:t>
            </w:r>
            <w:r>
              <w:rPr>
                <w:b/>
                <w:sz w:val="21"/>
              </w:rPr>
              <w:t>“</w:t>
            </w:r>
            <w:r>
              <w:rPr>
                <w:b/>
                <w:sz w:val="21"/>
              </w:rPr>
              <w:t>平均价最高单价限价</w:t>
            </w:r>
            <w:r>
              <w:rPr>
                <w:b/>
                <w:sz w:val="21"/>
              </w:rPr>
              <w:t>”</w:t>
            </w:r>
            <w:r>
              <w:rPr>
                <w:sz w:val="21"/>
              </w:rPr>
              <w:t>。</w:t>
            </w:r>
            <w:r>
              <w:rPr>
                <w:sz w:val="21"/>
              </w:rPr>
              <w:t>“</w:t>
            </w:r>
            <w:r>
              <w:rPr>
                <w:b/>
                <w:sz w:val="21"/>
              </w:rPr>
              <w:t>3.每采购包的平均单价</w:t>
            </w:r>
            <w:r>
              <w:rPr>
                <w:sz w:val="21"/>
              </w:rPr>
              <w:t>”</w:t>
            </w:r>
            <w:r>
              <w:rPr>
                <w:sz w:val="21"/>
              </w:rPr>
              <w:t>作为各采购包的价格评审，故供应商在智慧云平台填报报价时须填写附表中的</w:t>
            </w:r>
            <w:r>
              <w:rPr>
                <w:sz w:val="21"/>
              </w:rPr>
              <w:t>“</w:t>
            </w:r>
            <w:r>
              <w:rPr>
                <w:b/>
                <w:sz w:val="21"/>
              </w:rPr>
              <w:t>3.每采购包的平均单价</w:t>
            </w:r>
            <w:r>
              <w:rPr>
                <w:sz w:val="21"/>
              </w:rPr>
              <w:t>”</w:t>
            </w:r>
            <w:r>
              <w:rPr>
                <w:sz w:val="21"/>
              </w:rPr>
              <w:t>（非</w:t>
            </w:r>
            <w:r>
              <w:rPr>
                <w:sz w:val="21"/>
              </w:rPr>
              <w:t>附表中的</w:t>
            </w:r>
            <w:r>
              <w:rPr>
                <w:sz w:val="21"/>
              </w:rPr>
              <w:t>“</w:t>
            </w:r>
            <w:r>
              <w:rPr>
                <w:b/>
                <w:sz w:val="21"/>
              </w:rPr>
              <w:t>2.</w:t>
            </w:r>
            <w:r>
              <w:rPr>
                <w:b/>
                <w:sz w:val="21"/>
              </w:rPr>
              <w:t>每分类报价</w:t>
            </w:r>
            <w:r>
              <w:rPr>
                <w:sz w:val="21"/>
              </w:rPr>
              <w:t>”）。</w:t>
            </w:r>
          </w:p>
          <w:p>
            <w:pPr>
              <w:ind w:firstLine="420"/>
              <w:jc w:val="both"/>
            </w:pPr>
            <w:r>
              <w:rPr>
                <w:sz w:val="21"/>
              </w:rPr>
              <w:t>3</w:t>
            </w:r>
            <w:r>
              <w:rPr>
                <w:sz w:val="21"/>
              </w:rPr>
              <w:t>.每个采购包的采购预算固定不变，实际</w:t>
            </w:r>
            <w:r>
              <w:rPr>
                <w:sz w:val="21"/>
              </w:rPr>
              <w:t>任务数量</w:t>
            </w:r>
            <w:r>
              <w:rPr>
                <w:sz w:val="21"/>
              </w:rPr>
              <w:t>（</w:t>
            </w:r>
            <w:r>
              <w:rPr>
                <w:sz w:val="21"/>
              </w:rPr>
              <w:t>任务数量未能整除的四舍五入，保留整数）</w:t>
            </w:r>
            <w:r>
              <w:rPr>
                <w:sz w:val="21"/>
              </w:rPr>
              <w:t>=总预算金额</w:t>
            </w:r>
            <w:r>
              <w:rPr>
                <w:sz w:val="21"/>
              </w:rPr>
              <w:t>÷</w:t>
            </w:r>
            <w:r>
              <w:rPr>
                <w:sz w:val="21"/>
              </w:rPr>
              <w:t>中标单价</w:t>
            </w:r>
            <w:r>
              <w:rPr>
                <w:sz w:val="21"/>
              </w:rPr>
              <w:t>。</w:t>
            </w:r>
          </w:p>
          <w:p>
            <w:pPr>
              <w:jc w:val="both"/>
            </w:pPr>
            <w:r>
              <w:rPr>
                <w:sz w:val="21"/>
              </w:rPr>
              <w:t>（五）特别说明：</w:t>
            </w:r>
          </w:p>
          <w:p>
            <w:pPr>
              <w:ind w:firstLine="420"/>
              <w:jc w:val="both"/>
            </w:pPr>
            <w:r>
              <w:rPr>
                <w:sz w:val="21"/>
              </w:rPr>
              <w:t>1.</w:t>
            </w:r>
            <w:r>
              <w:rPr>
                <w:sz w:val="21"/>
              </w:rPr>
              <w:t>采购人安排实际监督抽查任务产品说明：</w:t>
            </w:r>
          </w:p>
          <w:p>
            <w:pPr>
              <w:ind w:firstLine="420"/>
              <w:jc w:val="both"/>
            </w:pPr>
            <w:r>
              <w:rPr>
                <w:sz w:val="21"/>
              </w:rPr>
              <w:t>（</w:t>
            </w:r>
            <w:r>
              <w:rPr>
                <w:sz w:val="21"/>
              </w:rPr>
              <w:t>1）实际监督抽查任务产品=（A+B+C）</w:t>
            </w:r>
          </w:p>
          <w:p>
            <w:pPr>
              <w:ind w:firstLine="420"/>
              <w:jc w:val="both"/>
            </w:pPr>
            <w:r>
              <w:rPr>
                <w:sz w:val="21"/>
              </w:rPr>
              <w:t>A为各采购包采购需求中列明的必抽产品</w:t>
            </w:r>
            <w:r>
              <w:rPr>
                <w:sz w:val="21"/>
              </w:rPr>
              <w:t>；必抽产品为</w:t>
            </w:r>
            <w:r>
              <w:rPr>
                <w:sz w:val="21"/>
              </w:rPr>
              <w:t>建筑门窗、水暖五金</w:t>
            </w:r>
            <w:r>
              <w:rPr>
                <w:sz w:val="21"/>
              </w:rPr>
              <w:t>。</w:t>
            </w:r>
          </w:p>
          <w:p>
            <w:pPr>
              <w:ind w:firstLine="420"/>
              <w:jc w:val="both"/>
            </w:pPr>
            <w:r>
              <w:rPr>
                <w:sz w:val="21"/>
              </w:rPr>
              <w:t>B为中标供应商在投标时提供的</w:t>
            </w:r>
            <w:r>
              <w:rPr>
                <w:sz w:val="21"/>
              </w:rPr>
              <w:t>意愿承担的抽查产品清单所列的部分或全部内容。</w:t>
            </w:r>
          </w:p>
          <w:p>
            <w:pPr>
              <w:ind w:firstLine="420"/>
              <w:jc w:val="both"/>
            </w:pPr>
            <w:r>
              <w:rPr>
                <w:sz w:val="21"/>
              </w:rPr>
              <w:t>投标人在投标时需要提交意愿承担的产品（按照</w:t>
            </w:r>
            <w:r>
              <w:rPr>
                <w:sz w:val="21"/>
              </w:rPr>
              <w:t>“二级分类名称”划分）任务清单（投标人可选择不超过15种产品），采购人</w:t>
            </w:r>
            <w:r>
              <w:rPr>
                <w:sz w:val="21"/>
              </w:rPr>
              <w:t>优先考虑其意愿承担产品进行任务派发</w:t>
            </w:r>
            <w:r>
              <w:rPr>
                <w:sz w:val="21"/>
              </w:rPr>
              <w:t>，如出现同一产品多家投标人的，由采购人结合投标人的综合评审排名、产品监督抽查实施方案等综合研判后由采购人进行安排</w:t>
            </w:r>
            <w:r>
              <w:rPr>
                <w:sz w:val="21"/>
              </w:rPr>
              <w:t>；</w:t>
            </w:r>
          </w:p>
          <w:p>
            <w:pPr>
              <w:ind w:firstLine="420"/>
              <w:jc w:val="both"/>
            </w:pPr>
            <w:r>
              <w:rPr>
                <w:sz w:val="21"/>
              </w:rPr>
              <w:t>C采购人根据</w:t>
            </w:r>
            <w:r>
              <w:rPr>
                <w:sz w:val="21"/>
              </w:rPr>
              <w:t>实际监督抽查任务安排的产品的抽查（抽查内容可在</w:t>
            </w:r>
            <w:r>
              <w:rPr>
                <w:sz w:val="21"/>
              </w:rPr>
              <w:t>B中自选产品内，也可在B之外的产品进行安排，但不超出附件1范围），可能出现中标供应商不具备检测资质的产品，出现不具备检测资质产品时，中标方要依法选定具备检测资质的技术机构进行检验并出具报告，中标方对检验报告的合法性、准确性以及采购人关于产品质量监督抽查的要求负责，并支付相关费用。</w:t>
            </w:r>
          </w:p>
          <w:p>
            <w:pPr>
              <w:ind w:firstLine="420"/>
              <w:jc w:val="both"/>
            </w:pPr>
            <w:r>
              <w:rPr>
                <w:sz w:val="21"/>
              </w:rPr>
              <w:t>（</w:t>
            </w:r>
            <w:r>
              <w:rPr>
                <w:sz w:val="21"/>
              </w:rPr>
              <w:t>2）投标人在投标文件中要注明是否希望成为牵头单位，意愿成为牵头单位的产品（按照“二级分类名称”划分）是（每家单位可选择5种产品），出现同一产品多家单位的，按照采购方综合评估后先后确定。</w:t>
            </w:r>
          </w:p>
          <w:p>
            <w:pPr>
              <w:ind w:firstLine="420"/>
              <w:jc w:val="both"/>
            </w:pPr>
            <w:r>
              <w:rPr>
                <w:sz w:val="21"/>
              </w:rPr>
              <w:t>（</w:t>
            </w:r>
            <w:r>
              <w:rPr>
                <w:sz w:val="21"/>
              </w:rPr>
              <w:t>3）出现中标供应商均无选择为承担任务意愿的产品或者牵头单位的产品时，或者出现中标供应商不具备检测能力产品时，由采购人指定中标供应商负责，中标供应商须服从采购人安排，优先由必抽产品的中标供应商负责。</w:t>
            </w:r>
          </w:p>
          <w:p>
            <w:pPr>
              <w:ind w:firstLine="420"/>
              <w:jc w:val="both"/>
            </w:pPr>
            <w:r>
              <w:rPr>
                <w:sz w:val="21"/>
              </w:rPr>
              <w:t>（</w:t>
            </w:r>
            <w:r>
              <w:rPr>
                <w:sz w:val="21"/>
              </w:rPr>
              <w:t>4）由牵头单位负责做好结果汇总、报送、协调抽样检验等工作，并配合采购人做好本次监督抽查的其他相关工作。各参与机构要按照时间节点及时将抽查的相关信息报送牵头机构，并配合牵头机构做好本次监督抽查的相关工作。如因参与机构的原因导致牵头机构未能及时报送相关材料，由相应参与机构承担责任。各参与机构在开展监督抽查过程中如有疑问或需采购人协调的情况，请先书面报牵头机构，由牵头机构加注意见并报采购人，由采购人将处理意见反馈参与机构并抄送牵头机构，牵头机构要如实记录并在最后报给采购人的总结中予以表述。</w:t>
            </w:r>
          </w:p>
          <w:p>
            <w:pPr>
              <w:jc w:val="both"/>
            </w:pPr>
            <w:r>
              <w:rPr>
                <w:sz w:val="21"/>
              </w:rPr>
              <w:t>（六）强制性产品认证（以下简称</w:t>
            </w:r>
            <w:r>
              <w:rPr>
                <w:sz w:val="21"/>
              </w:rPr>
              <w:t>CCC认证）产品一致性核查工作要求。中标单位要对需获得CCC认证的产品开展一致性核查，并出具书面核查结论，具体要求如下：</w:t>
            </w:r>
          </w:p>
          <w:p>
            <w:pPr>
              <w:ind w:firstLine="420"/>
              <w:jc w:val="both"/>
            </w:pPr>
            <w:r>
              <w:rPr>
                <w:sz w:val="21"/>
              </w:rPr>
              <w:t>1.核查内容：</w:t>
            </w:r>
          </w:p>
          <w:p>
            <w:pPr>
              <w:ind w:firstLine="420"/>
              <w:jc w:val="both"/>
            </w:pPr>
            <w:r>
              <w:rPr>
                <w:sz w:val="21"/>
              </w:rPr>
              <w:t>（</w:t>
            </w:r>
            <w:r>
              <w:rPr>
                <w:sz w:val="21"/>
              </w:rPr>
              <w:t>1）核查列入CCC认证目录内产品是否获得CCC认证；</w:t>
            </w:r>
          </w:p>
          <w:p>
            <w:pPr>
              <w:ind w:firstLine="420"/>
              <w:jc w:val="both"/>
            </w:pPr>
            <w:r>
              <w:rPr>
                <w:sz w:val="21"/>
              </w:rPr>
              <w:t>（</w:t>
            </w:r>
            <w:r>
              <w:rPr>
                <w:sz w:val="21"/>
              </w:rPr>
              <w:t>2）核查获得CCC认证的产品的名称、规格型号以及生产者（制造商）、加工场所等相关内容应当与CCC认证证书中描述的内容是否一致；</w:t>
            </w:r>
          </w:p>
          <w:p>
            <w:pPr>
              <w:ind w:firstLine="420"/>
              <w:jc w:val="both"/>
            </w:pPr>
            <w:r>
              <w:rPr>
                <w:sz w:val="21"/>
              </w:rPr>
              <w:t>（</w:t>
            </w:r>
            <w:r>
              <w:rPr>
                <w:sz w:val="21"/>
              </w:rPr>
              <w:t>3）核查获得CCC认证的产品的型式结构和关键件与型式试验样品的型式结构和关键件是否一致。</w:t>
            </w:r>
          </w:p>
          <w:p>
            <w:pPr>
              <w:ind w:firstLine="420"/>
              <w:jc w:val="both"/>
            </w:pPr>
            <w:r>
              <w:rPr>
                <w:sz w:val="21"/>
              </w:rPr>
              <w:t>2.核查方式：</w:t>
            </w:r>
          </w:p>
          <w:p>
            <w:pPr>
              <w:ind w:firstLine="420"/>
              <w:jc w:val="both"/>
            </w:pPr>
            <w:r>
              <w:rPr>
                <w:sz w:val="21"/>
              </w:rPr>
              <w:t>（</w:t>
            </w:r>
            <w:r>
              <w:rPr>
                <w:sz w:val="21"/>
              </w:rPr>
              <w:t>1）由中标单位采样、拆包，并组织核查;</w:t>
            </w:r>
          </w:p>
          <w:p>
            <w:pPr>
              <w:ind w:firstLine="420"/>
              <w:jc w:val="both"/>
            </w:pPr>
            <w:r>
              <w:rPr>
                <w:sz w:val="21"/>
              </w:rPr>
              <w:t>（</w:t>
            </w:r>
            <w:r>
              <w:rPr>
                <w:sz w:val="21"/>
              </w:rPr>
              <w:t>2）相关CCC产品认证信息应向原发证机构获取。</w:t>
            </w:r>
          </w:p>
          <w:p>
            <w:pPr>
              <w:ind w:firstLine="420"/>
              <w:jc w:val="both"/>
            </w:pPr>
            <w:r>
              <w:rPr>
                <w:sz w:val="21"/>
              </w:rPr>
              <w:t>3.核查结果：出具一致性核查报告。</w:t>
            </w:r>
          </w:p>
          <w:p>
            <w:pPr>
              <w:ind w:firstLine="420"/>
              <w:jc w:val="both"/>
            </w:pPr>
            <w:r>
              <w:rPr>
                <w:sz w:val="21"/>
              </w:rPr>
              <w:t>4</w:t>
            </w:r>
            <w:r>
              <w:rPr>
                <w:sz w:val="21"/>
              </w:rPr>
              <w:t>.</w:t>
            </w:r>
            <w:r>
              <w:rPr>
                <w:sz w:val="21"/>
              </w:rPr>
              <w:t>结果送达：一致性核查结果报告送达采购人，并对核查报告的合法性、准确性以及采购人关于核查的要求负责。</w:t>
            </w:r>
          </w:p>
          <w:p>
            <w:pPr>
              <w:ind w:firstLine="420"/>
              <w:jc w:val="both"/>
            </w:pPr>
            <w:r>
              <w:rPr>
                <w:sz w:val="21"/>
              </w:rPr>
              <w:t>5.费用说明：核查费用列入本包组总体费用。</w:t>
            </w:r>
          </w:p>
          <w:p>
            <w:pPr>
              <w:ind w:firstLine="420"/>
              <w:jc w:val="both"/>
            </w:pPr>
          </w:p>
          <w:p/>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采购包12（网售产品质量监督抽查-1）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自合同签订之日起2年内（实际执行期限的结束时间：以“采购金额累计达到各采购包采购预算”或“服务期限：自合同签订之日起2年内”到期，两者先到者合同结束；工作进度以采购人的实际要求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1期：支付比例40%,1.合同签订后5个工作日内，中标供应商向采购人提出付款申请并提交付款的材料，采购人向中标供应商支付合同金额的40%。 2.中标供应商应按采购人合理财务要求在付款前开具有效等额发票。</w:t>
            </w:r>
          </w:p>
          <w:p/>
          <w:p>
            <w:r>
              <w:rPr/>
              <w:t>2期：支付比例40%,1.监督抽查工作启动后，中标供应商向采购人提出付款申请及验收申请并提交付款的材料，经采购人初步验收后，7个工作日内采购人向中标供应商支付合同金额的40%。 2.中标供应商应按采购人合理财务要求在付款前开具有效等额发票。</w:t>
            </w:r>
          </w:p>
          <w:p/>
          <w:p>
            <w:r>
              <w:rPr/>
              <w:t>3期：支付比例20%,1.经采购人完成验收后，由中标供应商提交付款申请，采购人收到申请后，7个工作日内向中标供应商支付合同金额的20% 。 2.中标供应商应按采购人合理财务要求在付款前开具有效等额发票。 3.因中标供应商的原因不能通过验收的，且未按照采购人要求限期完成整改的，采购人可以不支付剩余合同金额，并保留追究中标供应商其他责任的权利。</w:t>
            </w:r>
          </w:p>
        </w:tc>
      </w:tr>
      <w:tr>
        <w:tc>
          <w:tcPr>
            <w:tcW w:type="dxa" w:w="4153"/>
          </w:tcPr>
          <w:p>
            <w:r>
              <w:rPr/>
              <w:t>验收要求</w:t>
            </w:r>
          </w:p>
        </w:tc>
        <w:tc>
          <w:tcPr>
            <w:tcW w:type="dxa" w:w="4153"/>
          </w:tcPr>
          <w:p/>
          <w:p/>
          <w:p/>
          <w:p>
            <w:r>
              <w:rPr/>
              <w:t>1期：监督抽查工作启动后，采购人根据工作开展进度以及需要，采购人视情况对中标供应商完成的情况进行验收，同时按标准要求进行量化评分。</w:t>
            </w:r>
          </w:p>
          <w:p/>
          <w:p>
            <w:r>
              <w:rPr/>
              <w:t>2期：监督抽查工作完成100%后(完成时间不得晚于合同期限)，由中标供应商提交验收申请材料，采购人收到申请按标准要求进行量化评分及验收。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p/>
    <w:p/>
    <w:p/>
    <w:p/>
    <w:p/>
    <w:p/>
    <w:p/>
    <w:p/>
    <w:p/>
    <w:p/>
    <w:p/>
    <w:p/>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其他专业技术服务</w:t>
            </w:r>
          </w:p>
        </w:tc>
        <w:tc>
          <w:tcPr>
            <w:tcW w:type="dxa" w:w="933"/>
          </w:tcPr>
          <w:p>
            <w:pPr>
              <w:jc w:val="left"/>
            </w:pPr>
            <w:r>
              <w:rPr/>
              <w:t>网售产品质量监督抽查-1</w:t>
            </w:r>
          </w:p>
        </w:tc>
        <w:tc>
          <w:tcPr>
            <w:tcW w:type="dxa" w:w="933"/>
          </w:tcPr>
          <w:p>
            <w:pPr>
              <w:jc w:val="left"/>
            </w:pPr>
            <w:r>
              <w:rPr/>
              <w:t>项</w:t>
            </w:r>
          </w:p>
        </w:tc>
        <w:tc>
          <w:tcPr>
            <w:tcW w:type="dxa" w:w="933"/>
          </w:tcPr>
          <w:p>
            <w:pPr>
              <w:jc w:val="right"/>
            </w:pPr>
            <w:r>
              <w:rPr/>
              <w:t>1.00</w:t>
            </w:r>
          </w:p>
        </w:tc>
        <w:tc>
          <w:tcPr>
            <w:tcW w:type="dxa" w:w="933"/>
          </w:tcPr>
          <w:p>
            <w:pPr>
              <w:jc w:val="right"/>
            </w:pPr>
            <w:r>
              <w:rPr/>
              <w:t>2,100,000.00</w:t>
            </w:r>
          </w:p>
        </w:tc>
        <w:tc>
          <w:tcPr>
            <w:tcW w:type="dxa" w:w="933"/>
          </w:tcPr>
          <w:p>
            <w:pPr>
              <w:jc w:val="right"/>
            </w:pPr>
            <w:r>
              <w:rPr/>
              <w:t>2,100,000.00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网售产品质量监督抽查-1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（一）项目基本情况</w:t>
            </w:r>
          </w:p>
          <w:tbl>
            <w:tblPr>
              <w:tblBorders>
                <w:top w:val="none" w:color="000000" w:sz="4"/>
                <w:left w:val="none" w:color="000000" w:sz="4"/>
                <w:bottom w:val="none" w:color="000000" w:sz="4"/>
                <w:right w:val="none" w:color="000000" w:sz="4"/>
                <w:insideH w:val="none"/>
                <w:insideV w:val="none"/>
              </w:tblBorders>
            </w:tblPr>
            <w:tblGrid>
              <w:gridCol w:w="726"/>
              <w:gridCol w:w="1326"/>
              <w:gridCol w:w="1410"/>
              <w:gridCol w:w="1369"/>
              <w:gridCol w:w="766"/>
            </w:tblGrid>
            <w:tr>
              <w:tc>
                <w:tcPr>
                  <w:tcW w:type="dxa" w:w="726"/>
                  <w:tcBorders>
                    <w:top w:val="single" w:color="000000" w:sz="4"/>
                    <w:left w:val="single" w:color="000000" w:sz="4"/>
                    <w:bottom w:val="single" w:color="000000" w:sz="4"/>
                    <w:right w:val="single" w:color="000000" w:sz="4"/>
                  </w:tcBorders>
                  <w:vAlign w:val="top"/>
                </w:tcPr>
                <w:p>
                  <w:pPr>
                    <w:jc w:val="center"/>
                  </w:pPr>
                  <w:r>
                    <w:rPr>
                      <w:sz w:val="21"/>
                    </w:rPr>
                    <w:t>采购包号</w:t>
                  </w:r>
                </w:p>
              </w:tc>
              <w:tc>
                <w:tcPr>
                  <w:tcW w:type="dxa" w:w="1326"/>
                  <w:tcBorders>
                    <w:top w:val="single" w:color="000000" w:sz="4"/>
                    <w:left w:val="single" w:color="000000" w:sz="4"/>
                    <w:bottom w:val="single" w:color="000000" w:sz="4"/>
                    <w:right w:val="single" w:color="000000" w:sz="4"/>
                  </w:tcBorders>
                  <w:vAlign w:val="top"/>
                </w:tcPr>
                <w:p>
                  <w:pPr>
                    <w:jc w:val="center"/>
                  </w:pPr>
                  <w:r>
                    <w:rPr>
                      <w:sz w:val="21"/>
                    </w:rPr>
                    <w:t>采购标的</w:t>
                  </w:r>
                </w:p>
              </w:tc>
              <w:tc>
                <w:tcPr>
                  <w:tcW w:type="dxa" w:w="1410"/>
                  <w:tcBorders>
                    <w:top w:val="single" w:color="000000" w:sz="4"/>
                    <w:left w:val="single" w:color="000000" w:sz="4"/>
                    <w:bottom w:val="single" w:color="000000" w:sz="4"/>
                    <w:right w:val="single" w:color="000000" w:sz="4"/>
                  </w:tcBorders>
                  <w:vAlign w:val="top"/>
                </w:tcPr>
                <w:p>
                  <w:pPr>
                    <w:jc w:val="center"/>
                  </w:pPr>
                  <w:r>
                    <w:rPr>
                      <w:sz w:val="21"/>
                    </w:rPr>
                    <w:t>服务内容</w:t>
                  </w:r>
                  <w:r>
                    <w:rPr>
                      <w:sz w:val="21"/>
                    </w:rPr>
                    <w:t>(详见附件2)</w:t>
                  </w:r>
                </w:p>
              </w:tc>
              <w:tc>
                <w:tcPr>
                  <w:tcW w:type="dxa" w:w="1369"/>
                  <w:tcBorders>
                    <w:top w:val="single" w:color="000000" w:sz="4"/>
                    <w:left w:val="single" w:color="000000" w:sz="4"/>
                    <w:bottom w:val="single" w:color="000000" w:sz="4"/>
                    <w:right w:val="single" w:color="000000" w:sz="4"/>
                  </w:tcBorders>
                  <w:vAlign w:val="top"/>
                </w:tcPr>
                <w:p>
                  <w:pPr>
                    <w:jc w:val="center"/>
                  </w:pPr>
                  <w:r>
                    <w:rPr>
                      <w:sz w:val="21"/>
                    </w:rPr>
                    <w:t>平均价最高单价限价</w:t>
                  </w:r>
                </w:p>
              </w:tc>
              <w:tc>
                <w:tcPr>
                  <w:tcW w:type="dxa" w:w="766"/>
                  <w:tcBorders>
                    <w:top w:val="single" w:color="000000" w:sz="4"/>
                    <w:left w:val="single" w:color="000000" w:sz="4"/>
                    <w:bottom w:val="single" w:color="000000" w:sz="4"/>
                    <w:right w:val="single" w:color="000000" w:sz="4"/>
                  </w:tcBorders>
                  <w:vAlign w:val="top"/>
                </w:tcPr>
                <w:p>
                  <w:pPr>
                    <w:jc w:val="center"/>
                  </w:pPr>
                  <w:r>
                    <w:rPr>
                      <w:sz w:val="21"/>
                    </w:rPr>
                    <w:t>预</w:t>
                  </w:r>
                  <w:r>
                    <w:rPr>
                      <w:sz w:val="21"/>
                    </w:rPr>
                    <w:t>算</w:t>
                  </w:r>
                  <w:r>
                    <w:rPr>
                      <w:sz w:val="21"/>
                    </w:rPr>
                    <w:t>(万元)</w:t>
                  </w:r>
                </w:p>
              </w:tc>
            </w:tr>
            <w:tr>
              <w:tc>
                <w:tcPr>
                  <w:tcW w:type="dxa" w:w="726"/>
                  <w:tcBorders>
                    <w:top w:val="none" w:color="000000" w:sz="4"/>
                    <w:left w:val="single" w:color="000000" w:sz="4"/>
                    <w:bottom w:val="single" w:color="000000" w:sz="4"/>
                    <w:right w:val="single" w:color="000000" w:sz="4"/>
                  </w:tcBorders>
                  <w:vAlign w:val="top"/>
                </w:tcPr>
                <w:p>
                  <w:pPr>
                    <w:jc w:val="center"/>
                  </w:pPr>
                  <w:r>
                    <w:rPr>
                      <w:sz w:val="21"/>
                    </w:rPr>
                    <w:t>采购包</w:t>
                  </w:r>
                  <w:r>
                    <w:rPr>
                      <w:sz w:val="21"/>
                    </w:rPr>
                    <w:t>12</w:t>
                  </w:r>
                </w:p>
              </w:tc>
              <w:tc>
                <w:tcPr>
                  <w:tcW w:type="dxa" w:w="1326"/>
                  <w:tcBorders>
                    <w:top w:val="none" w:color="000000" w:sz="4"/>
                    <w:left w:val="single" w:color="000000" w:sz="4"/>
                    <w:bottom w:val="single" w:color="000000" w:sz="4"/>
                    <w:right w:val="single" w:color="000000" w:sz="4"/>
                  </w:tcBorders>
                  <w:vAlign w:val="top"/>
                </w:tcPr>
                <w:p>
                  <w:pPr>
                    <w:jc w:val="center"/>
                  </w:pPr>
                  <w:r>
                    <w:rPr>
                      <w:sz w:val="21"/>
                    </w:rPr>
                    <w:t>网售产品质量监督抽查</w:t>
                  </w:r>
                  <w:r>
                    <w:rPr>
                      <w:sz w:val="21"/>
                    </w:rPr>
                    <w:t>-1</w:t>
                  </w:r>
                </w:p>
              </w:tc>
              <w:tc>
                <w:tcPr>
                  <w:tcW w:type="dxa" w:w="1410"/>
                  <w:tcBorders>
                    <w:top w:val="none" w:color="000000" w:sz="4"/>
                    <w:left w:val="single" w:color="000000" w:sz="4"/>
                    <w:bottom w:val="single" w:color="000000" w:sz="4"/>
                    <w:right w:val="single" w:color="000000" w:sz="4"/>
                  </w:tcBorders>
                  <w:vAlign w:val="top"/>
                </w:tcPr>
                <w:p>
                  <w:pPr>
                    <w:jc w:val="center"/>
                  </w:pPr>
                  <w:r>
                    <w:rPr>
                      <w:sz w:val="21"/>
                    </w:rPr>
                    <w:t>1</w:t>
                  </w:r>
                  <w:r>
                    <w:rPr>
                      <w:sz w:val="21"/>
                    </w:rPr>
                    <w:t>-284</w:t>
                  </w:r>
                </w:p>
              </w:tc>
              <w:tc>
                <w:tcPr>
                  <w:tcW w:type="dxa" w:w="1369"/>
                  <w:tcBorders>
                    <w:top w:val="none" w:color="000000" w:sz="4"/>
                    <w:left w:val="single" w:color="000000" w:sz="4"/>
                    <w:bottom w:val="single" w:color="000000" w:sz="4"/>
                    <w:right w:val="single" w:color="000000" w:sz="4"/>
                  </w:tcBorders>
                  <w:vAlign w:val="top"/>
                </w:tcPr>
                <w:p>
                  <w:pPr>
                    <w:jc w:val="center"/>
                  </w:pPr>
                  <w:r>
                    <w:rPr>
                      <w:sz w:val="21"/>
                    </w:rPr>
                    <w:t>2800元/款</w:t>
                  </w:r>
                </w:p>
              </w:tc>
              <w:tc>
                <w:tcPr>
                  <w:tcW w:type="dxa" w:w="766"/>
                  <w:tcBorders>
                    <w:top w:val="none" w:color="000000" w:sz="4"/>
                    <w:left w:val="single" w:color="000000" w:sz="4"/>
                    <w:bottom w:val="single" w:color="000000" w:sz="4"/>
                    <w:right w:val="single" w:color="000000" w:sz="4"/>
                  </w:tcBorders>
                  <w:vAlign w:val="top"/>
                </w:tcPr>
                <w:p>
                  <w:pPr>
                    <w:jc w:val="center"/>
                  </w:pPr>
                  <w:r>
                    <w:rPr>
                      <w:sz w:val="21"/>
                    </w:rPr>
                    <w:t>210</w:t>
                  </w:r>
                </w:p>
              </w:tc>
            </w:tr>
          </w:tbl>
          <w:p>
            <w:pPr>
              <w:ind w:firstLine="420"/>
              <w:jc w:val="both"/>
            </w:pPr>
            <w:r>
              <w:rPr>
                <w:sz w:val="21"/>
              </w:rPr>
              <w:t>1.采购包1</w:t>
            </w:r>
            <w:r>
              <w:rPr>
                <w:sz w:val="21"/>
              </w:rPr>
              <w:t>2</w:t>
            </w:r>
            <w:r>
              <w:rPr>
                <w:sz w:val="21"/>
              </w:rPr>
              <w:t>具体抽查产品由采购人在附件</w:t>
            </w:r>
            <w:r>
              <w:rPr>
                <w:sz w:val="21"/>
              </w:rPr>
              <w:t>2中的产品进行安排。</w:t>
            </w:r>
          </w:p>
          <w:p>
            <w:pPr>
              <w:ind w:firstLine="420"/>
              <w:jc w:val="both"/>
            </w:pPr>
            <w:r>
              <w:rPr>
                <w:sz w:val="21"/>
              </w:rPr>
              <w:t>2.抽查以发现存在问题产品为目标，采用快检筛查与常规抽样相结合，直观认定与常规检验判定方式相结合方式。技术服务机构对网售产品通过质量快速筛查、市场调查、线索摸查等方式对产品的质量进行检查，发现存在产品质量问题的，采用直观认定方式处理。经营者在售产品涉嫌存在无厂名、无厂址等“三无”情形的，对无需抽样检测即可直观认定产品存在质量问题的，实施质量问题快检筛查。现场做好拍照，固定证据链相关工作，明确产品存在的质量问题及认定依据，通过广东省产品质量监管系统将问题线索予以记录，作为案件线索移交市场监管部门依法处置。发现以上情形的数量为中标任务数量的30%，其中的三分之一纳入中标数量，其余三分之二不纳入中标数量计算，例如：该包组中标数量为1000款，那么开展常规抽样检验的数量为900款，开展快检筛查的数量为1000×30%=300款，这300款中的100款纳入中标数量，其余200款不纳入中标数量。</w:t>
            </w:r>
          </w:p>
          <w:p>
            <w:pPr>
              <w:jc w:val="both"/>
            </w:pPr>
            <w:r>
              <w:rPr>
                <w:sz w:val="21"/>
              </w:rPr>
              <w:t>（二）采购内容</w:t>
            </w:r>
          </w:p>
          <w:p>
            <w:pPr>
              <w:ind w:firstLine="420"/>
              <w:jc w:val="both"/>
            </w:pPr>
            <w:r>
              <w:rPr>
                <w:sz w:val="21"/>
              </w:rPr>
              <w:t>产品质量监督抽查。对注册的地址在广东的电子商务经营者（生产者、销售者）经营的产品组织开展产品质量监督抽查。</w:t>
            </w:r>
          </w:p>
          <w:p>
            <w:pPr>
              <w:jc w:val="both"/>
            </w:pPr>
            <w:r>
              <w:rPr>
                <w:sz w:val="21"/>
              </w:rPr>
              <w:t>（三）服务要求</w:t>
            </w:r>
          </w:p>
          <w:p>
            <w:pPr>
              <w:ind w:firstLine="420"/>
              <w:jc w:val="both"/>
            </w:pPr>
            <w:r>
              <w:rPr>
                <w:sz w:val="21"/>
              </w:rPr>
              <w:t>1 .工作实施</w:t>
            </w:r>
          </w:p>
          <w:p>
            <w:pPr>
              <w:ind w:firstLine="420"/>
              <w:jc w:val="both"/>
            </w:pPr>
            <w:r>
              <w:rPr>
                <w:sz w:val="21"/>
              </w:rPr>
              <w:t>1.1 监督抽查的抽样要求。</w:t>
            </w:r>
          </w:p>
          <w:p>
            <w:pPr>
              <w:ind w:firstLine="420"/>
              <w:jc w:val="both"/>
            </w:pPr>
            <w:r>
              <w:rPr>
                <w:sz w:val="21"/>
              </w:rPr>
              <w:t>（</w:t>
            </w:r>
            <w:r>
              <w:rPr>
                <w:sz w:val="21"/>
              </w:rPr>
              <w:t>1）抽样地点：广东省内的电子商务经营者销售的广东省内的生产者生产的产品和广东省内的电子商务经营者销售的产品。对每个产品抽样的要求在监督抽查实施方案中另行具体部署。</w:t>
            </w:r>
          </w:p>
          <w:p>
            <w:pPr>
              <w:ind w:firstLine="420"/>
              <w:jc w:val="both"/>
            </w:pPr>
            <w:r>
              <w:rPr>
                <w:sz w:val="21"/>
              </w:rPr>
              <w:t>（</w:t>
            </w:r>
            <w:r>
              <w:rPr>
                <w:sz w:val="21"/>
              </w:rPr>
              <w:t>2）抽样人员：每次抽样由抽样机构安排2名以上具有相应资质的抽样人员参与。相应资质是指符合《产品质量监督抽查管理暂行办法》要求的基础上，还要符合《产品质量监督抽查抽样检验技术服务规范》（T/GDAQI 020）要求且广东省市场监督管理局随机抽查抽样人员的能力和资质进行检查。</w:t>
            </w:r>
          </w:p>
          <w:p>
            <w:pPr>
              <w:ind w:firstLine="420"/>
              <w:jc w:val="both"/>
            </w:pPr>
            <w:r>
              <w:rPr>
                <w:sz w:val="21"/>
              </w:rPr>
              <w:t>（</w:t>
            </w:r>
            <w:r>
              <w:rPr>
                <w:sz w:val="21"/>
              </w:rPr>
              <w:t>3）抽检分离：抽查实行抽检分离制度。每种具备相应条件的产品，抽样人员不得承担其抽样产品的检验工作，中标供应商按照采购人印发的抽查通知要求组织落实。</w:t>
            </w:r>
          </w:p>
          <w:p>
            <w:pPr>
              <w:ind w:firstLine="420"/>
              <w:jc w:val="both"/>
            </w:pPr>
            <w:r>
              <w:rPr>
                <w:sz w:val="21"/>
              </w:rPr>
              <w:t>（</w:t>
            </w:r>
            <w:r>
              <w:rPr>
                <w:sz w:val="21"/>
              </w:rPr>
              <w:t>4）抽样方法：由中标供应商按照广东省市场监管局印发的产品质量监督抽查实施方案要求，根据抽样产品、检验项目情况，依照相应监督抽样检验程序规定的采样数量及采样方法抽取样品。在抽样工作要满足市场监管总局发布的《产品质量监督抽查管理暂行办法》 《产品质量监督抽查抽样检验技术服务规范》（T/GDAQI020）要求。</w:t>
            </w:r>
          </w:p>
          <w:p>
            <w:pPr>
              <w:ind w:firstLine="420"/>
              <w:jc w:val="both"/>
            </w:pPr>
            <w:r>
              <w:rPr>
                <w:sz w:val="21"/>
              </w:rPr>
              <w:t>（</w:t>
            </w:r>
            <w:r>
              <w:rPr>
                <w:sz w:val="21"/>
              </w:rPr>
              <w:t>5）样品运输（保管）：由抽样机构（指负责该样品抽样工作的中标供应商，下同）负责运输、邮寄，检验机构（指负责该样品检验工作的中标供应商，下同）负责查验、保管，抽样单位及检验单位均须确保样品安全。检验机构对抽样机构交接来的样品要进行验收，经验收后方可送实验室检验，对于不符合检验要求的样品要退回抽样机构。因未进行验收手续造成后续因样品未能完成检验的，由检验机构负责。</w:t>
            </w:r>
          </w:p>
          <w:p>
            <w:pPr>
              <w:ind w:firstLine="420"/>
              <w:jc w:val="both"/>
            </w:pPr>
            <w:r>
              <w:rPr>
                <w:sz w:val="21"/>
              </w:rPr>
              <w:t>（</w:t>
            </w:r>
            <w:r>
              <w:rPr>
                <w:sz w:val="21"/>
              </w:rPr>
              <w:t>6）同一</w:t>
            </w:r>
            <w:r>
              <w:rPr>
                <w:sz w:val="21"/>
              </w:rPr>
              <w:t>采购包</w:t>
            </w:r>
            <w:r>
              <w:rPr>
                <w:sz w:val="21"/>
              </w:rPr>
              <w:t>段</w:t>
            </w:r>
            <w:r>
              <w:rPr>
                <w:sz w:val="21"/>
              </w:rPr>
              <w:t>内的中标供应商均要按照采购人要求开展交叉检验、比对检验等。包含但不限于以下工作：交叉检验为同一</w:t>
            </w:r>
            <w:r>
              <w:rPr>
                <w:sz w:val="21"/>
              </w:rPr>
              <w:t>“二级分类名称”存在多家中标供应商承担抽查工作时，采购人可根据工作需要安排交叉检验，即</w:t>
            </w:r>
            <w:r>
              <w:rPr>
                <w:sz w:val="21"/>
              </w:rPr>
              <w:t>A单位抽样送B单位检验，样品交接要符合“</w:t>
            </w:r>
            <w:r>
              <w:rPr>
                <w:sz w:val="21"/>
              </w:rPr>
              <w:t>样品运输（保管）</w:t>
            </w:r>
            <w:r>
              <w:rPr>
                <w:sz w:val="21"/>
              </w:rPr>
              <w:t>”要求，存在的费用由A、B单位之间按照中标价自行协商支付。比对实验为，在开展监督抽查抽样时，抽样单位要对被抽样产品数量的1-5%实行“检一备二”，即在原有抽样需求的基础上多抽取一份备用样品，采购人根据工作需要安排第三方对多抽取的备用样品进行检验，抽样、检验费用由抽样单位承担。</w:t>
            </w:r>
          </w:p>
          <w:p>
            <w:pPr>
              <w:ind w:firstLine="420"/>
              <w:jc w:val="both"/>
            </w:pPr>
            <w:r>
              <w:rPr>
                <w:sz w:val="21"/>
              </w:rPr>
              <w:t>（</w:t>
            </w:r>
            <w:r>
              <w:rPr>
                <w:sz w:val="21"/>
              </w:rPr>
              <w:t>7）中标供应商要对抽样的样品依法进行处置，优先要符合采购人关于样品处置的要求。</w:t>
            </w:r>
          </w:p>
          <w:p>
            <w:pPr>
              <w:ind w:firstLine="420"/>
              <w:jc w:val="both"/>
            </w:pPr>
            <w:r>
              <w:rPr>
                <w:sz w:val="21"/>
              </w:rPr>
              <w:t>1.2 监督抽查的检验。</w:t>
            </w:r>
          </w:p>
          <w:p>
            <w:pPr>
              <w:ind w:firstLine="420"/>
              <w:jc w:val="both"/>
            </w:pPr>
            <w:r>
              <w:rPr>
                <w:sz w:val="21"/>
              </w:rPr>
              <w:t>（</w:t>
            </w:r>
            <w:r>
              <w:rPr>
                <w:sz w:val="21"/>
              </w:rPr>
              <w:t>1）监督抽样检验程序依据：根据市场监管总局发布的《产品质量监督抽查管理暂行办法》 《产品质量监督抽查抽样检验技术服务规范》（T/GDAQI 020）要求及广东省市场监管局印发的产品质量监督抽查实施方案、实施细则要求开展抽样检验。</w:t>
            </w:r>
          </w:p>
          <w:p>
            <w:pPr>
              <w:ind w:firstLine="420"/>
              <w:jc w:val="both"/>
            </w:pPr>
            <w:r>
              <w:rPr>
                <w:sz w:val="21"/>
              </w:rPr>
              <w:t>（</w:t>
            </w:r>
            <w:r>
              <w:rPr>
                <w:sz w:val="21"/>
              </w:rPr>
              <w:t>2）检验依据：抽样产品所执行的相关标准、相关法律法规及国家有关规定，并按照抽样检验实施方案的规定进行判定。</w:t>
            </w:r>
          </w:p>
          <w:p>
            <w:pPr>
              <w:ind w:firstLine="420"/>
              <w:jc w:val="both"/>
            </w:pPr>
            <w:r>
              <w:rPr>
                <w:sz w:val="21"/>
              </w:rPr>
              <w:t>（</w:t>
            </w:r>
            <w:r>
              <w:rPr>
                <w:sz w:val="21"/>
              </w:rPr>
              <w:t>3）样品检验：由检验单位负责，并对样品检验结果负责。</w:t>
            </w:r>
          </w:p>
          <w:p>
            <w:pPr>
              <w:ind w:firstLine="420"/>
              <w:jc w:val="both"/>
            </w:pPr>
            <w:r>
              <w:rPr>
                <w:sz w:val="21"/>
              </w:rPr>
              <w:t>（</w:t>
            </w:r>
            <w:r>
              <w:rPr>
                <w:sz w:val="21"/>
              </w:rPr>
              <w:t>4）结果判定：由中标供应商按照广东省市场监管局印发的产品质量监督抽查实施方案和实施细则对抽样产品进行判定。</w:t>
            </w:r>
          </w:p>
          <w:p>
            <w:pPr>
              <w:ind w:firstLine="420"/>
              <w:jc w:val="both"/>
            </w:pPr>
            <w:r>
              <w:rPr>
                <w:sz w:val="21"/>
              </w:rPr>
              <w:t>（</w:t>
            </w:r>
            <w:r>
              <w:rPr>
                <w:sz w:val="21"/>
              </w:rPr>
              <w:t>5）结果送达：检验单位出具检验报告后，由检验单位送达，送达要求按照广东省市场监管局印发的产品质量监督抽查实施方案和实施细则要求执行。</w:t>
            </w:r>
          </w:p>
          <w:p>
            <w:pPr>
              <w:ind w:firstLine="420"/>
              <w:jc w:val="both"/>
            </w:pPr>
            <w:r>
              <w:rPr>
                <w:sz w:val="21"/>
              </w:rPr>
              <w:t>（</w:t>
            </w:r>
            <w:r>
              <w:rPr>
                <w:sz w:val="21"/>
              </w:rPr>
              <w:t>6）中标供应商要使用广东省市场监管局的“广东省产品质量监管系统”完成中标产品的监督抽查任务，并按照广东省市场监管局要求将监督抽查信息技术及时录入该系统。</w:t>
            </w:r>
          </w:p>
          <w:p>
            <w:pPr>
              <w:ind w:firstLine="420"/>
              <w:jc w:val="both"/>
            </w:pPr>
            <w:r>
              <w:rPr>
                <w:sz w:val="21"/>
              </w:rPr>
              <w:t>（</w:t>
            </w:r>
            <w:r>
              <w:rPr>
                <w:sz w:val="21"/>
              </w:rPr>
              <w:t>7）中标供应商要接受广东省市场监管局对其所中标产品完成的质量进行评价，并按照评价及考核要求完成整改。</w:t>
            </w:r>
          </w:p>
          <w:p>
            <w:pPr>
              <w:ind w:firstLine="420"/>
              <w:jc w:val="both"/>
            </w:pPr>
            <w:r>
              <w:rPr>
                <w:sz w:val="21"/>
              </w:rPr>
              <w:t>2.工作内容</w:t>
            </w:r>
          </w:p>
          <w:p>
            <w:pPr>
              <w:ind w:firstLine="420"/>
              <w:jc w:val="both"/>
            </w:pPr>
            <w:r>
              <w:rPr>
                <w:sz w:val="21"/>
              </w:rPr>
              <w:t>2.1 中标供应商应对照《广东省市场监督管理局办公室关于做好近年来监督抽查发现的产品质量安全问题“清零”工作的通知》（粤市监办发〔2019〕878号，以下简称“清零工作”）要求，优先完成涉及“清零工作”企业产品质量抽查。</w:t>
            </w:r>
          </w:p>
          <w:p>
            <w:pPr>
              <w:ind w:firstLine="420"/>
              <w:jc w:val="both"/>
            </w:pPr>
            <w:r>
              <w:rPr>
                <w:sz w:val="21"/>
              </w:rPr>
              <w:t>2.2 儿童玩具类产品，需对塑化剂项目加强检测。</w:t>
            </w:r>
          </w:p>
          <w:p>
            <w:pPr>
              <w:ind w:firstLine="420"/>
              <w:jc w:val="both"/>
            </w:pPr>
            <w:r>
              <w:rPr>
                <w:sz w:val="21"/>
              </w:rPr>
              <w:t>2.3 根据采购人制定的产品质量监督抽查实施方案及实施细则，完成所列检验项目。</w:t>
            </w:r>
          </w:p>
          <w:p>
            <w:pPr>
              <w:ind w:firstLine="420"/>
              <w:jc w:val="both"/>
            </w:pPr>
            <w:r>
              <w:rPr>
                <w:sz w:val="21"/>
              </w:rPr>
              <w:t>2.4 检验项目要突出以发现问题为目的，要重点检测涉及安全、环保等项目。</w:t>
            </w:r>
          </w:p>
          <w:p>
            <w:pPr>
              <w:ind w:firstLine="420"/>
              <w:jc w:val="both"/>
            </w:pPr>
            <w:r>
              <w:rPr>
                <w:sz w:val="21"/>
              </w:rPr>
              <w:t>2.5 配合采购人和“产品医院”，做好产品质量问诊治病相关工作。</w:t>
            </w:r>
          </w:p>
          <w:p>
            <w:pPr>
              <w:ind w:firstLine="420"/>
              <w:jc w:val="both"/>
            </w:pPr>
            <w:r>
              <w:rPr>
                <w:sz w:val="21"/>
              </w:rPr>
              <w:t>2.6 完成采购人交办的与中标产品相关的各项工作。</w:t>
            </w:r>
          </w:p>
          <w:p>
            <w:pPr>
              <w:ind w:firstLine="420"/>
              <w:jc w:val="both"/>
            </w:pPr>
            <w:r>
              <w:rPr>
                <w:sz w:val="21"/>
              </w:rPr>
              <w:t>3. 工作要求：</w:t>
            </w:r>
          </w:p>
          <w:p>
            <w:pPr>
              <w:ind w:firstLine="420"/>
              <w:jc w:val="both"/>
            </w:pPr>
            <w:r>
              <w:rPr>
                <w:sz w:val="21"/>
              </w:rPr>
              <w:t>3.1 中标供应商要按照《产品质量监督抽查管理暂行办法》 《产品质量监督抽查抽样检验技术服务规范》（T/GDAQI 020）要求落实并及时报送相关材料。</w:t>
            </w:r>
          </w:p>
          <w:p>
            <w:pPr>
              <w:ind w:firstLine="420"/>
              <w:jc w:val="both"/>
            </w:pPr>
            <w:r>
              <w:rPr>
                <w:sz w:val="21"/>
              </w:rPr>
              <w:t>3.2 中标供应商要配合监督抽查后处理部门做好不合格产品生产企业整改复查工作，负责相关复查抽样、检验、出具报告等，不得向企业收取费用。</w:t>
            </w:r>
          </w:p>
          <w:p>
            <w:pPr>
              <w:ind w:firstLine="420"/>
              <w:jc w:val="both"/>
            </w:pPr>
            <w:r>
              <w:rPr>
                <w:sz w:val="21"/>
              </w:rPr>
              <w:t>3.3 中标供应商应遵循职业操守，尽职尽责，根据相关规范及要求开展样品的抽样、检验及判定工作，并且按抽查方案要求出具检验报告。同等条件下，中标供应商应优先完成采购人委托的抽样检验工作。</w:t>
            </w:r>
          </w:p>
          <w:p>
            <w:pPr>
              <w:ind w:firstLine="420"/>
              <w:jc w:val="both"/>
            </w:pPr>
            <w:r>
              <w:rPr>
                <w:sz w:val="21"/>
              </w:rPr>
              <w:t>3.4 中标供应商应对检验结果的真实性负责，确保不提供虚假数据、不出具虚假结论。由于虚假、错误检验数据和结论而给相关当事人造成损失的，或者给社会带来不良影响的，由承检机构负责承担相应责任。出现弄虚作假的情况，3年内不得承担抽检任务，并记入相关信用系统。</w:t>
            </w:r>
          </w:p>
          <w:p>
            <w:pPr>
              <w:ind w:firstLine="420"/>
              <w:jc w:val="both"/>
            </w:pPr>
            <w:r>
              <w:rPr>
                <w:sz w:val="21"/>
              </w:rPr>
              <w:t>3.5 抽样及检验机构在执行省监督抽查任务时不得利用省监督抽查任务开展任何委托检验等收费服务。</w:t>
            </w:r>
          </w:p>
          <w:p>
            <w:pPr>
              <w:ind w:firstLine="420"/>
              <w:jc w:val="both"/>
            </w:pPr>
            <w:r>
              <w:rPr>
                <w:sz w:val="21"/>
              </w:rPr>
              <w:t>3.6 涉及抽查的全部情况包括抽样信息、检验数据及结果，承检机构必须保密，除委托单位授权外，不得向其他任何单位与个人透露。</w:t>
            </w:r>
          </w:p>
          <w:p>
            <w:pPr>
              <w:ind w:firstLine="420"/>
              <w:jc w:val="both"/>
            </w:pPr>
            <w:r>
              <w:rPr>
                <w:sz w:val="21"/>
              </w:rPr>
              <w:t>3.7 中标供应商必须保证抽检过程公平、公正。承检机构不得转包抽检任务，未经同意不得将任务进行分包。</w:t>
            </w:r>
          </w:p>
          <w:p>
            <w:pPr>
              <w:ind w:firstLine="420"/>
              <w:jc w:val="both"/>
            </w:pPr>
            <w:r>
              <w:rPr>
                <w:sz w:val="21"/>
              </w:rPr>
              <w:t>4. 承检能力要求：承检机构应具备与产品抽样检验工作相适应的检验条件和能力，即具有能独立承担产品质量检验工作的实验室，有符合委托方要求的抽样工作条件，包括可上网的笔记本电脑或平板电脑，移动打印机、相机、摄像设备（按照中标供应商的要求配备）、抽样员服装（按照中标供应商的要求配备）等，有相应的检验设备、手段、办法以及专业人员，能独立承担产品质量抽样检验工作。提交相关证明文件。</w:t>
            </w:r>
          </w:p>
          <w:p>
            <w:pPr>
              <w:ind w:firstLine="420"/>
              <w:jc w:val="both"/>
            </w:pPr>
            <w:r>
              <w:rPr>
                <w:sz w:val="21"/>
              </w:rPr>
              <w:t>5. 其他相关要求：</w:t>
            </w:r>
          </w:p>
          <w:p>
            <w:pPr>
              <w:ind w:firstLine="420"/>
              <w:jc w:val="both"/>
            </w:pPr>
            <w:r>
              <w:rPr>
                <w:sz w:val="21"/>
              </w:rPr>
              <w:t>★5.1 为保证工作质量，确保产品质量专项监督抽查工作科学、公平、公正，投标人提供书面承诺，自愿接受采购人对整个抽查过程的监管，出现毁约、未按照合同或投标文件履行时，退回全部款项并承担由此引发的相应责任。（提供承诺函）</w:t>
            </w:r>
          </w:p>
          <w:p>
            <w:pPr>
              <w:ind w:firstLine="420"/>
              <w:jc w:val="both"/>
            </w:pPr>
            <w:r>
              <w:rPr>
                <w:sz w:val="21"/>
              </w:rPr>
              <w:t>5.2 如遇产品质量安全突发事件，采购人需增加的检验项目或抽查数量超出招标产品抽查范围时，所发生的相应费用按《广东省产品质量监督检验收费标准》（粤价〔2002〕 170号）执行；所检项目未在粤价〔2002〕170号文中定价的，参照市场调查结果或市场价格支付。</w:t>
            </w:r>
          </w:p>
          <w:p>
            <w:pPr>
              <w:ind w:firstLine="420"/>
              <w:jc w:val="both"/>
            </w:pPr>
            <w:r>
              <w:rPr>
                <w:sz w:val="21"/>
              </w:rPr>
              <w:t>5.3 具体承检所有项目的最高限价不超过粤价〔2002〕170号文件规定的价格。抽查费用的计算按照招标文件公布的预算价格，不因中标供应商的报价而改变，完成工作的任务数按照中标供应商的承诺数量执行。</w:t>
            </w:r>
          </w:p>
          <w:p>
            <w:pPr>
              <w:jc w:val="both"/>
            </w:pPr>
            <w:r>
              <w:rPr>
                <w:sz w:val="21"/>
              </w:rPr>
              <w:t>（四）报价要求：</w:t>
            </w:r>
          </w:p>
          <w:p>
            <w:pPr>
              <w:ind w:firstLine="420"/>
              <w:jc w:val="both"/>
            </w:pPr>
            <w:r>
              <w:rPr>
                <w:sz w:val="21"/>
              </w:rPr>
              <w:t>1</w:t>
            </w:r>
            <w:r>
              <w:rPr>
                <w:sz w:val="21"/>
              </w:rPr>
              <w:t>.</w:t>
            </w:r>
            <w:r>
              <w:rPr>
                <w:sz w:val="21"/>
              </w:rPr>
              <w:t>投标人须对</w:t>
            </w:r>
            <w:r>
              <w:rPr>
                <w:sz w:val="21"/>
              </w:rPr>
              <w:t>附表中的</w:t>
            </w:r>
            <w:r>
              <w:rPr>
                <w:sz w:val="21"/>
              </w:rPr>
              <w:t>每个</w:t>
            </w:r>
            <w:r>
              <w:rPr>
                <w:b/>
                <w:sz w:val="21"/>
              </w:rPr>
              <w:t>“二级分类名称”</w:t>
            </w:r>
            <w:r>
              <w:rPr>
                <w:sz w:val="21"/>
              </w:rPr>
              <w:t>进行报价，</w:t>
            </w:r>
            <w:r>
              <w:rPr>
                <w:sz w:val="21"/>
              </w:rPr>
              <w:t>并在附表中的</w:t>
            </w:r>
            <w:r>
              <w:rPr>
                <w:sz w:val="21"/>
              </w:rPr>
              <w:t>“</w:t>
            </w:r>
            <w:r>
              <w:rPr>
                <w:b/>
                <w:sz w:val="21"/>
              </w:rPr>
              <w:t>2.</w:t>
            </w:r>
            <w:r>
              <w:rPr>
                <w:b/>
                <w:sz w:val="21"/>
              </w:rPr>
              <w:t>每分类报价</w:t>
            </w:r>
            <w:r>
              <w:rPr>
                <w:sz w:val="21"/>
              </w:rPr>
              <w:t>”</w:t>
            </w:r>
            <w:r>
              <w:rPr>
                <w:sz w:val="21"/>
              </w:rPr>
              <w:t>列明</w:t>
            </w:r>
            <w:r>
              <w:rPr>
                <w:sz w:val="21"/>
              </w:rPr>
              <w:t>，且不得超过</w:t>
            </w:r>
            <w:r>
              <w:rPr>
                <w:b/>
                <w:sz w:val="21"/>
              </w:rPr>
              <w:t>“</w:t>
            </w:r>
            <w:r>
              <w:rPr>
                <w:b/>
                <w:sz w:val="21"/>
              </w:rPr>
              <w:t>1.</w:t>
            </w:r>
            <w:r>
              <w:rPr>
                <w:b/>
                <w:sz w:val="21"/>
              </w:rPr>
              <w:t>每分类最高限价</w:t>
            </w:r>
            <w:r>
              <w:rPr>
                <w:b/>
                <w:sz w:val="21"/>
              </w:rPr>
              <w:t>”</w:t>
            </w:r>
            <w:r>
              <w:rPr>
                <w:sz w:val="21"/>
              </w:rPr>
              <w:t>的每分类单价</w:t>
            </w:r>
            <w:r>
              <w:rPr>
                <w:sz w:val="21"/>
              </w:rPr>
              <w:t>；</w:t>
            </w:r>
          </w:p>
          <w:p>
            <w:pPr>
              <w:ind w:firstLine="420"/>
              <w:jc w:val="both"/>
            </w:pPr>
            <w:r>
              <w:rPr>
                <w:sz w:val="21"/>
              </w:rPr>
              <w:t>★</w:t>
            </w:r>
            <w:r>
              <w:rPr>
                <w:sz w:val="21"/>
              </w:rPr>
              <w:t>2</w:t>
            </w:r>
            <w:r>
              <w:rPr>
                <w:sz w:val="21"/>
              </w:rPr>
              <w:t>.</w:t>
            </w:r>
            <w:r>
              <w:rPr>
                <w:sz w:val="21"/>
              </w:rPr>
              <w:t>同时</w:t>
            </w:r>
            <w:r>
              <w:rPr>
                <w:sz w:val="21"/>
              </w:rPr>
              <w:t>投标人根据所投采购包</w:t>
            </w:r>
            <w:r>
              <w:rPr>
                <w:sz w:val="21"/>
              </w:rPr>
              <w:t>对附表中的</w:t>
            </w:r>
            <w:r>
              <w:rPr>
                <w:b/>
                <w:sz w:val="21"/>
              </w:rPr>
              <w:t>“3.每采购包的平均单价”</w:t>
            </w:r>
            <w:r>
              <w:rPr>
                <w:sz w:val="21"/>
              </w:rPr>
              <w:t>进行报价，</w:t>
            </w:r>
            <w:r>
              <w:rPr>
                <w:sz w:val="21"/>
              </w:rPr>
              <w:t>且不得超过</w:t>
            </w:r>
            <w:r>
              <w:rPr>
                <w:sz w:val="21"/>
              </w:rPr>
              <w:t>技术要求中的</w:t>
            </w:r>
            <w:r>
              <w:rPr>
                <w:b/>
                <w:sz w:val="21"/>
              </w:rPr>
              <w:t>“</w:t>
            </w:r>
            <w:r>
              <w:rPr>
                <w:b/>
                <w:sz w:val="21"/>
              </w:rPr>
              <w:t>平均价最高单价限价</w:t>
            </w:r>
            <w:r>
              <w:rPr>
                <w:b/>
                <w:sz w:val="21"/>
              </w:rPr>
              <w:t>”</w:t>
            </w:r>
            <w:r>
              <w:rPr>
                <w:sz w:val="21"/>
              </w:rPr>
              <w:t>。</w:t>
            </w:r>
            <w:r>
              <w:rPr>
                <w:sz w:val="21"/>
              </w:rPr>
              <w:t>“</w:t>
            </w:r>
            <w:r>
              <w:rPr>
                <w:b/>
                <w:sz w:val="21"/>
              </w:rPr>
              <w:t>3.每采购包的平均单价</w:t>
            </w:r>
            <w:r>
              <w:rPr>
                <w:sz w:val="21"/>
              </w:rPr>
              <w:t>”</w:t>
            </w:r>
            <w:r>
              <w:rPr>
                <w:sz w:val="21"/>
              </w:rPr>
              <w:t>作为各采购包的价格评审，故供应商在智慧云平台填报报价时须填写附表中的</w:t>
            </w:r>
            <w:r>
              <w:rPr>
                <w:sz w:val="21"/>
              </w:rPr>
              <w:t>“</w:t>
            </w:r>
            <w:r>
              <w:rPr>
                <w:b/>
                <w:sz w:val="21"/>
              </w:rPr>
              <w:t>3.每采购包的平均单价</w:t>
            </w:r>
            <w:r>
              <w:rPr>
                <w:sz w:val="21"/>
              </w:rPr>
              <w:t>”</w:t>
            </w:r>
            <w:r>
              <w:rPr>
                <w:sz w:val="21"/>
              </w:rPr>
              <w:t>（非</w:t>
            </w:r>
            <w:r>
              <w:rPr>
                <w:sz w:val="21"/>
              </w:rPr>
              <w:t>附表中的</w:t>
            </w:r>
            <w:r>
              <w:rPr>
                <w:sz w:val="21"/>
              </w:rPr>
              <w:t>“</w:t>
            </w:r>
            <w:r>
              <w:rPr>
                <w:b/>
                <w:sz w:val="21"/>
              </w:rPr>
              <w:t>2.</w:t>
            </w:r>
            <w:r>
              <w:rPr>
                <w:b/>
                <w:sz w:val="21"/>
              </w:rPr>
              <w:t>每分类报价</w:t>
            </w:r>
            <w:r>
              <w:rPr>
                <w:sz w:val="21"/>
              </w:rPr>
              <w:t>”）。</w:t>
            </w:r>
          </w:p>
          <w:p>
            <w:pPr>
              <w:ind w:firstLine="420"/>
              <w:jc w:val="both"/>
            </w:pPr>
            <w:r>
              <w:rPr>
                <w:sz w:val="21"/>
              </w:rPr>
              <w:t>3</w:t>
            </w:r>
            <w:r>
              <w:rPr>
                <w:sz w:val="21"/>
              </w:rPr>
              <w:t>.每个采购包的采购预算固定不变，实际</w:t>
            </w:r>
            <w:r>
              <w:rPr>
                <w:sz w:val="21"/>
              </w:rPr>
              <w:t>任务数量</w:t>
            </w:r>
            <w:r>
              <w:rPr>
                <w:sz w:val="21"/>
              </w:rPr>
              <w:t>（</w:t>
            </w:r>
            <w:r>
              <w:rPr>
                <w:sz w:val="21"/>
              </w:rPr>
              <w:t>任务数量未能整除的四舍五入，保留整数）</w:t>
            </w:r>
            <w:r>
              <w:rPr>
                <w:sz w:val="21"/>
              </w:rPr>
              <w:t>=总预算金额</w:t>
            </w:r>
            <w:r>
              <w:rPr>
                <w:sz w:val="21"/>
              </w:rPr>
              <w:t>÷</w:t>
            </w:r>
            <w:r>
              <w:rPr>
                <w:sz w:val="21"/>
              </w:rPr>
              <w:t>中标单价</w:t>
            </w:r>
            <w:r>
              <w:rPr>
                <w:sz w:val="21"/>
              </w:rPr>
              <w:t>。</w:t>
            </w:r>
          </w:p>
          <w:p>
            <w:pPr>
              <w:jc w:val="both"/>
            </w:pPr>
            <w:r>
              <w:rPr>
                <w:sz w:val="21"/>
              </w:rPr>
              <w:t>（五）特别说明：</w:t>
            </w:r>
          </w:p>
          <w:p>
            <w:pPr>
              <w:ind w:firstLine="420"/>
              <w:jc w:val="both"/>
            </w:pPr>
            <w:r>
              <w:rPr>
                <w:sz w:val="21"/>
              </w:rPr>
              <w:t>1.</w:t>
            </w:r>
            <w:r>
              <w:rPr>
                <w:sz w:val="21"/>
              </w:rPr>
              <w:t>采购人安排实际监督抽查任务产品说明：</w:t>
            </w:r>
          </w:p>
          <w:p>
            <w:pPr>
              <w:ind w:firstLine="420"/>
              <w:jc w:val="both"/>
            </w:pPr>
            <w:r>
              <w:rPr>
                <w:sz w:val="21"/>
              </w:rPr>
              <w:t>（</w:t>
            </w:r>
            <w:r>
              <w:rPr>
                <w:sz w:val="21"/>
              </w:rPr>
              <w:t>1）实际监督抽查任务=（A+B）</w:t>
            </w:r>
          </w:p>
          <w:p>
            <w:pPr>
              <w:ind w:firstLine="420"/>
              <w:jc w:val="both"/>
            </w:pPr>
            <w:r>
              <w:rPr>
                <w:sz w:val="21"/>
              </w:rPr>
              <w:t>A</w:t>
            </w:r>
            <w:r>
              <w:rPr>
                <w:sz w:val="21"/>
              </w:rPr>
              <w:t>为中标供应商在投标时提供的</w:t>
            </w:r>
            <w:r>
              <w:rPr>
                <w:sz w:val="21"/>
              </w:rPr>
              <w:t>意愿承担的抽查产品清单所列的部分或全部内容。</w:t>
            </w:r>
          </w:p>
          <w:p>
            <w:pPr>
              <w:ind w:firstLine="420"/>
              <w:jc w:val="both"/>
            </w:pPr>
            <w:r>
              <w:rPr>
                <w:sz w:val="21"/>
              </w:rPr>
              <w:t>投标人在投标时需要提交意愿承担的产品（按照</w:t>
            </w:r>
            <w:r>
              <w:rPr>
                <w:sz w:val="21"/>
              </w:rPr>
              <w:t>“二级分类名称”划分）任务清单（投标人可选择不超过15种产品），采购人</w:t>
            </w:r>
            <w:r>
              <w:rPr>
                <w:sz w:val="21"/>
              </w:rPr>
              <w:t>优先考虑其意愿承担产品进行任务派发</w:t>
            </w:r>
            <w:r>
              <w:rPr>
                <w:sz w:val="21"/>
              </w:rPr>
              <w:t>，如出现同一产品多家投标人的，由采购人结合投标人的综合评审排名、产品监督抽查实施方案等综合研判后由采购人进行安排</w:t>
            </w:r>
            <w:r>
              <w:rPr>
                <w:sz w:val="21"/>
              </w:rPr>
              <w:t>；</w:t>
            </w:r>
          </w:p>
          <w:p>
            <w:pPr>
              <w:ind w:firstLine="420"/>
              <w:jc w:val="both"/>
            </w:pPr>
            <w:r>
              <w:rPr>
                <w:sz w:val="21"/>
              </w:rPr>
              <w:t>B采购人根据</w:t>
            </w:r>
            <w:r>
              <w:rPr>
                <w:sz w:val="21"/>
              </w:rPr>
              <w:t>实际监督抽查任务安排产品的抽查（抽查产品范围不超出附件</w:t>
            </w:r>
            <w:r>
              <w:rPr>
                <w:sz w:val="21"/>
              </w:rPr>
              <w:t>2），可能出现中标供应商不具备检测资质的产品，出现不具备检测资质产品时，中标方要依法选定具备检测资质的技术机构进行检验并出具报告，中标方对检验报告的合法性、准确性以及采购人关于产品质量监督抽查的要求负责，并支付相关费用。</w:t>
            </w:r>
          </w:p>
          <w:p>
            <w:pPr>
              <w:ind w:firstLine="420"/>
              <w:jc w:val="both"/>
            </w:pPr>
            <w:r>
              <w:rPr>
                <w:sz w:val="21"/>
              </w:rPr>
              <w:t>（</w:t>
            </w:r>
            <w:r>
              <w:rPr>
                <w:sz w:val="21"/>
              </w:rPr>
              <w:t>2）投标人在投标文件中要注明是否希望成为牵头单位，意愿成为牵头单位的产品（按照“二级分类名称”划分）是（每家单位可选择5种产品），出现同一产品多家单位的，按照采购方综合评估后先后确定。</w:t>
            </w:r>
          </w:p>
          <w:p>
            <w:pPr>
              <w:ind w:firstLine="420"/>
              <w:jc w:val="both"/>
            </w:pPr>
            <w:r>
              <w:rPr>
                <w:sz w:val="21"/>
              </w:rPr>
              <w:t>（</w:t>
            </w:r>
            <w:r>
              <w:rPr>
                <w:sz w:val="21"/>
              </w:rPr>
              <w:t>3）出现中标供应商均无选择为承担任务意愿的产品或者牵头单位的产品时，或者出现中标供应商不具备检测能力产品时，由采购人指定中标供应商负责，中标供应商须服从采购人安排。</w:t>
            </w:r>
          </w:p>
          <w:p>
            <w:pPr>
              <w:ind w:firstLine="420"/>
              <w:jc w:val="both"/>
            </w:pPr>
            <w:r>
              <w:rPr>
                <w:sz w:val="21"/>
              </w:rPr>
              <w:t>（</w:t>
            </w:r>
            <w:r>
              <w:rPr>
                <w:sz w:val="21"/>
              </w:rPr>
              <w:t>4）由牵头单位负责做好结果汇总、报送、协调抽样检验等工作，并配合采购人做好本次监督抽查的其他相关工作。各参与机构要按照时间节点及时将抽查的相关信息报送牵头机构，并配合牵头机构做好本次监督抽查的相关工作。如因参与机构的原因导致牵头机构未能及时报送相关材料，由相应参与机构承担责任。各参与机构在开展监督抽查过程中如有疑问或需采购人协调的情况，请先书面报牵头机构，由牵头机构加注意见并报采购人，由采购人将处理意见反馈参与机构并抄送牵头机构，牵头机构要如实记录并在最后报给采购人的总结中予以表述。</w:t>
            </w:r>
          </w:p>
          <w:p>
            <w:pPr>
              <w:jc w:val="both"/>
            </w:pPr>
            <w:r>
              <w:rPr>
                <w:sz w:val="21"/>
              </w:rPr>
              <w:t>（六）其他要求</w:t>
            </w:r>
          </w:p>
          <w:p>
            <w:pPr>
              <w:ind w:firstLine="420"/>
              <w:jc w:val="both"/>
            </w:pPr>
            <w:r>
              <w:rPr>
                <w:sz w:val="21"/>
              </w:rPr>
              <w:t>为做好本次</w:t>
            </w:r>
            <w:r>
              <w:rPr>
                <w:sz w:val="21"/>
              </w:rPr>
              <w:t>网售产品抽样</w:t>
            </w:r>
            <w:r>
              <w:rPr>
                <w:sz w:val="21"/>
              </w:rPr>
              <w:t>任务的整体策划、评审、过程监督，并形成网络产品质量安全形势分析报告，本项目要求：</w:t>
            </w:r>
            <w:r>
              <w:rPr>
                <w:sz w:val="21"/>
              </w:rPr>
              <w:t xml:space="preserve"> </w:t>
            </w:r>
          </w:p>
          <w:p>
            <w:pPr>
              <w:ind w:firstLine="420"/>
              <w:jc w:val="both"/>
            </w:pPr>
            <w:r>
              <w:rPr>
                <w:sz w:val="21"/>
              </w:rPr>
              <w:t>1</w:t>
            </w:r>
            <w:r>
              <w:rPr>
                <w:sz w:val="21"/>
              </w:rPr>
              <w:t>.拥有</w:t>
            </w:r>
            <w:r>
              <w:rPr>
                <w:sz w:val="21"/>
              </w:rPr>
              <w:t>100</w:t>
            </w:r>
            <w:r>
              <w:rPr>
                <w:sz w:val="21"/>
              </w:rPr>
              <w:t>个及以上买样账号、</w:t>
            </w:r>
            <w:r>
              <w:rPr>
                <w:sz w:val="21"/>
              </w:rPr>
              <w:t>100</w:t>
            </w:r>
            <w:r>
              <w:rPr>
                <w:sz w:val="21"/>
              </w:rPr>
              <w:t>个及以上第三方收样地址。</w:t>
            </w:r>
            <w:r>
              <w:rPr>
                <w:sz w:val="21"/>
              </w:rPr>
              <w:t xml:space="preserve"> </w:t>
            </w:r>
          </w:p>
          <w:p>
            <w:pPr>
              <w:ind w:firstLine="420"/>
              <w:jc w:val="both"/>
            </w:pPr>
            <w:r>
              <w:rPr>
                <w:sz w:val="21"/>
              </w:rPr>
              <w:t>2.提供必要的采样专用车。</w:t>
            </w:r>
          </w:p>
          <w:p>
            <w:pPr>
              <w:ind w:firstLine="420"/>
              <w:jc w:val="both"/>
            </w:pPr>
            <w:r>
              <w:rPr>
                <w:sz w:val="21"/>
              </w:rPr>
              <w:t>3</w:t>
            </w:r>
            <w:r>
              <w:rPr>
                <w:sz w:val="21"/>
              </w:rPr>
              <w:t>.</w:t>
            </w:r>
            <w:r>
              <w:rPr>
                <w:sz w:val="21"/>
              </w:rPr>
              <w:t>机构具备专用于数据采集和分析的技术装备，可用于保存数据独立且安全的云存储存证系统，确保私有云存储空间不少于</w:t>
            </w:r>
            <w:r>
              <w:rPr>
                <w:sz w:val="21"/>
              </w:rPr>
              <w:t>60T</w:t>
            </w:r>
            <w:r>
              <w:rPr>
                <w:sz w:val="21"/>
              </w:rPr>
              <w:t>，同时场地环境摄像头在</w:t>
            </w:r>
            <w:r>
              <w:rPr>
                <w:sz w:val="21"/>
              </w:rPr>
              <w:t>8</w:t>
            </w:r>
            <w:r>
              <w:rPr>
                <w:sz w:val="21"/>
              </w:rPr>
              <w:t>套（含）以上。</w:t>
            </w:r>
          </w:p>
          <w:p>
            <w:pPr>
              <w:ind w:firstLine="420"/>
              <w:jc w:val="both"/>
            </w:pPr>
            <w:r>
              <w:rPr>
                <w:sz w:val="21"/>
              </w:rPr>
              <w:t>4.机构具备专用于信息检索、数据采集等用途的手机、平板电脑、录像机、执法记录仪等硬件设备，可用于数据处理和分析的软件系统。</w:t>
            </w:r>
          </w:p>
          <w:p>
            <w:pPr>
              <w:ind w:firstLine="420"/>
              <w:jc w:val="both"/>
            </w:pPr>
            <w:r>
              <w:rPr>
                <w:sz w:val="21"/>
              </w:rPr>
              <w:t>5.机构应当具备能够满足买样、拆封取证和样品存放的场地。</w:t>
            </w:r>
          </w:p>
          <w:p>
            <w:pPr>
              <w:ind w:firstLine="420"/>
              <w:jc w:val="both"/>
            </w:pPr>
            <w:r>
              <w:rPr>
                <w:sz w:val="21"/>
              </w:rPr>
              <w:t>6</w:t>
            </w:r>
            <w:r>
              <w:rPr>
                <w:sz w:val="21"/>
              </w:rPr>
              <w:t>.</w:t>
            </w:r>
            <w:r>
              <w:rPr>
                <w:sz w:val="21"/>
              </w:rPr>
              <w:t>机构具有正版后台录屏软件</w:t>
            </w:r>
            <w:r>
              <w:rPr>
                <w:sz w:val="21"/>
              </w:rPr>
              <w:t>10</w:t>
            </w:r>
            <w:r>
              <w:rPr>
                <w:sz w:val="21"/>
              </w:rPr>
              <w:t>套（含）以上及网络数据爬虫软件以及数据分析筛选系统。</w:t>
            </w:r>
          </w:p>
          <w:p>
            <w:pPr>
              <w:ind w:firstLine="420"/>
              <w:jc w:val="both"/>
            </w:pPr>
            <w:r>
              <w:rPr>
                <w:sz w:val="21"/>
              </w:rPr>
              <w:t>7.机构具备针对性开展拆封和取证工作的专业型样品流转综合处理系统的，且处理工位在</w:t>
            </w:r>
            <w:r>
              <w:rPr>
                <w:sz w:val="21"/>
              </w:rPr>
              <w:t>5</w:t>
            </w:r>
            <w:r>
              <w:rPr>
                <w:sz w:val="21"/>
              </w:rPr>
              <w:t>个及以上。</w:t>
            </w:r>
          </w:p>
          <w:p>
            <w:pPr>
              <w:ind w:firstLine="420"/>
              <w:jc w:val="both"/>
            </w:pPr>
            <w:r>
              <w:rPr>
                <w:sz w:val="21"/>
              </w:rPr>
              <w:t>8.提供全面完整的抽查方案，不限于买样安排、平台分布、检验项目、买样数量和注意事项。</w:t>
            </w:r>
          </w:p>
          <w:p>
            <w:pPr>
              <w:jc w:val="both"/>
            </w:pPr>
            <w:r>
              <w:rPr>
                <w:sz w:val="21"/>
              </w:rPr>
              <w:t>（七）强制性产品认证（以下简称</w:t>
            </w:r>
            <w:r>
              <w:rPr>
                <w:sz w:val="21"/>
              </w:rPr>
              <w:t>CCC认证）产品一致性核查工作要求。中标单位要对需获得CCC认证的产品开展一致性核查，并出具书面核查结论，具体要求如下：</w:t>
            </w:r>
          </w:p>
          <w:p>
            <w:pPr>
              <w:ind w:firstLine="420"/>
              <w:jc w:val="both"/>
            </w:pPr>
            <w:r>
              <w:rPr>
                <w:sz w:val="21"/>
              </w:rPr>
              <w:t>1</w:t>
            </w:r>
            <w:r>
              <w:rPr>
                <w:sz w:val="21"/>
              </w:rPr>
              <w:t>.</w:t>
            </w:r>
            <w:r>
              <w:rPr>
                <w:sz w:val="21"/>
              </w:rPr>
              <w:t>核查内容：</w:t>
            </w:r>
          </w:p>
          <w:p>
            <w:pPr>
              <w:ind w:firstLine="420"/>
              <w:jc w:val="both"/>
            </w:pPr>
            <w:r>
              <w:rPr>
                <w:sz w:val="21"/>
              </w:rPr>
              <w:t>（</w:t>
            </w:r>
            <w:r>
              <w:rPr>
                <w:sz w:val="21"/>
              </w:rPr>
              <w:t>1）核查列入CCC认证目录内产品是否获得CCC认证；</w:t>
            </w:r>
          </w:p>
          <w:p>
            <w:pPr>
              <w:ind w:firstLine="420"/>
              <w:jc w:val="both"/>
            </w:pPr>
            <w:r>
              <w:rPr>
                <w:sz w:val="21"/>
              </w:rPr>
              <w:t>（</w:t>
            </w:r>
            <w:r>
              <w:rPr>
                <w:sz w:val="21"/>
              </w:rPr>
              <w:t>2）核查获得CCC认证的产品的名称、规格型号以及生产者（制造商）、加工场所等相关内容应当与CCC认证证书中描述的内容是否一致；</w:t>
            </w:r>
          </w:p>
          <w:p>
            <w:pPr>
              <w:ind w:firstLine="420"/>
              <w:jc w:val="both"/>
            </w:pPr>
            <w:r>
              <w:rPr>
                <w:sz w:val="21"/>
              </w:rPr>
              <w:t>（</w:t>
            </w:r>
            <w:r>
              <w:rPr>
                <w:sz w:val="21"/>
              </w:rPr>
              <w:t>3）核查获得CCC认证的产品的型式结构和关键件与型式试验样品的型式结构和关键件是否一致。</w:t>
            </w:r>
          </w:p>
          <w:p>
            <w:pPr>
              <w:ind w:firstLine="420"/>
              <w:jc w:val="both"/>
            </w:pPr>
            <w:r>
              <w:rPr>
                <w:sz w:val="21"/>
              </w:rPr>
              <w:t>2.核查方式：</w:t>
            </w:r>
          </w:p>
          <w:p>
            <w:pPr>
              <w:ind w:firstLine="420"/>
              <w:jc w:val="both"/>
            </w:pPr>
            <w:r>
              <w:rPr>
                <w:sz w:val="21"/>
              </w:rPr>
              <w:t>（</w:t>
            </w:r>
            <w:r>
              <w:rPr>
                <w:sz w:val="21"/>
              </w:rPr>
              <w:t>1）由中标单位采样、拆包，并组织核查;</w:t>
            </w:r>
          </w:p>
          <w:p>
            <w:pPr>
              <w:ind w:firstLine="420"/>
              <w:jc w:val="both"/>
            </w:pPr>
            <w:r>
              <w:rPr>
                <w:sz w:val="21"/>
              </w:rPr>
              <w:t>（</w:t>
            </w:r>
            <w:r>
              <w:rPr>
                <w:sz w:val="21"/>
              </w:rPr>
              <w:t>2）相关CCC产品认证信息应向原发证机构获取。</w:t>
            </w:r>
          </w:p>
          <w:p>
            <w:pPr>
              <w:ind w:firstLine="420"/>
              <w:jc w:val="both"/>
            </w:pPr>
            <w:r>
              <w:rPr>
                <w:sz w:val="21"/>
              </w:rPr>
              <w:t>3.核查结果：出具一致性核查报告。</w:t>
            </w:r>
          </w:p>
          <w:p>
            <w:pPr>
              <w:ind w:firstLine="420"/>
              <w:jc w:val="both"/>
            </w:pPr>
            <w:r>
              <w:rPr>
                <w:sz w:val="21"/>
              </w:rPr>
              <w:t>4.结果送达：一致性核查结果报告送达采购人，并对核查报告的合法性、准确性以及采购人关于核查的要求负责。</w:t>
            </w:r>
          </w:p>
          <w:p>
            <w:pPr>
              <w:ind w:firstLine="420"/>
              <w:jc w:val="both"/>
            </w:pPr>
            <w:r>
              <w:rPr>
                <w:sz w:val="21"/>
              </w:rPr>
              <w:t>5.费用说明：核查费用列入本包组总体费用。</w:t>
            </w:r>
          </w:p>
          <w:p>
            <w:pPr>
              <w:ind w:firstLine="420"/>
              <w:jc w:val="both"/>
            </w:pPr>
          </w:p>
          <w:p/>
          <w:p/>
          <w:p>
            <w:r>
              <w:rPr/>
              <w:t xml:space="preserve"> </w:t>
            </w:r>
          </w:p>
          <w:p>
            <w:pPr>
              <w:ind w:firstLine="420"/>
              <w:jc w:val="both"/>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采购包13（网售产品质量监督抽查-2）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自合同签订之日起2年内（实际执行期限的结束时间：以“采购金额累计达到各采购包采购预算”或“服务期限：自合同签订之日起2年内”到期，两者先到者合同结束；工作进度以采购人的实际要求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1期：支付比例40%,1.合同签订后5个工作日内，中标供应商向采购人提出付款申请并提交付款的材料，采购人向中标供应商支付合同金额的40%。 2.中标供应商应按采购人合理财务要求在付款前开具有效等额发票。</w:t>
            </w:r>
          </w:p>
          <w:p/>
          <w:p>
            <w:r>
              <w:rPr/>
              <w:t>2期：支付比例40%,1.监督抽查工作启动后，中标供应商向采购人提出付款申请及验收申请并提交付款的材料，经采购人初步验收后，7个工作日内采购人向中标供应商支付合同金额的40%。 2.中标供应商应按采购人合理财务要求在付款前开具有效等额发票。</w:t>
            </w:r>
          </w:p>
          <w:p/>
          <w:p>
            <w:r>
              <w:rPr/>
              <w:t>3期：支付比例20%,1.经采购人完成验收后，由中标供应商提交付款申请，采购人收到申请后，7个工作日内向中标供应商支付合同金额的20% 。 2.中标供应商应按采购人合理财务要求在付款前开具有效等额发票。 3.因中标供应商的原因不能通过验收的，且未按照采购人要求限期完成整改的，采购人可以不支付剩余合同金额，并保留追究中标供应商其他责任的权利。</w:t>
            </w:r>
          </w:p>
        </w:tc>
      </w:tr>
      <w:tr>
        <w:tc>
          <w:tcPr>
            <w:tcW w:type="dxa" w:w="4153"/>
          </w:tcPr>
          <w:p>
            <w:r>
              <w:rPr/>
              <w:t>验收要求</w:t>
            </w:r>
          </w:p>
        </w:tc>
        <w:tc>
          <w:tcPr>
            <w:tcW w:type="dxa" w:w="4153"/>
          </w:tcPr>
          <w:p/>
          <w:p/>
          <w:p/>
          <w:p>
            <w:r>
              <w:rPr/>
              <w:t>1期：监督抽查工作启动后，采购人根据工作开展进度以及需要，采购人视情况对中标供应商完成的情况进行验收，同时按标准要求进行量化评分。</w:t>
            </w:r>
          </w:p>
          <w:p/>
          <w:p>
            <w:r>
              <w:rPr/>
              <w:t>2期：监督抽查工作完成100%后(完成时间不得晚于合同期限)，由中标供应商提交验收申请材料，采购人收到申请按标准要求进行量化评分及验收。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p/>
    <w:p/>
    <w:p/>
    <w:p/>
    <w:p/>
    <w:p/>
    <w:p/>
    <w:p/>
    <w:p/>
    <w:p/>
    <w:p/>
    <w:p/>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其他专业技术服务</w:t>
            </w:r>
          </w:p>
        </w:tc>
        <w:tc>
          <w:tcPr>
            <w:tcW w:type="dxa" w:w="933"/>
          </w:tcPr>
          <w:p>
            <w:pPr>
              <w:jc w:val="left"/>
            </w:pPr>
            <w:r>
              <w:rPr/>
              <w:t>网售产品质量监督抽查-2</w:t>
            </w:r>
          </w:p>
        </w:tc>
        <w:tc>
          <w:tcPr>
            <w:tcW w:type="dxa" w:w="933"/>
          </w:tcPr>
          <w:p>
            <w:pPr>
              <w:jc w:val="left"/>
            </w:pPr>
            <w:r>
              <w:rPr/>
              <w:t>项</w:t>
            </w:r>
          </w:p>
        </w:tc>
        <w:tc>
          <w:tcPr>
            <w:tcW w:type="dxa" w:w="933"/>
          </w:tcPr>
          <w:p>
            <w:pPr>
              <w:jc w:val="right"/>
            </w:pPr>
            <w:r>
              <w:rPr/>
              <w:t>1.00</w:t>
            </w:r>
          </w:p>
        </w:tc>
        <w:tc>
          <w:tcPr>
            <w:tcW w:type="dxa" w:w="933"/>
          </w:tcPr>
          <w:p>
            <w:pPr>
              <w:jc w:val="right"/>
            </w:pPr>
            <w:r>
              <w:rPr/>
              <w:t>2,000,000.00</w:t>
            </w:r>
          </w:p>
        </w:tc>
        <w:tc>
          <w:tcPr>
            <w:tcW w:type="dxa" w:w="933"/>
          </w:tcPr>
          <w:p>
            <w:pPr>
              <w:jc w:val="right"/>
            </w:pPr>
            <w:r>
              <w:rPr/>
              <w:t>2,000,000.00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网售产品质量监督抽查-2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（一）项目基本情况</w:t>
            </w:r>
          </w:p>
          <w:tbl>
            <w:tblPr>
              <w:tblBorders>
                <w:top w:val="none" w:color="000000" w:sz="4"/>
                <w:left w:val="none" w:color="000000" w:sz="4"/>
                <w:bottom w:val="none" w:color="000000" w:sz="4"/>
                <w:right w:val="none" w:color="000000" w:sz="4"/>
                <w:insideH w:val="none"/>
                <w:insideV w:val="none"/>
              </w:tblBorders>
            </w:tblPr>
            <w:tblGrid>
              <w:gridCol w:w="642"/>
              <w:gridCol w:w="1327"/>
              <w:gridCol w:w="1494"/>
              <w:gridCol w:w="1327"/>
              <w:gridCol w:w="809"/>
            </w:tblGrid>
            <w:tr>
              <w:tc>
                <w:tcPr>
                  <w:tcW w:type="dxa" w:w="642"/>
                  <w:tcBorders>
                    <w:top w:val="single" w:color="000000" w:sz="4"/>
                    <w:left w:val="single" w:color="000000" w:sz="4"/>
                    <w:bottom w:val="single" w:color="000000" w:sz="4"/>
                    <w:right w:val="single" w:color="000000" w:sz="4"/>
                  </w:tcBorders>
                  <w:vAlign w:val="top"/>
                </w:tcPr>
                <w:p>
                  <w:pPr>
                    <w:jc w:val="center"/>
                  </w:pPr>
                  <w:r>
                    <w:rPr>
                      <w:sz w:val="21"/>
                    </w:rPr>
                    <w:t>采购包号</w:t>
                  </w:r>
                </w:p>
              </w:tc>
              <w:tc>
                <w:tcPr>
                  <w:tcW w:type="dxa" w:w="1327"/>
                  <w:tcBorders>
                    <w:top w:val="single" w:color="000000" w:sz="4"/>
                    <w:left w:val="single" w:color="000000" w:sz="4"/>
                    <w:bottom w:val="single" w:color="000000" w:sz="4"/>
                    <w:right w:val="single" w:color="000000" w:sz="4"/>
                  </w:tcBorders>
                  <w:vAlign w:val="top"/>
                </w:tcPr>
                <w:p>
                  <w:pPr>
                    <w:jc w:val="center"/>
                  </w:pPr>
                  <w:r>
                    <w:rPr>
                      <w:sz w:val="21"/>
                    </w:rPr>
                    <w:t>采购标的</w:t>
                  </w:r>
                </w:p>
              </w:tc>
              <w:tc>
                <w:tcPr>
                  <w:tcW w:type="dxa" w:w="1494"/>
                  <w:tcBorders>
                    <w:top w:val="single" w:color="000000" w:sz="4"/>
                    <w:left w:val="single" w:color="000000" w:sz="4"/>
                    <w:bottom w:val="single" w:color="000000" w:sz="4"/>
                    <w:right w:val="single" w:color="000000" w:sz="4"/>
                  </w:tcBorders>
                  <w:vAlign w:val="top"/>
                </w:tcPr>
                <w:p>
                  <w:pPr>
                    <w:jc w:val="center"/>
                  </w:pPr>
                  <w:r>
                    <w:rPr>
                      <w:sz w:val="21"/>
                    </w:rPr>
                    <w:t>服务内容</w:t>
                  </w:r>
                  <w:r>
                    <w:rPr>
                      <w:sz w:val="21"/>
                    </w:rPr>
                    <w:t>(详见附件2)</w:t>
                  </w:r>
                </w:p>
              </w:tc>
              <w:tc>
                <w:tcPr>
                  <w:tcW w:type="dxa" w:w="1327"/>
                  <w:tcBorders>
                    <w:top w:val="single" w:color="000000" w:sz="4"/>
                    <w:left w:val="single" w:color="000000" w:sz="4"/>
                    <w:bottom w:val="single" w:color="000000" w:sz="4"/>
                    <w:right w:val="single" w:color="000000" w:sz="4"/>
                  </w:tcBorders>
                  <w:vAlign w:val="top"/>
                </w:tcPr>
                <w:p>
                  <w:pPr>
                    <w:jc w:val="center"/>
                  </w:pPr>
                  <w:r>
                    <w:rPr>
                      <w:sz w:val="21"/>
                    </w:rPr>
                    <w:t>平均价最高单价限价</w:t>
                  </w:r>
                </w:p>
              </w:tc>
              <w:tc>
                <w:tcPr>
                  <w:tcW w:type="dxa" w:w="809"/>
                  <w:tcBorders>
                    <w:top w:val="single" w:color="000000" w:sz="4"/>
                    <w:left w:val="single" w:color="000000" w:sz="4"/>
                    <w:bottom w:val="single" w:color="000000" w:sz="4"/>
                    <w:right w:val="single" w:color="000000" w:sz="4"/>
                  </w:tcBorders>
                  <w:vAlign w:val="top"/>
                </w:tcPr>
                <w:p>
                  <w:pPr>
                    <w:jc w:val="center"/>
                  </w:pPr>
                  <w:r>
                    <w:rPr>
                      <w:sz w:val="21"/>
                    </w:rPr>
                    <w:t>预</w:t>
                  </w:r>
                  <w:r>
                    <w:rPr>
                      <w:sz w:val="21"/>
                    </w:rPr>
                    <w:t>算</w:t>
                  </w:r>
                  <w:r>
                    <w:rPr>
                      <w:sz w:val="21"/>
                    </w:rPr>
                    <w:t>(</w:t>
                  </w:r>
                  <w:r>
                    <w:rPr>
                      <w:b/>
                      <w:sz w:val="21"/>
                    </w:rPr>
                    <w:t>万</w:t>
                  </w:r>
                  <w:r>
                    <w:rPr>
                      <w:sz w:val="21"/>
                    </w:rPr>
                    <w:t>元</w:t>
                  </w:r>
                  <w:r>
                    <w:rPr>
                      <w:sz w:val="21"/>
                    </w:rPr>
                    <w:t>)</w:t>
                  </w:r>
                </w:p>
              </w:tc>
            </w:tr>
            <w:tr>
              <w:tc>
                <w:tcPr>
                  <w:tcW w:type="dxa" w:w="642"/>
                  <w:tcBorders>
                    <w:top w:val="none" w:color="000000" w:sz="4"/>
                    <w:left w:val="single" w:color="000000" w:sz="4"/>
                    <w:bottom w:val="single" w:color="000000" w:sz="4"/>
                    <w:right w:val="single" w:color="000000" w:sz="4"/>
                  </w:tcBorders>
                  <w:vAlign w:val="top"/>
                </w:tcPr>
                <w:p>
                  <w:pPr>
                    <w:jc w:val="center"/>
                  </w:pPr>
                  <w:r>
                    <w:rPr>
                      <w:sz w:val="21"/>
                    </w:rPr>
                    <w:t>采购包</w:t>
                  </w:r>
                  <w:r>
                    <w:rPr>
                      <w:sz w:val="21"/>
                    </w:rPr>
                    <w:t>13</w:t>
                  </w:r>
                </w:p>
              </w:tc>
              <w:tc>
                <w:tcPr>
                  <w:tcW w:type="dxa" w:w="1327"/>
                  <w:tcBorders>
                    <w:top w:val="none" w:color="000000" w:sz="4"/>
                    <w:left w:val="single" w:color="000000" w:sz="4"/>
                    <w:bottom w:val="single" w:color="000000" w:sz="4"/>
                    <w:right w:val="single" w:color="000000" w:sz="4"/>
                  </w:tcBorders>
                  <w:vAlign w:val="top"/>
                </w:tcPr>
                <w:p>
                  <w:pPr>
                    <w:jc w:val="center"/>
                  </w:pPr>
                  <w:r>
                    <w:rPr>
                      <w:sz w:val="21"/>
                    </w:rPr>
                    <w:t>网售产品质量监督抽查</w:t>
                  </w:r>
                  <w:r>
                    <w:rPr>
                      <w:sz w:val="21"/>
                    </w:rPr>
                    <w:t>-2</w:t>
                  </w:r>
                </w:p>
              </w:tc>
              <w:tc>
                <w:tcPr>
                  <w:tcW w:type="dxa" w:w="1494"/>
                  <w:tcBorders>
                    <w:top w:val="none" w:color="000000" w:sz="4"/>
                    <w:left w:val="single" w:color="000000" w:sz="4"/>
                    <w:bottom w:val="single" w:color="000000" w:sz="4"/>
                    <w:right w:val="single" w:color="000000" w:sz="4"/>
                  </w:tcBorders>
                  <w:vAlign w:val="top"/>
                </w:tcPr>
                <w:p>
                  <w:pPr>
                    <w:jc w:val="center"/>
                  </w:pPr>
                  <w:r>
                    <w:rPr>
                      <w:sz w:val="21"/>
                    </w:rPr>
                    <w:t>1</w:t>
                  </w:r>
                  <w:r>
                    <w:rPr>
                      <w:sz w:val="21"/>
                    </w:rPr>
                    <w:t>-284</w:t>
                  </w:r>
                </w:p>
              </w:tc>
              <w:tc>
                <w:tcPr>
                  <w:tcW w:type="dxa" w:w="1327"/>
                  <w:tcBorders>
                    <w:top w:val="none" w:color="000000" w:sz="4"/>
                    <w:left w:val="single" w:color="000000" w:sz="4"/>
                    <w:bottom w:val="single" w:color="000000" w:sz="4"/>
                    <w:right w:val="single" w:color="000000" w:sz="4"/>
                  </w:tcBorders>
                  <w:vAlign w:val="top"/>
                </w:tcPr>
                <w:p>
                  <w:pPr>
                    <w:jc w:val="center"/>
                  </w:pPr>
                  <w:r>
                    <w:rPr>
                      <w:sz w:val="21"/>
                    </w:rPr>
                    <w:t>2800元/款</w:t>
                  </w:r>
                </w:p>
              </w:tc>
              <w:tc>
                <w:tcPr>
                  <w:tcW w:type="dxa" w:w="809"/>
                  <w:tcBorders>
                    <w:top w:val="none" w:color="000000" w:sz="4"/>
                    <w:left w:val="single" w:color="000000" w:sz="4"/>
                    <w:bottom w:val="single" w:color="000000" w:sz="4"/>
                    <w:right w:val="single" w:color="000000" w:sz="4"/>
                  </w:tcBorders>
                  <w:vAlign w:val="top"/>
                </w:tcPr>
                <w:p>
                  <w:pPr>
                    <w:jc w:val="center"/>
                  </w:pPr>
                  <w:r>
                    <w:rPr>
                      <w:sz w:val="21"/>
                    </w:rPr>
                    <w:t>200</w:t>
                  </w:r>
                </w:p>
              </w:tc>
            </w:tr>
          </w:tbl>
          <w:p>
            <w:pPr>
              <w:ind w:firstLine="420"/>
              <w:jc w:val="both"/>
            </w:pPr>
            <w:r>
              <w:rPr>
                <w:sz w:val="21"/>
              </w:rPr>
              <w:t>1.采购包13</w:t>
            </w:r>
            <w:r>
              <w:rPr>
                <w:sz w:val="21"/>
              </w:rPr>
              <w:t xml:space="preserve"> </w:t>
            </w:r>
            <w:r>
              <w:rPr>
                <w:sz w:val="21"/>
              </w:rPr>
              <w:t>具体抽查产品由采购人在附件</w:t>
            </w:r>
            <w:r>
              <w:rPr>
                <w:sz w:val="21"/>
              </w:rPr>
              <w:t>2中的产品进行安排。</w:t>
            </w:r>
          </w:p>
          <w:p>
            <w:pPr>
              <w:ind w:firstLine="420"/>
              <w:jc w:val="both"/>
            </w:pPr>
            <w:r>
              <w:rPr>
                <w:sz w:val="21"/>
              </w:rPr>
              <w:t>2.抽查以发现存在问题产品为目标，采用快检筛查与常规抽样相结合，直观认定与常规检验判定方式相结合方式。技术服务机构对网售产品通过质量快速筛查、市场调查、线索摸查等方式对产品的质量进行检查，发现存在产品质量问题的，采用直观认定方式处理。经营者在售产品涉嫌存在无厂名、无厂址等“三无”情形的，对无需抽样检测即可直观认定产品存在质量问题的，实施质量问题快检筛查。现场做好拍照，固定证据链相关工作，明确产品存在的质量问题及认定依据，通过广东省产品质量监管系统将问题线索予以记录，作为案件线索移交市场监管部门依法处置。发现以上情形的数量为中标任务数量的30%，其中的三分之一纳入中标数量，其余三分之二不纳入中标数量计算，例如：该包组中标数量为1000款，那么开展常规抽样检验的数量为900款，开展快检筛查的数量为1000×30%=300款，这300款中的100款纳入中标数量，其余200款不纳入中标数量。</w:t>
            </w:r>
          </w:p>
          <w:p>
            <w:pPr>
              <w:jc w:val="both"/>
            </w:pPr>
            <w:r>
              <w:rPr>
                <w:sz w:val="21"/>
              </w:rPr>
              <w:t>（二）采购内容</w:t>
            </w:r>
          </w:p>
          <w:p>
            <w:pPr>
              <w:ind w:firstLine="420"/>
              <w:jc w:val="both"/>
            </w:pPr>
            <w:r>
              <w:rPr>
                <w:sz w:val="21"/>
              </w:rPr>
              <w:t>产品质量监督抽查。对注册的地址在广东的电子商务经营者（生产者、销售者）经营的产品组织开展产品质量监督抽查。</w:t>
            </w:r>
          </w:p>
          <w:p>
            <w:pPr>
              <w:jc w:val="both"/>
            </w:pPr>
            <w:r>
              <w:rPr>
                <w:sz w:val="21"/>
              </w:rPr>
              <w:t>（三）服务要求</w:t>
            </w:r>
          </w:p>
          <w:p>
            <w:pPr>
              <w:ind w:firstLine="420"/>
              <w:jc w:val="both"/>
            </w:pPr>
            <w:r>
              <w:rPr>
                <w:sz w:val="21"/>
              </w:rPr>
              <w:t>1 .工作实施</w:t>
            </w:r>
          </w:p>
          <w:p>
            <w:pPr>
              <w:ind w:firstLine="420"/>
              <w:jc w:val="both"/>
            </w:pPr>
            <w:r>
              <w:rPr>
                <w:sz w:val="21"/>
              </w:rPr>
              <w:t>1.1 监督抽查的抽样要求。</w:t>
            </w:r>
          </w:p>
          <w:p>
            <w:pPr>
              <w:ind w:firstLine="420"/>
              <w:jc w:val="both"/>
            </w:pPr>
            <w:r>
              <w:rPr>
                <w:sz w:val="21"/>
              </w:rPr>
              <w:t>（</w:t>
            </w:r>
            <w:r>
              <w:rPr>
                <w:sz w:val="21"/>
              </w:rPr>
              <w:t>1）抽样地点：广东省内的电子商务经营者销售的广东省内的生产者生产的产品和广东省内的电子商务经营者销售的产品。对每个产品抽样的要求在监督抽查实施方案中另行具体部署。</w:t>
            </w:r>
          </w:p>
          <w:p>
            <w:pPr>
              <w:ind w:firstLine="420"/>
              <w:jc w:val="both"/>
            </w:pPr>
            <w:r>
              <w:rPr>
                <w:sz w:val="21"/>
              </w:rPr>
              <w:t>（</w:t>
            </w:r>
            <w:r>
              <w:rPr>
                <w:sz w:val="21"/>
              </w:rPr>
              <w:t>2）抽样人员：每次抽样由抽样机构安排2名以上具有相应资质的抽样人员参与。相应资质是指符合《产品质量监督抽查管理暂行办法》要求的基础上，还要符合《产品质量监督抽查抽样检验技术服务规范》（T/GDAQI 020）要求且广东省市场监督管理局随机抽查抽样人员的能力和资质进行检查。</w:t>
            </w:r>
          </w:p>
          <w:p>
            <w:pPr>
              <w:ind w:firstLine="420"/>
              <w:jc w:val="both"/>
            </w:pPr>
            <w:r>
              <w:rPr>
                <w:sz w:val="21"/>
              </w:rPr>
              <w:t>（</w:t>
            </w:r>
            <w:r>
              <w:rPr>
                <w:sz w:val="21"/>
              </w:rPr>
              <w:t>3）抽检分离：抽查实行抽检分离制度。每种具备相应条件的产品，抽样人员不得承担其抽样产品的检验工作，中标供应商按照采购人印发的抽查通知要求组织落实。</w:t>
            </w:r>
          </w:p>
          <w:p>
            <w:pPr>
              <w:ind w:firstLine="420"/>
              <w:jc w:val="both"/>
            </w:pPr>
            <w:r>
              <w:rPr>
                <w:sz w:val="21"/>
              </w:rPr>
              <w:t>（</w:t>
            </w:r>
            <w:r>
              <w:rPr>
                <w:sz w:val="21"/>
              </w:rPr>
              <w:t>4）抽样方法：由中标供应商按照广东省市场监管局印发的产品质量监督抽查实施方案要求，根据抽样产品、检验项目情况，依照相应监督抽样检验程序规定的采样数量及采样方法抽取样品。在抽样工作要满足市场监管总局发布的《产品质量监督抽查管理暂行办法》 《产品质量监督抽查抽样检验技术服务规范》（T/GDAQI020）要求。</w:t>
            </w:r>
          </w:p>
          <w:p>
            <w:pPr>
              <w:ind w:firstLine="420"/>
              <w:jc w:val="both"/>
            </w:pPr>
            <w:r>
              <w:rPr>
                <w:sz w:val="21"/>
              </w:rPr>
              <w:t>（</w:t>
            </w:r>
            <w:r>
              <w:rPr>
                <w:sz w:val="21"/>
              </w:rPr>
              <w:t>5）样品运输（保管）：由抽样机构（指负责该样品抽样工作的中标供应商，下同）负责运输、邮寄，检验机构（指负责该样品检验工作的中标供应商，下同）负责查验、保管，抽样单位及检验单位均须确保样品安全。检验机构对抽样机构交接来的样品要进行验收，经验收后方可送实验室检验，对于不符合检验要求的样品要退回抽样机构。因未进行验收手续造成后续因样品未能完成检验的，由检验机构负责。</w:t>
            </w:r>
          </w:p>
          <w:p>
            <w:pPr>
              <w:ind w:firstLine="420"/>
              <w:jc w:val="both"/>
            </w:pPr>
            <w:r>
              <w:rPr>
                <w:sz w:val="21"/>
              </w:rPr>
              <w:t>（</w:t>
            </w:r>
            <w:r>
              <w:rPr>
                <w:sz w:val="21"/>
              </w:rPr>
              <w:t>6）同一</w:t>
            </w:r>
            <w:r>
              <w:rPr>
                <w:sz w:val="21"/>
              </w:rPr>
              <w:t>采购包</w:t>
            </w:r>
            <w:r>
              <w:rPr>
                <w:sz w:val="21"/>
              </w:rPr>
              <w:t>段</w:t>
            </w:r>
            <w:r>
              <w:rPr>
                <w:sz w:val="21"/>
              </w:rPr>
              <w:t>内的中标供应商均要按照采购人要求开展交叉检验、比对检验等。包含但不限于以下工作：交叉检验为同一</w:t>
            </w:r>
            <w:r>
              <w:rPr>
                <w:sz w:val="21"/>
              </w:rPr>
              <w:t>“二级分类名称”存在多家中标供应商承担抽查工作时，采购人可根据工作需要安排交叉检验，即</w:t>
            </w:r>
            <w:r>
              <w:rPr>
                <w:sz w:val="21"/>
              </w:rPr>
              <w:t>A单位抽样送B单位检验，样品交接要符合“</w:t>
            </w:r>
            <w:r>
              <w:rPr>
                <w:sz w:val="21"/>
              </w:rPr>
              <w:t>样品运输（保管）</w:t>
            </w:r>
            <w:r>
              <w:rPr>
                <w:sz w:val="21"/>
              </w:rPr>
              <w:t>”要求，存在的费用由A、B单位之间按照中标价自行协商支付。比对实验为，在开展监督抽查抽样时，抽样单位要对被抽样产品数量的1-5%实行“检一备二”，即在原有抽样需求的基础上多抽取一份备用样品，采购人根据工作需要安排第三方对多抽取的备用样品进行检验，抽样、检验费用由抽样单位承担。</w:t>
            </w:r>
          </w:p>
          <w:p>
            <w:pPr>
              <w:ind w:firstLine="420"/>
              <w:jc w:val="both"/>
            </w:pPr>
            <w:r>
              <w:rPr>
                <w:sz w:val="21"/>
              </w:rPr>
              <w:t>（</w:t>
            </w:r>
            <w:r>
              <w:rPr>
                <w:sz w:val="21"/>
              </w:rPr>
              <w:t>7）中标供应商要对抽样的样品依法进行处置，优先要符合采购人关于样品处置的要求。</w:t>
            </w:r>
          </w:p>
          <w:p>
            <w:pPr>
              <w:ind w:firstLine="420"/>
              <w:jc w:val="both"/>
            </w:pPr>
            <w:r>
              <w:rPr>
                <w:sz w:val="21"/>
              </w:rPr>
              <w:t>1.2 监督抽查的检验。</w:t>
            </w:r>
          </w:p>
          <w:p>
            <w:pPr>
              <w:ind w:firstLine="420"/>
              <w:jc w:val="both"/>
            </w:pPr>
            <w:r>
              <w:rPr>
                <w:sz w:val="21"/>
              </w:rPr>
              <w:t>（</w:t>
            </w:r>
            <w:r>
              <w:rPr>
                <w:sz w:val="21"/>
              </w:rPr>
              <w:t>1）监督抽样检验程序依据：根据市场监管总局发布的《产品质量监督抽查管理暂行办法》 《产品质量监督抽查抽样检验技术服务规范》（T/GDAQI 020）要求及广东省市场监管局印发的产品质量监督抽查实施方案、实施细则要求开展抽样检验。</w:t>
            </w:r>
          </w:p>
          <w:p>
            <w:pPr>
              <w:ind w:firstLine="420"/>
              <w:jc w:val="both"/>
            </w:pPr>
            <w:r>
              <w:rPr>
                <w:sz w:val="21"/>
              </w:rPr>
              <w:t>（</w:t>
            </w:r>
            <w:r>
              <w:rPr>
                <w:sz w:val="21"/>
              </w:rPr>
              <w:t>2）检验依据：抽样产品所执行的相关标准、相关法律法规及国家有关规定，并按照抽样检验实施方案的规定进行判定。</w:t>
            </w:r>
          </w:p>
          <w:p>
            <w:pPr>
              <w:ind w:firstLine="420"/>
              <w:jc w:val="both"/>
            </w:pPr>
            <w:r>
              <w:rPr>
                <w:sz w:val="21"/>
              </w:rPr>
              <w:t>（</w:t>
            </w:r>
            <w:r>
              <w:rPr>
                <w:sz w:val="21"/>
              </w:rPr>
              <w:t>3）样品检验：由检验单位负责，并对样品检验结果负责。</w:t>
            </w:r>
          </w:p>
          <w:p>
            <w:pPr>
              <w:ind w:firstLine="420"/>
              <w:jc w:val="both"/>
            </w:pPr>
            <w:r>
              <w:rPr>
                <w:sz w:val="21"/>
              </w:rPr>
              <w:t>（</w:t>
            </w:r>
            <w:r>
              <w:rPr>
                <w:sz w:val="21"/>
              </w:rPr>
              <w:t>4）结果判定：由中标供应商按照广东省市场监管局印发的产品质量监督抽查实施方案和实施细则对抽样产品进行判定。</w:t>
            </w:r>
          </w:p>
          <w:p>
            <w:pPr>
              <w:ind w:firstLine="420"/>
              <w:jc w:val="both"/>
            </w:pPr>
            <w:r>
              <w:rPr>
                <w:sz w:val="21"/>
              </w:rPr>
              <w:t>（</w:t>
            </w:r>
            <w:r>
              <w:rPr>
                <w:sz w:val="21"/>
              </w:rPr>
              <w:t>5）结果送达：检验单位出具检验报告后，由检验单位送达，送达要求按照广东省市场监管局印发的产品质量监督抽查实施方案和实施细则要求执行。</w:t>
            </w:r>
          </w:p>
          <w:p>
            <w:pPr>
              <w:ind w:firstLine="420"/>
              <w:jc w:val="both"/>
            </w:pPr>
            <w:r>
              <w:rPr>
                <w:sz w:val="21"/>
              </w:rPr>
              <w:t>（</w:t>
            </w:r>
            <w:r>
              <w:rPr>
                <w:sz w:val="21"/>
              </w:rPr>
              <w:t>6）中标供应商要使用广东省市场监管局的“广东省产品质量监管系统”完成中标产品的监督抽查任务，并按照广东省市场监管局要求将监督抽查信息技术及时录入该系统。</w:t>
            </w:r>
          </w:p>
          <w:p>
            <w:pPr>
              <w:ind w:firstLine="420"/>
              <w:jc w:val="both"/>
            </w:pPr>
            <w:r>
              <w:rPr>
                <w:sz w:val="21"/>
              </w:rPr>
              <w:t>（</w:t>
            </w:r>
            <w:r>
              <w:rPr>
                <w:sz w:val="21"/>
              </w:rPr>
              <w:t>7）中标供应商要接受广东省市场监管局对其所中标产品完成的质量进行评价，并按照评价及考核要求完成整改。</w:t>
            </w:r>
          </w:p>
          <w:p>
            <w:pPr>
              <w:ind w:firstLine="420"/>
              <w:jc w:val="both"/>
            </w:pPr>
            <w:r>
              <w:rPr>
                <w:sz w:val="21"/>
              </w:rPr>
              <w:t>2.工作内容</w:t>
            </w:r>
          </w:p>
          <w:p>
            <w:pPr>
              <w:ind w:firstLine="420"/>
              <w:jc w:val="both"/>
            </w:pPr>
            <w:r>
              <w:rPr>
                <w:sz w:val="21"/>
              </w:rPr>
              <w:t>2.1 中标供应商应对照《广东省市场监督管理局办公室关于做好近年来监督抽查发现的产品质量安全问题“清零”工作的通知》（粤市监办发〔2019〕878号，以下简称“清零工作”）要求，优先完成涉及“清零工作”企业产品质量抽查。</w:t>
            </w:r>
          </w:p>
          <w:p>
            <w:pPr>
              <w:ind w:firstLine="420"/>
              <w:jc w:val="both"/>
            </w:pPr>
            <w:r>
              <w:rPr>
                <w:sz w:val="21"/>
              </w:rPr>
              <w:t>2.2 儿童玩具类产品，需对塑化剂项目加强检测。</w:t>
            </w:r>
          </w:p>
          <w:p>
            <w:pPr>
              <w:ind w:firstLine="420"/>
              <w:jc w:val="both"/>
            </w:pPr>
            <w:r>
              <w:rPr>
                <w:sz w:val="21"/>
              </w:rPr>
              <w:t>2.3 根据采购人制定的产品质量监督抽查实施方案及实施细则，完成所列检验项目。</w:t>
            </w:r>
          </w:p>
          <w:p>
            <w:pPr>
              <w:ind w:firstLine="420"/>
              <w:jc w:val="both"/>
            </w:pPr>
            <w:r>
              <w:rPr>
                <w:sz w:val="21"/>
              </w:rPr>
              <w:t>2.4 检验项目要突出以发现问题为目的，要重点检测涉及安全、环保等项目。</w:t>
            </w:r>
          </w:p>
          <w:p>
            <w:pPr>
              <w:ind w:firstLine="420"/>
              <w:jc w:val="both"/>
            </w:pPr>
            <w:r>
              <w:rPr>
                <w:sz w:val="21"/>
              </w:rPr>
              <w:t>2.5 配合采购人和“产品医院”，做好产品质量问诊治病相关工作。</w:t>
            </w:r>
          </w:p>
          <w:p>
            <w:pPr>
              <w:ind w:firstLine="420"/>
              <w:jc w:val="both"/>
            </w:pPr>
            <w:r>
              <w:rPr>
                <w:sz w:val="21"/>
              </w:rPr>
              <w:t>2.6 完成采购人交办的与中标产品相关的各项工作。</w:t>
            </w:r>
          </w:p>
          <w:p>
            <w:pPr>
              <w:ind w:firstLine="420"/>
              <w:jc w:val="both"/>
            </w:pPr>
            <w:r>
              <w:rPr>
                <w:sz w:val="21"/>
              </w:rPr>
              <w:t>3. 工作要求：</w:t>
            </w:r>
          </w:p>
          <w:p>
            <w:pPr>
              <w:ind w:firstLine="420"/>
              <w:jc w:val="both"/>
            </w:pPr>
            <w:r>
              <w:rPr>
                <w:sz w:val="21"/>
              </w:rPr>
              <w:t>3.1 中标供应商要按照《产品质量监督抽查管理暂行办法》 《产品质量监督抽查抽样检验技术服务规范》（T/GDAQI 020）要求落实并及时报送相关材料。</w:t>
            </w:r>
          </w:p>
          <w:p>
            <w:pPr>
              <w:ind w:firstLine="420"/>
              <w:jc w:val="both"/>
            </w:pPr>
            <w:r>
              <w:rPr>
                <w:sz w:val="21"/>
              </w:rPr>
              <w:t>3.2 中标供应商要配合监督抽查后处理部门做好不合格产品生产企业整改复查工作，负责相关复查抽样、检验、出具报告等，不得向企业收取费用。</w:t>
            </w:r>
          </w:p>
          <w:p>
            <w:pPr>
              <w:ind w:firstLine="420"/>
              <w:jc w:val="both"/>
            </w:pPr>
            <w:r>
              <w:rPr>
                <w:sz w:val="21"/>
              </w:rPr>
              <w:t>3.3 中标供应商应遵循职业操守，尽职尽责，根据相关规范及要求开展样品的抽样、检验及判定工作，并且按抽查方案要求出具检验报告。同等条件下，中标供应商应优先完成采购人委托的抽样检验工作。</w:t>
            </w:r>
          </w:p>
          <w:p>
            <w:pPr>
              <w:ind w:firstLine="420"/>
              <w:jc w:val="both"/>
            </w:pPr>
            <w:r>
              <w:rPr>
                <w:sz w:val="21"/>
              </w:rPr>
              <w:t>3.4 中标供应商应对检验结果的真实性负责，确保不提供虚假数据、不出具虚假结论。由于虚假、错误检验数据和结论而给相关当事人造成损失的，或者给社会带来不良影响的，由承检机构负责承担相应责任。出现弄虚作假的情况，3年内不得承担抽检任务，并记入相关信用系统。</w:t>
            </w:r>
          </w:p>
          <w:p>
            <w:pPr>
              <w:ind w:firstLine="420"/>
              <w:jc w:val="both"/>
            </w:pPr>
            <w:r>
              <w:rPr>
                <w:sz w:val="21"/>
              </w:rPr>
              <w:t>3.5 抽样及检验机构在执行省监督抽查任务时不得利用省监督抽查任务开展任何委托检验等收费服务。</w:t>
            </w:r>
          </w:p>
          <w:p>
            <w:pPr>
              <w:ind w:firstLine="420"/>
              <w:jc w:val="both"/>
            </w:pPr>
            <w:r>
              <w:rPr>
                <w:sz w:val="21"/>
              </w:rPr>
              <w:t>3.6 涉及抽查的全部情况包括抽样信息、检验数据及结果，承检机构必须保密，除委托单位授权外，不得向其他任何单位与个人透露。</w:t>
            </w:r>
          </w:p>
          <w:p>
            <w:pPr>
              <w:ind w:firstLine="420"/>
              <w:jc w:val="both"/>
            </w:pPr>
            <w:r>
              <w:rPr>
                <w:sz w:val="21"/>
              </w:rPr>
              <w:t>3.7 中标供应商必须保证抽检过程公平、公正。承检机构不得转包抽检任务，未经同意不得将任务进行分包。</w:t>
            </w:r>
          </w:p>
          <w:p>
            <w:pPr>
              <w:ind w:firstLine="420"/>
              <w:jc w:val="both"/>
            </w:pPr>
            <w:r>
              <w:rPr>
                <w:sz w:val="21"/>
              </w:rPr>
              <w:t>4. 承检能力要求：承检机构应具备与产品抽样检验工作相适应的检验条件和能力，即具有能独立承担产品质量检验工作的实验室，有符合委托方要求的抽样工作条件，包括可上网的笔记本电脑或平板电脑，移动打印机、相机、摄像设备（按照中标供应商的要求配备）、抽样员服装（按照中标供应商的要求配备）等，有相应的检验设备、手段、办法以及专业人员，能独立承担产品质量抽样检验工作。提交相关证明文件。</w:t>
            </w:r>
          </w:p>
          <w:p>
            <w:pPr>
              <w:ind w:firstLine="420"/>
              <w:jc w:val="both"/>
            </w:pPr>
            <w:r>
              <w:rPr>
                <w:sz w:val="21"/>
              </w:rPr>
              <w:t>5. 其他相关要求：</w:t>
            </w:r>
          </w:p>
          <w:p>
            <w:pPr>
              <w:ind w:firstLine="420"/>
              <w:jc w:val="both"/>
            </w:pPr>
            <w:r>
              <w:rPr>
                <w:sz w:val="21"/>
              </w:rPr>
              <w:t>★5.1 为保证工作质量，确保产品质量专项监督抽查工作科学、公平、公正，投标人提供书面承诺，自愿接受采购人对整个抽查过程的监管，出现毁约、未按照合同或投标文件履行时，退回全部款项并承担由此引发的相应责任。（提供承诺函）</w:t>
            </w:r>
          </w:p>
          <w:p>
            <w:pPr>
              <w:ind w:firstLine="420"/>
              <w:jc w:val="both"/>
            </w:pPr>
            <w:r>
              <w:rPr>
                <w:sz w:val="21"/>
              </w:rPr>
              <w:t>5.2 如遇产品质量安全突发事件，采购人需增加的检验项目或抽查数量超出招标产品抽查范围时，所发生的相应费用按《广东省产品质量监督检验收费标准》（粤价〔2002〕 170号）执行；所检项目未在粤价〔2002〕170号文中定价的，参照市场调查结果或市场价格支付。</w:t>
            </w:r>
          </w:p>
          <w:p>
            <w:pPr>
              <w:ind w:firstLine="420"/>
              <w:jc w:val="both"/>
            </w:pPr>
            <w:r>
              <w:rPr>
                <w:sz w:val="21"/>
              </w:rPr>
              <w:t>5.3 具体承检所有项目的最高限价不超过粤价〔2002〕170号文件规定的价格。抽查费用的计算按照招标文件公布的预算价格，不因中标供应商的报价而改变，完成工作的任务数按照中标供应商的承诺数量执行。</w:t>
            </w:r>
          </w:p>
          <w:p>
            <w:pPr>
              <w:jc w:val="both"/>
            </w:pPr>
            <w:r>
              <w:rPr>
                <w:sz w:val="21"/>
              </w:rPr>
              <w:t>（四）报价要求：</w:t>
            </w:r>
          </w:p>
          <w:p>
            <w:pPr>
              <w:ind w:firstLine="420"/>
              <w:jc w:val="both"/>
            </w:pPr>
            <w:r>
              <w:rPr>
                <w:sz w:val="21"/>
              </w:rPr>
              <w:t>1</w:t>
            </w:r>
            <w:r>
              <w:rPr>
                <w:sz w:val="21"/>
              </w:rPr>
              <w:t>.</w:t>
            </w:r>
            <w:r>
              <w:rPr>
                <w:sz w:val="21"/>
              </w:rPr>
              <w:t>投标人须对</w:t>
            </w:r>
            <w:r>
              <w:rPr>
                <w:sz w:val="21"/>
              </w:rPr>
              <w:t>附表中的</w:t>
            </w:r>
            <w:r>
              <w:rPr>
                <w:sz w:val="21"/>
              </w:rPr>
              <w:t>每个</w:t>
            </w:r>
            <w:r>
              <w:rPr>
                <w:b/>
                <w:sz w:val="21"/>
              </w:rPr>
              <w:t>“二级分类名称”</w:t>
            </w:r>
            <w:r>
              <w:rPr>
                <w:sz w:val="21"/>
              </w:rPr>
              <w:t>进行报价，</w:t>
            </w:r>
            <w:r>
              <w:rPr>
                <w:sz w:val="21"/>
              </w:rPr>
              <w:t>并在附表中的</w:t>
            </w:r>
            <w:r>
              <w:rPr>
                <w:sz w:val="21"/>
              </w:rPr>
              <w:t>“</w:t>
            </w:r>
            <w:r>
              <w:rPr>
                <w:b/>
                <w:sz w:val="21"/>
              </w:rPr>
              <w:t>2.</w:t>
            </w:r>
            <w:r>
              <w:rPr>
                <w:b/>
                <w:sz w:val="21"/>
              </w:rPr>
              <w:t>每分类报价</w:t>
            </w:r>
            <w:r>
              <w:rPr>
                <w:sz w:val="21"/>
              </w:rPr>
              <w:t>”</w:t>
            </w:r>
            <w:r>
              <w:rPr>
                <w:sz w:val="21"/>
              </w:rPr>
              <w:t>列明</w:t>
            </w:r>
            <w:r>
              <w:rPr>
                <w:sz w:val="21"/>
              </w:rPr>
              <w:t>，且不得超过</w:t>
            </w:r>
            <w:r>
              <w:rPr>
                <w:b/>
                <w:sz w:val="21"/>
              </w:rPr>
              <w:t>“</w:t>
            </w:r>
            <w:r>
              <w:rPr>
                <w:b/>
                <w:sz w:val="21"/>
              </w:rPr>
              <w:t>1.</w:t>
            </w:r>
            <w:r>
              <w:rPr>
                <w:b/>
                <w:sz w:val="21"/>
              </w:rPr>
              <w:t>每分类最高限价</w:t>
            </w:r>
            <w:r>
              <w:rPr>
                <w:b/>
                <w:sz w:val="21"/>
              </w:rPr>
              <w:t>”</w:t>
            </w:r>
            <w:r>
              <w:rPr>
                <w:sz w:val="21"/>
              </w:rPr>
              <w:t>的每分类单价</w:t>
            </w:r>
            <w:r>
              <w:rPr>
                <w:sz w:val="21"/>
              </w:rPr>
              <w:t>；</w:t>
            </w:r>
          </w:p>
          <w:p>
            <w:pPr>
              <w:ind w:firstLine="420"/>
              <w:jc w:val="both"/>
            </w:pPr>
            <w:r>
              <w:rPr>
                <w:sz w:val="21"/>
              </w:rPr>
              <w:t>★</w:t>
            </w:r>
            <w:r>
              <w:rPr>
                <w:sz w:val="21"/>
              </w:rPr>
              <w:t>2</w:t>
            </w:r>
            <w:r>
              <w:rPr>
                <w:sz w:val="21"/>
              </w:rPr>
              <w:t>.</w:t>
            </w:r>
            <w:r>
              <w:rPr>
                <w:sz w:val="21"/>
              </w:rPr>
              <w:t>同时</w:t>
            </w:r>
            <w:r>
              <w:rPr>
                <w:sz w:val="21"/>
              </w:rPr>
              <w:t>投标人根据所投采购包</w:t>
            </w:r>
            <w:r>
              <w:rPr>
                <w:sz w:val="21"/>
              </w:rPr>
              <w:t>对附表中的</w:t>
            </w:r>
            <w:r>
              <w:rPr>
                <w:b/>
                <w:sz w:val="21"/>
              </w:rPr>
              <w:t>“3.每采购包的平均单价”</w:t>
            </w:r>
            <w:r>
              <w:rPr>
                <w:sz w:val="21"/>
              </w:rPr>
              <w:t>进行报价，</w:t>
            </w:r>
            <w:r>
              <w:rPr>
                <w:sz w:val="21"/>
              </w:rPr>
              <w:t>且不得超过</w:t>
            </w:r>
            <w:r>
              <w:rPr>
                <w:sz w:val="21"/>
              </w:rPr>
              <w:t>技术要求中的</w:t>
            </w:r>
            <w:r>
              <w:rPr>
                <w:b/>
                <w:sz w:val="21"/>
              </w:rPr>
              <w:t>“</w:t>
            </w:r>
            <w:r>
              <w:rPr>
                <w:b/>
                <w:sz w:val="21"/>
              </w:rPr>
              <w:t>平均价最高单价限价</w:t>
            </w:r>
            <w:r>
              <w:rPr>
                <w:b/>
                <w:sz w:val="21"/>
              </w:rPr>
              <w:t>”</w:t>
            </w:r>
            <w:r>
              <w:rPr>
                <w:sz w:val="21"/>
              </w:rPr>
              <w:t>。</w:t>
            </w:r>
            <w:r>
              <w:rPr>
                <w:sz w:val="21"/>
              </w:rPr>
              <w:t>“</w:t>
            </w:r>
            <w:r>
              <w:rPr>
                <w:b/>
                <w:sz w:val="21"/>
              </w:rPr>
              <w:t>3.每采购包的平均单价</w:t>
            </w:r>
            <w:r>
              <w:rPr>
                <w:sz w:val="21"/>
              </w:rPr>
              <w:t>”</w:t>
            </w:r>
            <w:r>
              <w:rPr>
                <w:sz w:val="21"/>
              </w:rPr>
              <w:t>作为各采购包的价格评审，故供应商在智慧云平台填报报价时须填写附表中的</w:t>
            </w:r>
            <w:r>
              <w:rPr>
                <w:sz w:val="21"/>
              </w:rPr>
              <w:t>“</w:t>
            </w:r>
            <w:r>
              <w:rPr>
                <w:b/>
                <w:sz w:val="21"/>
              </w:rPr>
              <w:t>3.每采购包的平均单价</w:t>
            </w:r>
            <w:r>
              <w:rPr>
                <w:sz w:val="21"/>
              </w:rPr>
              <w:t>”</w:t>
            </w:r>
            <w:r>
              <w:rPr>
                <w:sz w:val="21"/>
              </w:rPr>
              <w:t>（非</w:t>
            </w:r>
            <w:r>
              <w:rPr>
                <w:sz w:val="21"/>
              </w:rPr>
              <w:t>附表中的</w:t>
            </w:r>
            <w:r>
              <w:rPr>
                <w:sz w:val="21"/>
              </w:rPr>
              <w:t>“</w:t>
            </w:r>
            <w:r>
              <w:rPr>
                <w:b/>
                <w:sz w:val="21"/>
              </w:rPr>
              <w:t>2.</w:t>
            </w:r>
            <w:r>
              <w:rPr>
                <w:b/>
                <w:sz w:val="21"/>
              </w:rPr>
              <w:t>每分类报价</w:t>
            </w:r>
            <w:r>
              <w:rPr>
                <w:sz w:val="21"/>
              </w:rPr>
              <w:t>”）。</w:t>
            </w:r>
          </w:p>
          <w:p>
            <w:pPr>
              <w:ind w:firstLine="420"/>
              <w:jc w:val="both"/>
            </w:pPr>
            <w:r>
              <w:rPr>
                <w:sz w:val="21"/>
              </w:rPr>
              <w:t>3</w:t>
            </w:r>
            <w:r>
              <w:rPr>
                <w:sz w:val="21"/>
              </w:rPr>
              <w:t>.每个采购包的采购预算固定不变，实际</w:t>
            </w:r>
            <w:r>
              <w:rPr>
                <w:sz w:val="21"/>
              </w:rPr>
              <w:t>任务数量</w:t>
            </w:r>
            <w:r>
              <w:rPr>
                <w:sz w:val="21"/>
              </w:rPr>
              <w:t>（</w:t>
            </w:r>
            <w:r>
              <w:rPr>
                <w:sz w:val="21"/>
              </w:rPr>
              <w:t>任务数量未能整除的四舍五入，保留整数）</w:t>
            </w:r>
            <w:r>
              <w:rPr>
                <w:sz w:val="21"/>
              </w:rPr>
              <w:t>=总预算金额</w:t>
            </w:r>
            <w:r>
              <w:rPr>
                <w:sz w:val="21"/>
              </w:rPr>
              <w:t>÷</w:t>
            </w:r>
            <w:r>
              <w:rPr>
                <w:sz w:val="21"/>
              </w:rPr>
              <w:t>中标单价</w:t>
            </w:r>
            <w:r>
              <w:rPr>
                <w:sz w:val="21"/>
              </w:rPr>
              <w:t>。</w:t>
            </w:r>
          </w:p>
          <w:p>
            <w:pPr>
              <w:jc w:val="both"/>
            </w:pPr>
            <w:r>
              <w:rPr>
                <w:sz w:val="21"/>
              </w:rPr>
              <w:t>（五）特别说明：</w:t>
            </w:r>
          </w:p>
          <w:p>
            <w:pPr>
              <w:ind w:firstLine="420"/>
              <w:jc w:val="both"/>
            </w:pPr>
            <w:r>
              <w:rPr>
                <w:sz w:val="21"/>
              </w:rPr>
              <w:t>1.</w:t>
            </w:r>
            <w:r>
              <w:rPr>
                <w:sz w:val="21"/>
              </w:rPr>
              <w:t>采购人安排实际监督抽查任务产品说明：</w:t>
            </w:r>
          </w:p>
          <w:p>
            <w:pPr>
              <w:ind w:firstLine="420"/>
              <w:jc w:val="both"/>
            </w:pPr>
            <w:r>
              <w:rPr>
                <w:sz w:val="21"/>
              </w:rPr>
              <w:t>（</w:t>
            </w:r>
            <w:r>
              <w:rPr>
                <w:sz w:val="21"/>
              </w:rPr>
              <w:t>1）实际监督抽查任务=（A+B）</w:t>
            </w:r>
          </w:p>
          <w:p>
            <w:pPr>
              <w:ind w:firstLine="420"/>
              <w:jc w:val="both"/>
            </w:pPr>
            <w:r>
              <w:rPr>
                <w:sz w:val="21"/>
              </w:rPr>
              <w:t>A</w:t>
            </w:r>
            <w:r>
              <w:rPr>
                <w:sz w:val="21"/>
              </w:rPr>
              <w:t>为中标供应商在投标时提供的</w:t>
            </w:r>
            <w:r>
              <w:rPr>
                <w:sz w:val="21"/>
              </w:rPr>
              <w:t>意愿承担的抽查产品清单所列的部分或全部内容。</w:t>
            </w:r>
          </w:p>
          <w:p>
            <w:pPr>
              <w:ind w:firstLine="420"/>
              <w:jc w:val="both"/>
            </w:pPr>
            <w:r>
              <w:rPr>
                <w:sz w:val="21"/>
              </w:rPr>
              <w:t>投标人在投标时需要提交意愿承担的产品（按照</w:t>
            </w:r>
            <w:r>
              <w:rPr>
                <w:sz w:val="21"/>
              </w:rPr>
              <w:t>“二级分类名称”划分）任务清单（投标人可选择不超过15种产品），采购人</w:t>
            </w:r>
            <w:r>
              <w:rPr>
                <w:sz w:val="21"/>
              </w:rPr>
              <w:t>优先考虑其意愿承担产品进行任务派发</w:t>
            </w:r>
            <w:r>
              <w:rPr>
                <w:sz w:val="21"/>
              </w:rPr>
              <w:t>，如出现同一产品多家投标人的，由采购人结合投标人的综合评审排名、产品监督抽查实施方案等综合研判后由采购人进行安排</w:t>
            </w:r>
            <w:r>
              <w:rPr>
                <w:sz w:val="21"/>
              </w:rPr>
              <w:t>；</w:t>
            </w:r>
          </w:p>
          <w:p>
            <w:pPr>
              <w:ind w:firstLine="420"/>
              <w:jc w:val="both"/>
            </w:pPr>
            <w:r>
              <w:rPr>
                <w:sz w:val="21"/>
              </w:rPr>
              <w:t>B采购人根据</w:t>
            </w:r>
            <w:r>
              <w:rPr>
                <w:sz w:val="21"/>
              </w:rPr>
              <w:t>实际监督抽查任务安排产品的抽查（抽查产品范围不超出附件</w:t>
            </w:r>
            <w:r>
              <w:rPr>
                <w:sz w:val="21"/>
              </w:rPr>
              <w:t>2），可能出现中标供应商不具备检测资质的产品，出现不具备检测资质产品时，中标方要依法选定具备检测资质的技术机构进行检验并出具报告，中标方对检验报告的合法性、准确性以及采购人关于产品质量监督抽查的要求负责，并支付相关费用。</w:t>
            </w:r>
          </w:p>
          <w:p>
            <w:pPr>
              <w:ind w:firstLine="420"/>
              <w:jc w:val="both"/>
            </w:pPr>
            <w:r>
              <w:rPr>
                <w:sz w:val="21"/>
              </w:rPr>
              <w:t>（</w:t>
            </w:r>
            <w:r>
              <w:rPr>
                <w:sz w:val="21"/>
              </w:rPr>
              <w:t>2）投标人在投标文件中要注明是否希望成为牵头单位，意愿成为牵头单位的产品（按照“二级分类名称”划分）是（每家单位可选择5种产品），出现同一产品多家单位的，按照采购方综合评估后先后确定。</w:t>
            </w:r>
          </w:p>
          <w:p>
            <w:pPr>
              <w:ind w:firstLine="420"/>
              <w:jc w:val="both"/>
            </w:pPr>
            <w:r>
              <w:rPr>
                <w:sz w:val="21"/>
              </w:rPr>
              <w:t>（</w:t>
            </w:r>
            <w:r>
              <w:rPr>
                <w:sz w:val="21"/>
              </w:rPr>
              <w:t>3）出现中标供应商均无选择为承担任务意愿的产品或者牵头单位的产品时，或者出现中标供应商不具备检测能力产品时，由采购人指定中标供应商负责，中标供应商须服从采购人安排。</w:t>
            </w:r>
          </w:p>
          <w:p>
            <w:pPr>
              <w:ind w:firstLine="420"/>
              <w:jc w:val="both"/>
            </w:pPr>
            <w:r>
              <w:rPr>
                <w:sz w:val="21"/>
              </w:rPr>
              <w:t>（</w:t>
            </w:r>
            <w:r>
              <w:rPr>
                <w:sz w:val="21"/>
              </w:rPr>
              <w:t>4）由牵头单位负责做好结果汇总、报送、协调抽样检验等工作，并配合采购人做好本次监督抽查的其他相关工作。各参与机构要按照时间节点及时将抽查的相关信息报送牵头机构，并配合牵头机构做好本次监督抽查的相关工作。如因参与机构的原因导致牵头机构未能及时报送相关材料，由相应参与机构承担责任。各参与机构在开展监督抽查过程中如有疑问或需采购人协调的情况，请先书面报牵头机构，由牵头机构加注意见并报采购人，由采购人将处理意见反馈参与机构并抄送牵头机构，牵头机构要如实记录并在最后报给采购人的总结中予以表述。</w:t>
            </w:r>
          </w:p>
          <w:p>
            <w:pPr>
              <w:jc w:val="both"/>
            </w:pPr>
            <w:r>
              <w:rPr>
                <w:sz w:val="21"/>
              </w:rPr>
              <w:t>（六）其他要求</w:t>
            </w:r>
          </w:p>
          <w:p>
            <w:pPr>
              <w:ind w:firstLine="420"/>
              <w:jc w:val="both"/>
            </w:pPr>
            <w:r>
              <w:rPr>
                <w:sz w:val="21"/>
              </w:rPr>
              <w:t>为做好本次网售产品抽样任务的整体策划、评审、过程监督，并形成网络产品质量安全形势分析报告，本项目要求：</w:t>
            </w:r>
            <w:r>
              <w:rPr>
                <w:sz w:val="21"/>
              </w:rPr>
              <w:t xml:space="preserve"> </w:t>
            </w:r>
          </w:p>
          <w:p>
            <w:pPr>
              <w:ind w:firstLine="420"/>
              <w:jc w:val="both"/>
            </w:pPr>
            <w:r>
              <w:rPr>
                <w:sz w:val="21"/>
              </w:rPr>
              <w:t>为做好本次网售产品抽样任务的整体策划、评审、过程监督，并形成网络产品质量安全形势分析报告，本项目要求：</w:t>
            </w:r>
            <w:r>
              <w:rPr>
                <w:sz w:val="21"/>
              </w:rPr>
              <w:t xml:space="preserve"> </w:t>
            </w:r>
          </w:p>
          <w:p>
            <w:pPr>
              <w:ind w:firstLine="420"/>
              <w:jc w:val="both"/>
            </w:pPr>
            <w:r>
              <w:rPr>
                <w:sz w:val="21"/>
              </w:rPr>
              <w:t>1</w:t>
            </w:r>
            <w:r>
              <w:rPr>
                <w:sz w:val="21"/>
              </w:rPr>
              <w:t>.拥有</w:t>
            </w:r>
            <w:r>
              <w:rPr>
                <w:sz w:val="21"/>
              </w:rPr>
              <w:t>100</w:t>
            </w:r>
            <w:r>
              <w:rPr>
                <w:sz w:val="21"/>
              </w:rPr>
              <w:t>个及以上买样账号、</w:t>
            </w:r>
            <w:r>
              <w:rPr>
                <w:sz w:val="21"/>
              </w:rPr>
              <w:t>100</w:t>
            </w:r>
            <w:r>
              <w:rPr>
                <w:sz w:val="21"/>
              </w:rPr>
              <w:t>个及以上第三方收样地址。</w:t>
            </w:r>
            <w:r>
              <w:rPr>
                <w:sz w:val="21"/>
              </w:rPr>
              <w:t xml:space="preserve"> </w:t>
            </w:r>
          </w:p>
          <w:p>
            <w:pPr>
              <w:ind w:firstLine="420"/>
              <w:jc w:val="both"/>
            </w:pPr>
            <w:r>
              <w:rPr>
                <w:sz w:val="21"/>
              </w:rPr>
              <w:t>2.提供必要的采样专用车。</w:t>
            </w:r>
          </w:p>
          <w:p>
            <w:pPr>
              <w:ind w:firstLine="420"/>
              <w:jc w:val="both"/>
            </w:pPr>
            <w:r>
              <w:rPr>
                <w:sz w:val="21"/>
              </w:rPr>
              <w:t>3</w:t>
            </w:r>
            <w:r>
              <w:rPr>
                <w:sz w:val="21"/>
              </w:rPr>
              <w:t>.</w:t>
            </w:r>
            <w:r>
              <w:rPr>
                <w:sz w:val="21"/>
              </w:rPr>
              <w:t>机构具备专用于数据采集和分析的技术装备，可用于保存数据独立且安全的云存储存证系统，确保私有云存储空间不少于</w:t>
            </w:r>
            <w:r>
              <w:rPr>
                <w:sz w:val="21"/>
              </w:rPr>
              <w:t>60T</w:t>
            </w:r>
            <w:r>
              <w:rPr>
                <w:sz w:val="21"/>
              </w:rPr>
              <w:t>，同时场地环境摄像头在</w:t>
            </w:r>
            <w:r>
              <w:rPr>
                <w:sz w:val="21"/>
              </w:rPr>
              <w:t>8</w:t>
            </w:r>
            <w:r>
              <w:rPr>
                <w:sz w:val="21"/>
              </w:rPr>
              <w:t>套（含）以上。</w:t>
            </w:r>
          </w:p>
          <w:p>
            <w:pPr>
              <w:ind w:firstLine="420"/>
              <w:jc w:val="both"/>
            </w:pPr>
            <w:r>
              <w:rPr>
                <w:sz w:val="21"/>
              </w:rPr>
              <w:t>4.机构具备专用于信息检索、数据采集等用途的手机、平板电脑、录像机、执法记录仪等硬件设备，可用于数据处理和分析的软件系统。</w:t>
            </w:r>
          </w:p>
          <w:p>
            <w:pPr>
              <w:ind w:firstLine="420"/>
              <w:jc w:val="both"/>
            </w:pPr>
            <w:r>
              <w:rPr>
                <w:sz w:val="21"/>
              </w:rPr>
              <w:t>5.机构应当具备能够满足买样、拆封取证和样品存放的场地。</w:t>
            </w:r>
          </w:p>
          <w:p>
            <w:pPr>
              <w:ind w:firstLine="420"/>
              <w:jc w:val="both"/>
            </w:pPr>
            <w:r>
              <w:rPr>
                <w:sz w:val="21"/>
              </w:rPr>
              <w:t>6</w:t>
            </w:r>
            <w:r>
              <w:rPr>
                <w:sz w:val="21"/>
              </w:rPr>
              <w:t>.</w:t>
            </w:r>
            <w:r>
              <w:rPr>
                <w:sz w:val="21"/>
              </w:rPr>
              <w:t>机构具有正版后台录屏软件</w:t>
            </w:r>
            <w:r>
              <w:rPr>
                <w:sz w:val="21"/>
              </w:rPr>
              <w:t>10</w:t>
            </w:r>
            <w:r>
              <w:rPr>
                <w:sz w:val="21"/>
              </w:rPr>
              <w:t>套（含）以上及网络数据爬虫软件以及数据分析筛选系统。</w:t>
            </w:r>
          </w:p>
          <w:p>
            <w:pPr>
              <w:ind w:firstLine="420"/>
              <w:jc w:val="both"/>
            </w:pPr>
            <w:r>
              <w:rPr>
                <w:sz w:val="21"/>
              </w:rPr>
              <w:t>7.机构具备针对性开展拆封和取证工作的专业型样品流转综合处理系统的，且处理工位在</w:t>
            </w:r>
            <w:r>
              <w:rPr>
                <w:sz w:val="21"/>
              </w:rPr>
              <w:t>5</w:t>
            </w:r>
            <w:r>
              <w:rPr>
                <w:sz w:val="21"/>
              </w:rPr>
              <w:t>个及以上。</w:t>
            </w:r>
          </w:p>
          <w:p>
            <w:pPr>
              <w:ind w:firstLine="420"/>
              <w:jc w:val="both"/>
            </w:pPr>
            <w:r>
              <w:rPr>
                <w:sz w:val="21"/>
              </w:rPr>
              <w:t>8.提供全面完整的抽查方案，不限于买样安排、平台分布、检验项目、买样数量和注意事项。</w:t>
            </w:r>
          </w:p>
          <w:p>
            <w:pPr>
              <w:jc w:val="both"/>
            </w:pPr>
            <w:r>
              <w:rPr>
                <w:sz w:val="21"/>
              </w:rPr>
              <w:t>（七）强制性产品认证（以下简称</w:t>
            </w:r>
            <w:r>
              <w:rPr>
                <w:sz w:val="21"/>
              </w:rPr>
              <w:t>CCC认证）产品一致性核查工作要求。中标单位要对需获得CCC认证的产品开展一致性核查，并出具书面核查结论，具体要求如下：</w:t>
            </w:r>
          </w:p>
          <w:p>
            <w:pPr>
              <w:ind w:firstLine="420"/>
              <w:jc w:val="both"/>
            </w:pPr>
            <w:r>
              <w:rPr>
                <w:sz w:val="21"/>
              </w:rPr>
              <w:t>1</w:t>
            </w:r>
            <w:r>
              <w:rPr>
                <w:sz w:val="21"/>
              </w:rPr>
              <w:t>.</w:t>
            </w:r>
            <w:r>
              <w:rPr>
                <w:sz w:val="21"/>
              </w:rPr>
              <w:t>核查内容：</w:t>
            </w:r>
          </w:p>
          <w:p>
            <w:pPr>
              <w:ind w:firstLine="420"/>
              <w:jc w:val="both"/>
            </w:pPr>
            <w:r>
              <w:rPr>
                <w:sz w:val="21"/>
              </w:rPr>
              <w:t>（</w:t>
            </w:r>
            <w:r>
              <w:rPr>
                <w:sz w:val="21"/>
              </w:rPr>
              <w:t>1）核查列入CCC认证目录内产品是否获得CCC认证；</w:t>
            </w:r>
          </w:p>
          <w:p>
            <w:pPr>
              <w:ind w:firstLine="420"/>
              <w:jc w:val="both"/>
            </w:pPr>
            <w:r>
              <w:rPr>
                <w:sz w:val="21"/>
              </w:rPr>
              <w:t>（</w:t>
            </w:r>
            <w:r>
              <w:rPr>
                <w:sz w:val="21"/>
              </w:rPr>
              <w:t>2）核查获得CCC认证的产品的名称、规格型号以及生产者（制造商）、加工场所等相关内容应当与CCC认证证书中描述的内容是否一致；</w:t>
            </w:r>
          </w:p>
          <w:p>
            <w:pPr>
              <w:ind w:firstLine="420"/>
              <w:jc w:val="both"/>
            </w:pPr>
            <w:r>
              <w:rPr>
                <w:sz w:val="21"/>
              </w:rPr>
              <w:t>（</w:t>
            </w:r>
            <w:r>
              <w:rPr>
                <w:sz w:val="21"/>
              </w:rPr>
              <w:t>3）核查获得CCC认证的产品的型式结构和关键件与型式试验样品的型式结构和关键件是否一致。</w:t>
            </w:r>
          </w:p>
          <w:p>
            <w:pPr>
              <w:ind w:firstLine="420"/>
              <w:jc w:val="both"/>
            </w:pPr>
            <w:r>
              <w:rPr>
                <w:sz w:val="21"/>
              </w:rPr>
              <w:t>2.核查方式：</w:t>
            </w:r>
          </w:p>
          <w:p>
            <w:pPr>
              <w:ind w:firstLine="420"/>
              <w:jc w:val="both"/>
            </w:pPr>
            <w:r>
              <w:rPr>
                <w:sz w:val="21"/>
              </w:rPr>
              <w:t>（</w:t>
            </w:r>
            <w:r>
              <w:rPr>
                <w:sz w:val="21"/>
              </w:rPr>
              <w:t>1）由中标单位采样、拆包，并组织核查;</w:t>
            </w:r>
          </w:p>
          <w:p>
            <w:pPr>
              <w:ind w:firstLine="420"/>
              <w:jc w:val="both"/>
            </w:pPr>
            <w:r>
              <w:rPr>
                <w:sz w:val="21"/>
              </w:rPr>
              <w:t>（</w:t>
            </w:r>
            <w:r>
              <w:rPr>
                <w:sz w:val="21"/>
              </w:rPr>
              <w:t>2）相关CCC产品认证信息应向原发证机构获取。</w:t>
            </w:r>
          </w:p>
          <w:p>
            <w:pPr>
              <w:ind w:firstLine="420"/>
              <w:jc w:val="both"/>
            </w:pPr>
            <w:r>
              <w:rPr>
                <w:sz w:val="21"/>
              </w:rPr>
              <w:t>3.核查结果：出具一致性核查报告。</w:t>
            </w:r>
          </w:p>
          <w:p>
            <w:pPr>
              <w:ind w:firstLine="420"/>
              <w:jc w:val="both"/>
            </w:pPr>
            <w:r>
              <w:rPr>
                <w:sz w:val="21"/>
              </w:rPr>
              <w:t>4.结果送达：一致性核查结果报告送达采购人，并对核查报告的合法性、准确性以及采购人关于核查的要求负责。</w:t>
            </w:r>
          </w:p>
          <w:p>
            <w:pPr>
              <w:ind w:firstLine="420"/>
              <w:jc w:val="both"/>
            </w:pPr>
            <w:r>
              <w:rPr>
                <w:sz w:val="21"/>
              </w:rPr>
              <w:t>5.费用说明：核查费用列入本包组总体费用。</w:t>
            </w:r>
          </w:p>
          <w:p>
            <w:pPr>
              <w:ind w:firstLine="420"/>
              <w:jc w:val="both"/>
            </w:pPr>
          </w:p>
          <w:p/>
          <w:p/>
          <w:p>
            <w:r>
              <w:rPr/>
              <w:t xml:space="preserve"> </w:t>
            </w:r>
          </w:p>
          <w:p>
            <w:pPr>
              <w:ind w:firstLine="420"/>
              <w:jc w:val="both"/>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采购包14（网售产品质量监督抽查-3）</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自合同签订之日起2年内（实际执行期限的结束时间：以“采购金额累计达到各采购包采购预算”或“服务期限：自合同签订之日起2年内”到期，两者先到者合同结束；工作进度以采购人的实际要求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1期：支付比例40%,1.合同签订后5个工作日内，中标供应商向采购人提出付款申请并提交付款的材料，采购人向中标供应商支付合同金额的40%。 2.中标供应商应按采购人合理财务要求在付款前开具有效等额发票。</w:t>
            </w:r>
          </w:p>
          <w:p/>
          <w:p>
            <w:r>
              <w:rPr/>
              <w:t>2期：支付比例40%,1.监督抽查工作启动后，中标供应商向采购人提出付款申请及验收申请并提交付款的材料，经采购人初步验收后，7个工作日内采购人向中标供应商支付合同金额的40%。 2.中标供应商应按采购人合理财务要求在付款前开具有效等额发票。</w:t>
            </w:r>
          </w:p>
          <w:p/>
          <w:p>
            <w:r>
              <w:rPr/>
              <w:t>3期：支付比例20%,1.经采购人完成验收后，由中标供应商提交付款申请，采购人收到申请后，7个工作日内向中标供应商支付合同金额的20% 。 2.中标供应商应按采购人合理财务要求在付款前开具有效等额发票。 3.因中标供应商的原因不能通过验收的，且未按照采购人要求限期完成整改的，采购人可以不支付剩余合同金额，并保留追究中标供应商其他责任的权利。</w:t>
            </w:r>
          </w:p>
        </w:tc>
      </w:tr>
      <w:tr>
        <w:tc>
          <w:tcPr>
            <w:tcW w:type="dxa" w:w="4153"/>
          </w:tcPr>
          <w:p>
            <w:r>
              <w:rPr/>
              <w:t>验收要求</w:t>
            </w:r>
          </w:p>
        </w:tc>
        <w:tc>
          <w:tcPr>
            <w:tcW w:type="dxa" w:w="4153"/>
          </w:tcPr>
          <w:p/>
          <w:p/>
          <w:p/>
          <w:p>
            <w:r>
              <w:rPr/>
              <w:t>1期：监督抽查工作启动后，采购人根据工作开展进度以及需要，采购人视情况对中标供应商完成的情况进行验收，同时按标准要求进行量化评分。</w:t>
            </w:r>
          </w:p>
          <w:p/>
          <w:p>
            <w:r>
              <w:rPr/>
              <w:t>2期：监督抽查工作完成100%后(完成时间不得晚于合同期限)，由中标供应商提交验收申请材料，采购人收到申请按标准要求进行量化评分及验收。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p/>
    <w:p/>
    <w:p/>
    <w:p/>
    <w:p/>
    <w:p/>
    <w:p/>
    <w:p/>
    <w:p/>
    <w:p/>
    <w:p/>
    <w:p/>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其他专业技术服务</w:t>
            </w:r>
          </w:p>
        </w:tc>
        <w:tc>
          <w:tcPr>
            <w:tcW w:type="dxa" w:w="933"/>
          </w:tcPr>
          <w:p>
            <w:pPr>
              <w:jc w:val="left"/>
            </w:pPr>
            <w:r>
              <w:rPr/>
              <w:t>网售产品质量监督抽查-3</w:t>
            </w:r>
          </w:p>
        </w:tc>
        <w:tc>
          <w:tcPr>
            <w:tcW w:type="dxa" w:w="933"/>
          </w:tcPr>
          <w:p>
            <w:pPr>
              <w:jc w:val="left"/>
            </w:pPr>
            <w:r>
              <w:rPr/>
              <w:t>项</w:t>
            </w:r>
          </w:p>
        </w:tc>
        <w:tc>
          <w:tcPr>
            <w:tcW w:type="dxa" w:w="933"/>
          </w:tcPr>
          <w:p>
            <w:pPr>
              <w:jc w:val="right"/>
            </w:pPr>
            <w:r>
              <w:rPr/>
              <w:t>1.00</w:t>
            </w:r>
          </w:p>
        </w:tc>
        <w:tc>
          <w:tcPr>
            <w:tcW w:type="dxa" w:w="933"/>
          </w:tcPr>
          <w:p>
            <w:pPr>
              <w:jc w:val="right"/>
            </w:pPr>
            <w:r>
              <w:rPr/>
              <w:t>2,000,000.00</w:t>
            </w:r>
          </w:p>
        </w:tc>
        <w:tc>
          <w:tcPr>
            <w:tcW w:type="dxa" w:w="933"/>
          </w:tcPr>
          <w:p>
            <w:pPr>
              <w:jc w:val="right"/>
            </w:pPr>
            <w:r>
              <w:rPr/>
              <w:t>2,000,000.00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网售产品质量监督抽查-3</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（一）项目基本情况</w:t>
            </w:r>
          </w:p>
          <w:tbl>
            <w:tblPr>
              <w:tblBorders>
                <w:top w:val="none" w:color="000000" w:sz="4"/>
                <w:left w:val="none" w:color="000000" w:sz="4"/>
                <w:bottom w:val="none" w:color="000000" w:sz="4"/>
                <w:right w:val="none" w:color="000000" w:sz="4"/>
                <w:insideH w:val="none"/>
                <w:insideV w:val="none"/>
              </w:tblBorders>
            </w:tblPr>
            <w:tblGrid>
              <w:gridCol w:w="620"/>
              <w:gridCol w:w="1282"/>
              <w:gridCol w:w="1613"/>
              <w:gridCol w:w="1325"/>
              <w:gridCol w:w="747"/>
            </w:tblGrid>
            <w:tr>
              <w:tc>
                <w:tcPr>
                  <w:tcW w:type="dxa" w:w="620"/>
                  <w:tcBorders>
                    <w:top w:val="single" w:color="000000" w:sz="4"/>
                    <w:left w:val="single" w:color="000000" w:sz="4"/>
                    <w:bottom w:val="single" w:color="000000" w:sz="4"/>
                    <w:right w:val="single" w:color="000000" w:sz="4"/>
                  </w:tcBorders>
                  <w:vAlign w:val="top"/>
                </w:tcPr>
                <w:p>
                  <w:pPr>
                    <w:jc w:val="center"/>
                  </w:pPr>
                  <w:r>
                    <w:rPr>
                      <w:sz w:val="21"/>
                    </w:rPr>
                    <w:t>采购包号</w:t>
                  </w:r>
                </w:p>
              </w:tc>
              <w:tc>
                <w:tcPr>
                  <w:tcW w:type="dxa" w:w="1282"/>
                  <w:tcBorders>
                    <w:top w:val="single" w:color="000000" w:sz="4"/>
                    <w:left w:val="single" w:color="000000" w:sz="4"/>
                    <w:bottom w:val="single" w:color="000000" w:sz="4"/>
                    <w:right w:val="single" w:color="000000" w:sz="4"/>
                  </w:tcBorders>
                  <w:vAlign w:val="top"/>
                </w:tcPr>
                <w:p>
                  <w:pPr>
                    <w:jc w:val="center"/>
                  </w:pPr>
                  <w:r>
                    <w:rPr>
                      <w:sz w:val="21"/>
                    </w:rPr>
                    <w:t>采购标的</w:t>
                  </w:r>
                </w:p>
              </w:tc>
              <w:tc>
                <w:tcPr>
                  <w:tcW w:type="dxa" w:w="1613"/>
                  <w:tcBorders>
                    <w:top w:val="single" w:color="000000" w:sz="4"/>
                    <w:left w:val="single" w:color="000000" w:sz="4"/>
                    <w:bottom w:val="single" w:color="000000" w:sz="4"/>
                    <w:right w:val="single" w:color="000000" w:sz="4"/>
                  </w:tcBorders>
                  <w:vAlign w:val="top"/>
                </w:tcPr>
                <w:p>
                  <w:pPr>
                    <w:jc w:val="center"/>
                  </w:pPr>
                  <w:r>
                    <w:rPr>
                      <w:sz w:val="21"/>
                    </w:rPr>
                    <w:t>服务内容</w:t>
                  </w:r>
                  <w:r>
                    <w:rPr>
                      <w:sz w:val="21"/>
                    </w:rPr>
                    <w:t>(详见附件2)</w:t>
                  </w:r>
                </w:p>
              </w:tc>
              <w:tc>
                <w:tcPr>
                  <w:tcW w:type="dxa" w:w="1325"/>
                  <w:tcBorders>
                    <w:top w:val="single" w:color="000000" w:sz="4"/>
                    <w:left w:val="single" w:color="000000" w:sz="4"/>
                    <w:bottom w:val="single" w:color="000000" w:sz="4"/>
                    <w:right w:val="single" w:color="000000" w:sz="4"/>
                  </w:tcBorders>
                  <w:vAlign w:val="top"/>
                </w:tcPr>
                <w:p>
                  <w:pPr>
                    <w:jc w:val="center"/>
                  </w:pPr>
                  <w:r>
                    <w:rPr>
                      <w:sz w:val="21"/>
                    </w:rPr>
                    <w:t>平均价最高单价限价</w:t>
                  </w:r>
                </w:p>
              </w:tc>
              <w:tc>
                <w:tcPr>
                  <w:tcW w:type="dxa" w:w="747"/>
                  <w:tcBorders>
                    <w:top w:val="single" w:color="000000" w:sz="4"/>
                    <w:left w:val="single" w:color="000000" w:sz="4"/>
                    <w:bottom w:val="single" w:color="000000" w:sz="4"/>
                    <w:right w:val="single" w:color="000000" w:sz="4"/>
                  </w:tcBorders>
                  <w:vAlign w:val="top"/>
                </w:tcPr>
                <w:p>
                  <w:pPr>
                    <w:jc w:val="center"/>
                  </w:pPr>
                  <w:r>
                    <w:rPr>
                      <w:sz w:val="21"/>
                    </w:rPr>
                    <w:t>预</w:t>
                  </w:r>
                  <w:r>
                    <w:rPr>
                      <w:sz w:val="21"/>
                    </w:rPr>
                    <w:t>算</w:t>
                  </w:r>
                  <w:r>
                    <w:rPr>
                      <w:sz w:val="21"/>
                    </w:rPr>
                    <w:t>(万元)</w:t>
                  </w:r>
                </w:p>
              </w:tc>
            </w:tr>
            <w:tr>
              <w:tc>
                <w:tcPr>
                  <w:tcW w:type="dxa" w:w="620"/>
                  <w:tcBorders>
                    <w:top w:val="none" w:color="000000" w:sz="4"/>
                    <w:left w:val="single" w:color="000000" w:sz="4"/>
                    <w:bottom w:val="single" w:color="000000" w:sz="4"/>
                    <w:right w:val="single" w:color="000000" w:sz="4"/>
                  </w:tcBorders>
                  <w:vAlign w:val="top"/>
                </w:tcPr>
                <w:p>
                  <w:pPr>
                    <w:jc w:val="center"/>
                  </w:pPr>
                  <w:r>
                    <w:rPr>
                      <w:sz w:val="21"/>
                    </w:rPr>
                    <w:t>采购包</w:t>
                  </w:r>
                  <w:r>
                    <w:rPr>
                      <w:sz w:val="21"/>
                    </w:rPr>
                    <w:t>14</w:t>
                  </w:r>
                </w:p>
              </w:tc>
              <w:tc>
                <w:tcPr>
                  <w:tcW w:type="dxa" w:w="1282"/>
                  <w:tcBorders>
                    <w:top w:val="none" w:color="000000" w:sz="4"/>
                    <w:left w:val="single" w:color="000000" w:sz="4"/>
                    <w:bottom w:val="single" w:color="000000" w:sz="4"/>
                    <w:right w:val="single" w:color="000000" w:sz="4"/>
                  </w:tcBorders>
                  <w:vAlign w:val="top"/>
                </w:tcPr>
                <w:p>
                  <w:pPr>
                    <w:jc w:val="center"/>
                  </w:pPr>
                  <w:r>
                    <w:rPr>
                      <w:sz w:val="21"/>
                    </w:rPr>
                    <w:t>网售产品质量监督抽查</w:t>
                  </w:r>
                  <w:r>
                    <w:rPr>
                      <w:sz w:val="21"/>
                    </w:rPr>
                    <w:t>-</w:t>
                  </w:r>
                  <w:r>
                    <w:rPr>
                      <w:sz w:val="21"/>
                    </w:rPr>
                    <w:t>3</w:t>
                  </w:r>
                </w:p>
              </w:tc>
              <w:tc>
                <w:tcPr>
                  <w:tcW w:type="dxa" w:w="1613"/>
                  <w:tcBorders>
                    <w:top w:val="none" w:color="000000" w:sz="4"/>
                    <w:left w:val="single" w:color="000000" w:sz="4"/>
                    <w:bottom w:val="single" w:color="000000" w:sz="4"/>
                    <w:right w:val="single" w:color="000000" w:sz="4"/>
                  </w:tcBorders>
                  <w:vAlign w:val="top"/>
                </w:tcPr>
                <w:p>
                  <w:pPr>
                    <w:jc w:val="center"/>
                  </w:pPr>
                  <w:r>
                    <w:rPr>
                      <w:sz w:val="21"/>
                    </w:rPr>
                    <w:t>1</w:t>
                  </w:r>
                  <w:r>
                    <w:rPr>
                      <w:sz w:val="21"/>
                    </w:rPr>
                    <w:t>-284</w:t>
                  </w:r>
                </w:p>
              </w:tc>
              <w:tc>
                <w:tcPr>
                  <w:tcW w:type="dxa" w:w="1325"/>
                  <w:tcBorders>
                    <w:top w:val="none" w:color="000000" w:sz="4"/>
                    <w:left w:val="single" w:color="000000" w:sz="4"/>
                    <w:bottom w:val="single" w:color="000000" w:sz="4"/>
                    <w:right w:val="single" w:color="000000" w:sz="4"/>
                  </w:tcBorders>
                  <w:vAlign w:val="top"/>
                </w:tcPr>
                <w:p>
                  <w:pPr>
                    <w:jc w:val="center"/>
                  </w:pPr>
                  <w:r>
                    <w:rPr>
                      <w:sz w:val="21"/>
                    </w:rPr>
                    <w:t>2800元/款</w:t>
                  </w:r>
                </w:p>
              </w:tc>
              <w:tc>
                <w:tcPr>
                  <w:tcW w:type="dxa" w:w="747"/>
                  <w:tcBorders>
                    <w:top w:val="none" w:color="000000" w:sz="4"/>
                    <w:left w:val="single" w:color="000000" w:sz="4"/>
                    <w:bottom w:val="single" w:color="000000" w:sz="4"/>
                    <w:right w:val="single" w:color="000000" w:sz="4"/>
                  </w:tcBorders>
                  <w:vAlign w:val="top"/>
                </w:tcPr>
                <w:p>
                  <w:pPr>
                    <w:jc w:val="center"/>
                  </w:pPr>
                  <w:r>
                    <w:rPr>
                      <w:sz w:val="21"/>
                    </w:rPr>
                    <w:t>200</w:t>
                  </w:r>
                </w:p>
              </w:tc>
            </w:tr>
          </w:tbl>
          <w:p>
            <w:pPr>
              <w:ind w:firstLine="420"/>
              <w:jc w:val="both"/>
            </w:pPr>
            <w:r>
              <w:rPr>
                <w:sz w:val="21"/>
              </w:rPr>
              <w:t>1.采购包1</w:t>
            </w:r>
            <w:r>
              <w:rPr>
                <w:sz w:val="21"/>
              </w:rPr>
              <w:t>4</w:t>
            </w:r>
            <w:r>
              <w:rPr>
                <w:sz w:val="21"/>
              </w:rPr>
              <w:t>具体抽查产品由采购人在附件</w:t>
            </w:r>
            <w:r>
              <w:rPr>
                <w:sz w:val="21"/>
              </w:rPr>
              <w:t>2中的产品进行安排。</w:t>
            </w:r>
          </w:p>
          <w:p>
            <w:pPr>
              <w:ind w:firstLine="420"/>
              <w:jc w:val="both"/>
            </w:pPr>
            <w:r>
              <w:rPr>
                <w:sz w:val="21"/>
              </w:rPr>
              <w:t>2.抽查以发现存在问题产品为目标，采用快检筛查与常规抽样相结合，直观认定与常规检验判定方式相结合方式。技术服务机构对网售产品通过质量快速筛查、市场调查、线索摸查等方式对产品的质量进行检查，发现存在产品质量问题的，采用直观认定方式处理。经营者在售产品涉嫌存在无厂名、无厂址等“三无”情形的，对无需抽样检测即可直观认定产品存在质量问题的，实施质量问题快检筛查。现场做好拍照，固定证据链相关工作，明确产品存在的质量问题及认定依据，通过广东省产品质量监管系统将问题线索予以记录，作为案件线索移交市场监管部门依法处置。发现以上情形的数量为中标任务数量的30%，其中的三分之一纳入中标数量，其余三分之二不纳入中标数量计算，例如：该包组中标数量为1000款，那么开展常规抽样检验的数量为900款，开展快检筛查的数量为1000×30%=300款，这300款中的100款纳入中标数量，其余200款不纳入中标数量。</w:t>
            </w:r>
          </w:p>
          <w:p>
            <w:pPr>
              <w:jc w:val="both"/>
            </w:pPr>
            <w:r>
              <w:rPr>
                <w:sz w:val="21"/>
              </w:rPr>
              <w:t>（二）采购内容</w:t>
            </w:r>
          </w:p>
          <w:p>
            <w:pPr>
              <w:ind w:firstLine="420"/>
              <w:jc w:val="both"/>
            </w:pPr>
            <w:r>
              <w:rPr>
                <w:sz w:val="21"/>
              </w:rPr>
              <w:t>产品质量监督抽查。对注册的地址在广东的电子商务经营者（生产者、销售者）经营的产品组织开展产品质量监督抽查。</w:t>
            </w:r>
          </w:p>
          <w:p>
            <w:pPr>
              <w:jc w:val="both"/>
            </w:pPr>
            <w:r>
              <w:rPr>
                <w:sz w:val="21"/>
              </w:rPr>
              <w:t>（三）服务要求</w:t>
            </w:r>
          </w:p>
          <w:p>
            <w:pPr>
              <w:ind w:firstLine="420"/>
              <w:jc w:val="both"/>
            </w:pPr>
            <w:r>
              <w:rPr>
                <w:sz w:val="21"/>
              </w:rPr>
              <w:t>1 .工作实施</w:t>
            </w:r>
          </w:p>
          <w:p>
            <w:pPr>
              <w:ind w:firstLine="420"/>
              <w:jc w:val="both"/>
            </w:pPr>
            <w:r>
              <w:rPr>
                <w:sz w:val="21"/>
              </w:rPr>
              <w:t>1.1 监督抽查的抽样要求。</w:t>
            </w:r>
          </w:p>
          <w:p>
            <w:pPr>
              <w:ind w:firstLine="420"/>
              <w:jc w:val="both"/>
            </w:pPr>
            <w:r>
              <w:rPr>
                <w:sz w:val="21"/>
              </w:rPr>
              <w:t>（</w:t>
            </w:r>
            <w:r>
              <w:rPr>
                <w:sz w:val="21"/>
              </w:rPr>
              <w:t>1）抽样地点：广东省内的电子商务经营者销售的广东省内的生产者生产的产品和广东省内的电子商务经营者销售的产品。对每个产品抽样的要求在监督抽查实施方案中另行具体部署。</w:t>
            </w:r>
          </w:p>
          <w:p>
            <w:pPr>
              <w:ind w:firstLine="420"/>
              <w:jc w:val="both"/>
            </w:pPr>
            <w:r>
              <w:rPr>
                <w:sz w:val="21"/>
              </w:rPr>
              <w:t>（</w:t>
            </w:r>
            <w:r>
              <w:rPr>
                <w:sz w:val="21"/>
              </w:rPr>
              <w:t>2）抽样人员：每次抽样由抽样机构安排2名以上具有相应资质的抽样人员参与。相应资质是指符合《产品质量监督抽查管理暂行办法》要求的基础上，还要符合《产品质量监督抽查抽样检验技术服务规范》（T/GDAQI 020）要求且广东省市场监督管理局随机抽查抽样人员的能力和资质进行检查。</w:t>
            </w:r>
          </w:p>
          <w:p>
            <w:pPr>
              <w:ind w:firstLine="420"/>
              <w:jc w:val="both"/>
            </w:pPr>
            <w:r>
              <w:rPr>
                <w:sz w:val="21"/>
              </w:rPr>
              <w:t>（</w:t>
            </w:r>
            <w:r>
              <w:rPr>
                <w:sz w:val="21"/>
              </w:rPr>
              <w:t>3）抽检分离：抽查实行抽检分离制度。每种具备相应条件的产品，抽样人员不得承担其抽样产品的检验工作，中标供应商按照采购人印发的抽查通知要求组织落实。</w:t>
            </w:r>
          </w:p>
          <w:p>
            <w:pPr>
              <w:ind w:firstLine="420"/>
              <w:jc w:val="both"/>
            </w:pPr>
            <w:r>
              <w:rPr>
                <w:sz w:val="21"/>
              </w:rPr>
              <w:t>（</w:t>
            </w:r>
            <w:r>
              <w:rPr>
                <w:sz w:val="21"/>
              </w:rPr>
              <w:t>4）抽样方法：由中标供应商按照广东省市场监管局印发的产品质量监督抽查实施方案要求，根据抽样产品、检验项目情况，依照相应监督抽样检验程序规定的采样数量及采样方法抽取样品。在抽样工作要满足市场监管总局发布的《产品质量监督抽查管理暂行办法》 《产品质量监督抽查抽样检验技术服务规范》（T/GDAQI020）要求。</w:t>
            </w:r>
          </w:p>
          <w:p>
            <w:pPr>
              <w:ind w:firstLine="420"/>
              <w:jc w:val="both"/>
            </w:pPr>
            <w:r>
              <w:rPr>
                <w:sz w:val="21"/>
              </w:rPr>
              <w:t>（</w:t>
            </w:r>
            <w:r>
              <w:rPr>
                <w:sz w:val="21"/>
              </w:rPr>
              <w:t>5）样品运输（保管）：由抽样机构（指负责该样品抽样工作的中标供应商，下同）负责运输、邮寄，检验机构（指负责该样品检验工作的中标供应商，下同）负责查验、保管，抽样单位及检验单位均须确保样品安全。检验机构对抽样机构交接来的样品要进行验收，经验收后方可送实验室检验，对于不符合检验要求的样品要退回抽样机构。因未进行验收手续造成后续因样品未能完成检验的，由检验机构负责。</w:t>
            </w:r>
          </w:p>
          <w:p>
            <w:pPr>
              <w:ind w:firstLine="420"/>
              <w:jc w:val="both"/>
            </w:pPr>
            <w:r>
              <w:rPr>
                <w:sz w:val="21"/>
              </w:rPr>
              <w:t>（</w:t>
            </w:r>
            <w:r>
              <w:rPr>
                <w:sz w:val="21"/>
              </w:rPr>
              <w:t>6）同一</w:t>
            </w:r>
            <w:r>
              <w:rPr>
                <w:sz w:val="21"/>
              </w:rPr>
              <w:t>采购包</w:t>
            </w:r>
            <w:r>
              <w:rPr>
                <w:sz w:val="21"/>
              </w:rPr>
              <w:t>段</w:t>
            </w:r>
            <w:r>
              <w:rPr>
                <w:sz w:val="21"/>
              </w:rPr>
              <w:t>内的中标供应商均要按照采购人要求开展交叉检验、比对检验等。包含但不限于以下工作：交叉检验为同一</w:t>
            </w:r>
            <w:r>
              <w:rPr>
                <w:sz w:val="21"/>
              </w:rPr>
              <w:t>“二级分类名称”存在多家中标供应商承担抽查工作时，采购人可根据工作需要安排交叉检验，即</w:t>
            </w:r>
            <w:r>
              <w:rPr>
                <w:sz w:val="21"/>
              </w:rPr>
              <w:t>A单位抽样送B单位检验，样品交接要符合“</w:t>
            </w:r>
            <w:r>
              <w:rPr>
                <w:sz w:val="21"/>
              </w:rPr>
              <w:t>样品运输（保管）</w:t>
            </w:r>
            <w:r>
              <w:rPr>
                <w:sz w:val="21"/>
              </w:rPr>
              <w:t>”要求，存在的费用由A、B单位之间按照中标价自行协商支付。比对实验为，在开展监督抽查抽样时，抽样单位要对被抽样产品数量的1-5%实行“检一备二”，即在原有抽样需求的基础上多抽取一份备用样品，采购人根据工作需要安排第三方对多抽取的备用样品进行检验，抽样、检验费用由抽样单位承担。</w:t>
            </w:r>
          </w:p>
          <w:p>
            <w:pPr>
              <w:ind w:firstLine="420"/>
              <w:jc w:val="both"/>
            </w:pPr>
            <w:r>
              <w:rPr>
                <w:sz w:val="21"/>
              </w:rPr>
              <w:t>（</w:t>
            </w:r>
            <w:r>
              <w:rPr>
                <w:sz w:val="21"/>
              </w:rPr>
              <w:t>7）中标供应商要对抽样的样品依法进行处置，优先要符合采购人关于样品处置的要求。</w:t>
            </w:r>
          </w:p>
          <w:p>
            <w:pPr>
              <w:ind w:firstLine="420"/>
              <w:jc w:val="both"/>
            </w:pPr>
            <w:r>
              <w:rPr>
                <w:sz w:val="21"/>
              </w:rPr>
              <w:t>1.2 监督抽查的检验。</w:t>
            </w:r>
          </w:p>
          <w:p>
            <w:pPr>
              <w:ind w:firstLine="420"/>
              <w:jc w:val="both"/>
            </w:pPr>
            <w:r>
              <w:rPr>
                <w:sz w:val="21"/>
              </w:rPr>
              <w:t>（</w:t>
            </w:r>
            <w:r>
              <w:rPr>
                <w:sz w:val="21"/>
              </w:rPr>
              <w:t>1）监督抽样检验程序依据：根据市场监管总局发布的《产品质量监督抽查管理暂行办法》 《产品质量监督抽查抽样检验技术服务规范》（T/GDAQI 020）要求及广东省市场监管局印发的产品质量监督抽查实施方案、实施细则要求开展抽样检验。</w:t>
            </w:r>
          </w:p>
          <w:p>
            <w:pPr>
              <w:ind w:firstLine="420"/>
              <w:jc w:val="both"/>
            </w:pPr>
            <w:r>
              <w:rPr>
                <w:sz w:val="21"/>
              </w:rPr>
              <w:t>（</w:t>
            </w:r>
            <w:r>
              <w:rPr>
                <w:sz w:val="21"/>
              </w:rPr>
              <w:t>2）检验依据：抽样产品所执行的相关标准、相关法律法规及国家有关规定，并按照抽样检验实施方案的规定进行判定。</w:t>
            </w:r>
          </w:p>
          <w:p>
            <w:pPr>
              <w:ind w:firstLine="420"/>
              <w:jc w:val="both"/>
            </w:pPr>
            <w:r>
              <w:rPr>
                <w:sz w:val="21"/>
              </w:rPr>
              <w:t>（</w:t>
            </w:r>
            <w:r>
              <w:rPr>
                <w:sz w:val="21"/>
              </w:rPr>
              <w:t>3）样品检验：由检验单位负责，并对样品检验结果负责。</w:t>
            </w:r>
          </w:p>
          <w:p>
            <w:pPr>
              <w:ind w:firstLine="420"/>
              <w:jc w:val="both"/>
            </w:pPr>
            <w:r>
              <w:rPr>
                <w:sz w:val="21"/>
              </w:rPr>
              <w:t>（</w:t>
            </w:r>
            <w:r>
              <w:rPr>
                <w:sz w:val="21"/>
              </w:rPr>
              <w:t>4）结果判定：由中标供应商按照广东省市场监管局印发的产品质量监督抽查实施方案和实施细则对抽样产品进行判定。</w:t>
            </w:r>
          </w:p>
          <w:p>
            <w:pPr>
              <w:ind w:firstLine="420"/>
              <w:jc w:val="both"/>
            </w:pPr>
            <w:r>
              <w:rPr>
                <w:sz w:val="21"/>
              </w:rPr>
              <w:t>（</w:t>
            </w:r>
            <w:r>
              <w:rPr>
                <w:sz w:val="21"/>
              </w:rPr>
              <w:t>5）结果送达：检验单位出具检验报告后，由检验单位送达，送达要求按照广东省市场监管局印发的产品质量监督抽查实施方案和实施细则要求执行。</w:t>
            </w:r>
          </w:p>
          <w:p>
            <w:pPr>
              <w:ind w:firstLine="420"/>
              <w:jc w:val="both"/>
            </w:pPr>
            <w:r>
              <w:rPr>
                <w:sz w:val="21"/>
              </w:rPr>
              <w:t>（</w:t>
            </w:r>
            <w:r>
              <w:rPr>
                <w:sz w:val="21"/>
              </w:rPr>
              <w:t>6）中标供应商要使用广东省市场监管局的“广东省产品质量监管系统”完成中标产品的监督抽查任务，并按照广东省市场监管局要求将监督抽查信息技术及时录入该系统。</w:t>
            </w:r>
          </w:p>
          <w:p>
            <w:pPr>
              <w:ind w:firstLine="420"/>
              <w:jc w:val="both"/>
            </w:pPr>
            <w:r>
              <w:rPr>
                <w:sz w:val="21"/>
              </w:rPr>
              <w:t>（</w:t>
            </w:r>
            <w:r>
              <w:rPr>
                <w:sz w:val="21"/>
              </w:rPr>
              <w:t>7）中标供应商要接受广东省市场监管局对其所中标产品完成的质量进行评价，并按照评价及考核要求完成整改。</w:t>
            </w:r>
          </w:p>
          <w:p>
            <w:pPr>
              <w:ind w:firstLine="420"/>
              <w:jc w:val="both"/>
            </w:pPr>
            <w:r>
              <w:rPr>
                <w:sz w:val="21"/>
              </w:rPr>
              <w:t>2.工作内容</w:t>
            </w:r>
          </w:p>
          <w:p>
            <w:pPr>
              <w:ind w:firstLine="420"/>
              <w:jc w:val="both"/>
            </w:pPr>
            <w:r>
              <w:rPr>
                <w:sz w:val="21"/>
              </w:rPr>
              <w:t>2.1 中标供应商应对照《广东省市场监督管理局办公室关于做好近年来监督抽查发现的产品质量安全问题“清零”工作的通知》（粤市监办发〔2019〕878号，以下简称“清零工作”）要求，优先完成涉及“清零工作”企业产品质量抽查。</w:t>
            </w:r>
          </w:p>
          <w:p>
            <w:pPr>
              <w:ind w:firstLine="420"/>
              <w:jc w:val="both"/>
            </w:pPr>
            <w:r>
              <w:rPr>
                <w:sz w:val="21"/>
              </w:rPr>
              <w:t>2.2 儿童玩具类产品，需对塑化剂项目加强检测。</w:t>
            </w:r>
          </w:p>
          <w:p>
            <w:pPr>
              <w:ind w:firstLine="420"/>
              <w:jc w:val="both"/>
            </w:pPr>
            <w:r>
              <w:rPr>
                <w:sz w:val="21"/>
              </w:rPr>
              <w:t>2.3 根据采购人制定的产品质量监督抽查实施方案及实施细则，完成所列检验项目。</w:t>
            </w:r>
          </w:p>
          <w:p>
            <w:pPr>
              <w:ind w:firstLine="420"/>
              <w:jc w:val="both"/>
            </w:pPr>
            <w:r>
              <w:rPr>
                <w:sz w:val="21"/>
              </w:rPr>
              <w:t>2.4 检验项目要突出以发现问题为目的，要重点检测涉及安全、环保等项目。</w:t>
            </w:r>
          </w:p>
          <w:p>
            <w:pPr>
              <w:ind w:firstLine="420"/>
              <w:jc w:val="both"/>
            </w:pPr>
            <w:r>
              <w:rPr>
                <w:sz w:val="21"/>
              </w:rPr>
              <w:t>2.5 配合采购人和“产品医院”，做好产品质量问诊治病相关工作。</w:t>
            </w:r>
          </w:p>
          <w:p>
            <w:pPr>
              <w:ind w:firstLine="420"/>
              <w:jc w:val="both"/>
            </w:pPr>
            <w:r>
              <w:rPr>
                <w:sz w:val="21"/>
              </w:rPr>
              <w:t>2.6 完成采购人交办的与中标产品相关的各项工作。</w:t>
            </w:r>
          </w:p>
          <w:p>
            <w:pPr>
              <w:ind w:firstLine="420"/>
              <w:jc w:val="both"/>
            </w:pPr>
            <w:r>
              <w:rPr>
                <w:sz w:val="21"/>
              </w:rPr>
              <w:t>3. 工作要求：</w:t>
            </w:r>
          </w:p>
          <w:p>
            <w:pPr>
              <w:ind w:firstLine="420"/>
              <w:jc w:val="both"/>
            </w:pPr>
            <w:r>
              <w:rPr>
                <w:sz w:val="21"/>
              </w:rPr>
              <w:t>3.1 中标供应商要按照《产品质量监督抽查管理暂行办法》 《产品质量监督抽查抽样检验技术服务规范》（T/GDAQI 020）要求落实并及时报送相关材料。</w:t>
            </w:r>
          </w:p>
          <w:p>
            <w:pPr>
              <w:ind w:firstLine="420"/>
              <w:jc w:val="both"/>
            </w:pPr>
            <w:r>
              <w:rPr>
                <w:sz w:val="21"/>
              </w:rPr>
              <w:t>3.2 中标供应商要配合监督抽查后处理部门做好不合格产品生产企业整改复查工作，负责相关复查抽样、检验、出具报告等，不得向企业收取费用。</w:t>
            </w:r>
          </w:p>
          <w:p>
            <w:pPr>
              <w:ind w:firstLine="420"/>
              <w:jc w:val="both"/>
            </w:pPr>
            <w:r>
              <w:rPr>
                <w:sz w:val="21"/>
              </w:rPr>
              <w:t>3.3 中标供应商应遵循职业操守，尽职尽责，根据相关规范及要求开展样品的抽样、检验及判定工作，并且按抽查方案要求出具检验报告。同等条件下，中标供应商应优先完成采购人委托的抽样检验工作。</w:t>
            </w:r>
          </w:p>
          <w:p>
            <w:pPr>
              <w:ind w:firstLine="420"/>
              <w:jc w:val="both"/>
            </w:pPr>
            <w:r>
              <w:rPr>
                <w:sz w:val="21"/>
              </w:rPr>
              <w:t>3.4 中标供应商应对检验结果的真实性负责，确保不提供虚假数据、不出具虚假结论。由于虚假、错误检验数据和结论而给相关当事人造成损失的，或者给社会带来不良影响的，由承检机构负责承担相应责任。出现弄虚作假的情况，3年内不得承担抽检任务，并记入相关信用系统。</w:t>
            </w:r>
          </w:p>
          <w:p>
            <w:pPr>
              <w:ind w:firstLine="420"/>
              <w:jc w:val="both"/>
            </w:pPr>
            <w:r>
              <w:rPr>
                <w:sz w:val="21"/>
              </w:rPr>
              <w:t>3.5 抽样及检验机构在执行省监督抽查任务时不得利用省监督抽查任务开展任何委托检验等收费服务。</w:t>
            </w:r>
          </w:p>
          <w:p>
            <w:pPr>
              <w:ind w:firstLine="420"/>
              <w:jc w:val="both"/>
            </w:pPr>
            <w:r>
              <w:rPr>
                <w:sz w:val="21"/>
              </w:rPr>
              <w:t>3.6 涉及抽查的全部情况包括抽样信息、检验数据及结果，承检机构必须保密，除委托单位授权外，不得向其他任何单位与个人透露。</w:t>
            </w:r>
          </w:p>
          <w:p>
            <w:pPr>
              <w:ind w:firstLine="420"/>
              <w:jc w:val="both"/>
            </w:pPr>
            <w:r>
              <w:rPr>
                <w:sz w:val="21"/>
              </w:rPr>
              <w:t>3.7 中标供应商必须保证抽检过程公平、公正。承检机构不得转包抽检任务，未经同意不得将任务进行分包。</w:t>
            </w:r>
          </w:p>
          <w:p>
            <w:pPr>
              <w:ind w:firstLine="420"/>
              <w:jc w:val="both"/>
            </w:pPr>
            <w:r>
              <w:rPr>
                <w:sz w:val="21"/>
              </w:rPr>
              <w:t>4. 承检能力要求：承检机构应具备与产品抽样检验工作相适应的检验条件和能力，即具有能独立承担产品质量检验工作的实验室，有符合委托方要求的抽样工作条件，包括可上网的笔记本电脑或平板电脑，移动打印机、相机、摄像设备（按照中标供应商的要求配备）、抽样员服装（按照中标供应商的要求配备）等，有相应的检验设备、手段、办法以及专业人员，能独立承担产品质量抽样检验工作。提交相关证明文件。</w:t>
            </w:r>
          </w:p>
          <w:p>
            <w:pPr>
              <w:ind w:firstLine="420"/>
              <w:jc w:val="both"/>
            </w:pPr>
            <w:r>
              <w:rPr>
                <w:sz w:val="21"/>
              </w:rPr>
              <w:t>5. 其他相关要求：</w:t>
            </w:r>
          </w:p>
          <w:p>
            <w:pPr>
              <w:ind w:firstLine="420"/>
              <w:jc w:val="both"/>
            </w:pPr>
            <w:r>
              <w:rPr>
                <w:sz w:val="21"/>
              </w:rPr>
              <w:t>★5.1 为保证工作质量，确保产品质量专项监督抽查工作科学、公平、公正，投标人提供书面承诺，自愿接受采购人对整个抽查过程的监管，出现毁约、未按照合同或投标文件履行时，退回全部款项并承担由此引发的相应责任。（提供承诺函）</w:t>
            </w:r>
          </w:p>
          <w:p>
            <w:pPr>
              <w:ind w:firstLine="420"/>
              <w:jc w:val="both"/>
            </w:pPr>
            <w:r>
              <w:rPr>
                <w:sz w:val="21"/>
              </w:rPr>
              <w:t>5.2 如遇产品质量安全突发事件，采购人需增加的检验项目或抽查数量超出招标产品抽查范围时，所发生的相应费用按《广东省产品质量监督检验收费标准》（粤价〔2002〕 170号）执行；所检项目未在粤价〔2002〕170号文中定价的，参照市场调查结果或市场价格支付。</w:t>
            </w:r>
          </w:p>
          <w:p>
            <w:pPr>
              <w:ind w:firstLine="420"/>
              <w:jc w:val="both"/>
            </w:pPr>
            <w:r>
              <w:rPr>
                <w:sz w:val="21"/>
              </w:rPr>
              <w:t>5.3 具体承检所有项目的最高限价不超过粤价〔2002〕170号文件规定的价格。抽查费用的计算按照招标文件公布的预算价格，不因中标供应商的报价而改变，完成工作的任务数按照中标供应商的承诺数量执行。</w:t>
            </w:r>
          </w:p>
          <w:p>
            <w:pPr>
              <w:jc w:val="both"/>
            </w:pPr>
            <w:r>
              <w:rPr>
                <w:sz w:val="21"/>
              </w:rPr>
              <w:t>（四）报价要求：</w:t>
            </w:r>
          </w:p>
          <w:p>
            <w:pPr>
              <w:ind w:firstLine="420"/>
              <w:jc w:val="both"/>
            </w:pPr>
            <w:r>
              <w:rPr>
                <w:sz w:val="21"/>
              </w:rPr>
              <w:t>1</w:t>
            </w:r>
            <w:r>
              <w:rPr>
                <w:sz w:val="21"/>
              </w:rPr>
              <w:t>.</w:t>
            </w:r>
            <w:r>
              <w:rPr>
                <w:sz w:val="21"/>
              </w:rPr>
              <w:t>投标人须对</w:t>
            </w:r>
            <w:r>
              <w:rPr>
                <w:sz w:val="21"/>
              </w:rPr>
              <w:t>附表中的</w:t>
            </w:r>
            <w:r>
              <w:rPr>
                <w:sz w:val="21"/>
              </w:rPr>
              <w:t>每个</w:t>
            </w:r>
            <w:r>
              <w:rPr>
                <w:b/>
                <w:sz w:val="21"/>
              </w:rPr>
              <w:t>“二级分类名称”</w:t>
            </w:r>
            <w:r>
              <w:rPr>
                <w:sz w:val="21"/>
              </w:rPr>
              <w:t>进行报价，</w:t>
            </w:r>
            <w:r>
              <w:rPr>
                <w:sz w:val="21"/>
              </w:rPr>
              <w:t>并在附表中的</w:t>
            </w:r>
            <w:r>
              <w:rPr>
                <w:sz w:val="21"/>
              </w:rPr>
              <w:t>“</w:t>
            </w:r>
            <w:r>
              <w:rPr>
                <w:b/>
                <w:sz w:val="21"/>
              </w:rPr>
              <w:t>2.</w:t>
            </w:r>
            <w:r>
              <w:rPr>
                <w:b/>
                <w:sz w:val="21"/>
              </w:rPr>
              <w:t>每分类报价</w:t>
            </w:r>
            <w:r>
              <w:rPr>
                <w:sz w:val="21"/>
              </w:rPr>
              <w:t>”</w:t>
            </w:r>
            <w:r>
              <w:rPr>
                <w:sz w:val="21"/>
              </w:rPr>
              <w:t>列明</w:t>
            </w:r>
            <w:r>
              <w:rPr>
                <w:sz w:val="21"/>
              </w:rPr>
              <w:t>，且不得超过</w:t>
            </w:r>
            <w:r>
              <w:rPr>
                <w:b/>
                <w:sz w:val="21"/>
              </w:rPr>
              <w:t>“</w:t>
            </w:r>
            <w:r>
              <w:rPr>
                <w:b/>
                <w:sz w:val="21"/>
              </w:rPr>
              <w:t>1.</w:t>
            </w:r>
            <w:r>
              <w:rPr>
                <w:b/>
                <w:sz w:val="21"/>
              </w:rPr>
              <w:t>每分类最高限价</w:t>
            </w:r>
            <w:r>
              <w:rPr>
                <w:b/>
                <w:sz w:val="21"/>
              </w:rPr>
              <w:t>”</w:t>
            </w:r>
            <w:r>
              <w:rPr>
                <w:sz w:val="21"/>
              </w:rPr>
              <w:t>的每分类单价</w:t>
            </w:r>
            <w:r>
              <w:rPr>
                <w:sz w:val="21"/>
              </w:rPr>
              <w:t>；</w:t>
            </w:r>
          </w:p>
          <w:p>
            <w:pPr>
              <w:ind w:firstLine="420"/>
              <w:jc w:val="both"/>
            </w:pPr>
            <w:r>
              <w:rPr>
                <w:sz w:val="21"/>
              </w:rPr>
              <w:t>★</w:t>
            </w:r>
            <w:r>
              <w:rPr>
                <w:sz w:val="21"/>
              </w:rPr>
              <w:t>2</w:t>
            </w:r>
            <w:r>
              <w:rPr>
                <w:sz w:val="21"/>
              </w:rPr>
              <w:t>.</w:t>
            </w:r>
            <w:r>
              <w:rPr>
                <w:sz w:val="21"/>
              </w:rPr>
              <w:t>同时</w:t>
            </w:r>
            <w:r>
              <w:rPr>
                <w:sz w:val="21"/>
              </w:rPr>
              <w:t>投标人根据所投采购包</w:t>
            </w:r>
            <w:r>
              <w:rPr>
                <w:sz w:val="21"/>
              </w:rPr>
              <w:t>对附表中的</w:t>
            </w:r>
            <w:r>
              <w:rPr>
                <w:b/>
                <w:sz w:val="21"/>
              </w:rPr>
              <w:t>“3.每采购包的平均单价”</w:t>
            </w:r>
            <w:r>
              <w:rPr>
                <w:sz w:val="21"/>
              </w:rPr>
              <w:t>进行报价，</w:t>
            </w:r>
            <w:r>
              <w:rPr>
                <w:sz w:val="21"/>
              </w:rPr>
              <w:t>且不得超过</w:t>
            </w:r>
            <w:r>
              <w:rPr>
                <w:sz w:val="21"/>
              </w:rPr>
              <w:t>技术要求中的</w:t>
            </w:r>
            <w:r>
              <w:rPr>
                <w:b/>
                <w:sz w:val="21"/>
              </w:rPr>
              <w:t>“</w:t>
            </w:r>
            <w:r>
              <w:rPr>
                <w:b/>
                <w:sz w:val="21"/>
              </w:rPr>
              <w:t>平均价最高单价限价</w:t>
            </w:r>
            <w:r>
              <w:rPr>
                <w:b/>
                <w:sz w:val="21"/>
              </w:rPr>
              <w:t>”</w:t>
            </w:r>
            <w:r>
              <w:rPr>
                <w:sz w:val="21"/>
              </w:rPr>
              <w:t>。</w:t>
            </w:r>
            <w:r>
              <w:rPr>
                <w:sz w:val="21"/>
              </w:rPr>
              <w:t>“</w:t>
            </w:r>
            <w:r>
              <w:rPr>
                <w:b/>
                <w:sz w:val="21"/>
              </w:rPr>
              <w:t>3.每采购包的平均单价</w:t>
            </w:r>
            <w:r>
              <w:rPr>
                <w:sz w:val="21"/>
              </w:rPr>
              <w:t>”</w:t>
            </w:r>
            <w:r>
              <w:rPr>
                <w:sz w:val="21"/>
              </w:rPr>
              <w:t>作为各采购包的价格评审，故供应商在智慧云平台填报报价时须填写附表中的</w:t>
            </w:r>
            <w:r>
              <w:rPr>
                <w:sz w:val="21"/>
              </w:rPr>
              <w:t>“</w:t>
            </w:r>
            <w:r>
              <w:rPr>
                <w:b/>
                <w:sz w:val="21"/>
              </w:rPr>
              <w:t>3.每采购包的平均单价</w:t>
            </w:r>
            <w:r>
              <w:rPr>
                <w:sz w:val="21"/>
              </w:rPr>
              <w:t>”</w:t>
            </w:r>
            <w:r>
              <w:rPr>
                <w:sz w:val="21"/>
              </w:rPr>
              <w:t>（非</w:t>
            </w:r>
            <w:r>
              <w:rPr>
                <w:sz w:val="21"/>
              </w:rPr>
              <w:t>附表中的</w:t>
            </w:r>
            <w:r>
              <w:rPr>
                <w:sz w:val="21"/>
              </w:rPr>
              <w:t>“</w:t>
            </w:r>
            <w:r>
              <w:rPr>
                <w:b/>
                <w:sz w:val="21"/>
              </w:rPr>
              <w:t>2.</w:t>
            </w:r>
            <w:r>
              <w:rPr>
                <w:b/>
                <w:sz w:val="21"/>
              </w:rPr>
              <w:t>每分类报价</w:t>
            </w:r>
            <w:r>
              <w:rPr>
                <w:sz w:val="21"/>
              </w:rPr>
              <w:t>”）。</w:t>
            </w:r>
          </w:p>
          <w:p>
            <w:pPr>
              <w:ind w:firstLine="420"/>
              <w:jc w:val="both"/>
            </w:pPr>
            <w:r>
              <w:rPr>
                <w:sz w:val="21"/>
              </w:rPr>
              <w:t>3</w:t>
            </w:r>
            <w:r>
              <w:rPr>
                <w:sz w:val="21"/>
              </w:rPr>
              <w:t>.每个采购包的采购预算固定不变，实际</w:t>
            </w:r>
            <w:r>
              <w:rPr>
                <w:sz w:val="21"/>
              </w:rPr>
              <w:t>任务数量</w:t>
            </w:r>
            <w:r>
              <w:rPr>
                <w:sz w:val="21"/>
              </w:rPr>
              <w:t>（</w:t>
            </w:r>
            <w:r>
              <w:rPr>
                <w:sz w:val="21"/>
              </w:rPr>
              <w:t>任务数量未能整除的四舍五入，保留整数）</w:t>
            </w:r>
            <w:r>
              <w:rPr>
                <w:sz w:val="21"/>
              </w:rPr>
              <w:t>=总预算金额</w:t>
            </w:r>
            <w:r>
              <w:rPr>
                <w:sz w:val="21"/>
              </w:rPr>
              <w:t>÷</w:t>
            </w:r>
            <w:r>
              <w:rPr>
                <w:sz w:val="21"/>
              </w:rPr>
              <w:t>中标单价</w:t>
            </w:r>
            <w:r>
              <w:rPr>
                <w:sz w:val="21"/>
              </w:rPr>
              <w:t>。</w:t>
            </w:r>
          </w:p>
          <w:p>
            <w:pPr>
              <w:jc w:val="both"/>
            </w:pPr>
            <w:r>
              <w:rPr>
                <w:sz w:val="21"/>
              </w:rPr>
              <w:t>（五）特别说明：</w:t>
            </w:r>
          </w:p>
          <w:p>
            <w:pPr>
              <w:ind w:firstLine="420"/>
              <w:jc w:val="both"/>
            </w:pPr>
            <w:r>
              <w:rPr>
                <w:sz w:val="21"/>
              </w:rPr>
              <w:t>1.</w:t>
            </w:r>
            <w:r>
              <w:rPr>
                <w:sz w:val="21"/>
              </w:rPr>
              <w:t>采购人安排实际监督抽查任务产品说明：</w:t>
            </w:r>
          </w:p>
          <w:p>
            <w:pPr>
              <w:ind w:firstLine="420"/>
              <w:jc w:val="both"/>
            </w:pPr>
            <w:r>
              <w:rPr>
                <w:sz w:val="21"/>
              </w:rPr>
              <w:t>（</w:t>
            </w:r>
            <w:r>
              <w:rPr>
                <w:sz w:val="21"/>
              </w:rPr>
              <w:t>1</w:t>
            </w:r>
            <w:r>
              <w:rPr>
                <w:sz w:val="21"/>
              </w:rPr>
              <w:t>）实际监督抽查任务</w:t>
            </w:r>
            <w:r>
              <w:rPr>
                <w:sz w:val="21"/>
              </w:rPr>
              <w:t>=（A+B）</w:t>
            </w:r>
          </w:p>
          <w:p>
            <w:pPr>
              <w:ind w:firstLine="420"/>
              <w:jc w:val="both"/>
            </w:pPr>
            <w:r>
              <w:rPr>
                <w:sz w:val="21"/>
              </w:rPr>
              <w:t>A为中标供应商在投标时提供的意愿承担的抽查产品清单所列的部分或全部内容。</w:t>
            </w:r>
          </w:p>
          <w:p>
            <w:pPr>
              <w:ind w:firstLine="420"/>
              <w:jc w:val="both"/>
            </w:pPr>
            <w:r>
              <w:rPr>
                <w:sz w:val="21"/>
              </w:rPr>
              <w:t>投标人在投标时需要提交意愿承担的产品（按照</w:t>
            </w:r>
            <w:r>
              <w:rPr>
                <w:sz w:val="21"/>
              </w:rPr>
              <w:t>“二级分类名称”划分）任务清单（投标人可选择不超过15种产品），采购人</w:t>
            </w:r>
            <w:r>
              <w:rPr>
                <w:sz w:val="21"/>
              </w:rPr>
              <w:t>优先考虑其意愿承担产品进行任务派发</w:t>
            </w:r>
            <w:r>
              <w:rPr>
                <w:sz w:val="21"/>
              </w:rPr>
              <w:t>，如出现同一产品多家投标人的，由采购人结合投标人的综合评审排名、产品监督抽查实施方案等综合研判后由采购人进行安排</w:t>
            </w:r>
            <w:r>
              <w:rPr>
                <w:sz w:val="21"/>
              </w:rPr>
              <w:t>；</w:t>
            </w:r>
          </w:p>
          <w:p>
            <w:pPr>
              <w:ind w:firstLine="420"/>
              <w:jc w:val="both"/>
            </w:pPr>
            <w:r>
              <w:rPr>
                <w:sz w:val="21"/>
              </w:rPr>
              <w:t>B采购人根据实际监督抽查任务安排产品的抽查（抽查产品范围不超出附件2），可能出现中标供应商不具备检测资质的产品，出现不具备检测资质产品时，中标方要依法选定具备检测资质的技术机构进行检验并出具报告，中标方对检验报告的合法性、准确性以及采购人关于产品质量监督抽查的要求负责，并支付相关费用。</w:t>
            </w:r>
          </w:p>
          <w:p>
            <w:pPr>
              <w:ind w:firstLine="420"/>
              <w:jc w:val="both"/>
            </w:pPr>
            <w:r>
              <w:rPr>
                <w:sz w:val="21"/>
              </w:rPr>
              <w:t>（</w:t>
            </w:r>
            <w:r>
              <w:rPr>
                <w:sz w:val="21"/>
              </w:rPr>
              <w:t>2）投标人在投标文件中要注明是否希望成为牵头单位，意愿成为牵头单位的产品（按照“二级分类名称”划分）是（每家单位可选择5种产品），出现同一产品多家单位的，按照采购方综合评估后先后确定。</w:t>
            </w:r>
          </w:p>
          <w:p>
            <w:pPr>
              <w:ind w:firstLine="420"/>
              <w:jc w:val="both"/>
            </w:pPr>
            <w:r>
              <w:rPr>
                <w:sz w:val="21"/>
              </w:rPr>
              <w:t>（</w:t>
            </w:r>
            <w:r>
              <w:rPr>
                <w:sz w:val="21"/>
              </w:rPr>
              <w:t>3）出现中标供应商均无选择为承担任务意愿的产品或者牵头单位的产品时，或者出现中标供应商不具备检测能力产品时，由采购人指定中标供应商负责，中标供应商须服从采购人安排。</w:t>
            </w:r>
          </w:p>
          <w:p>
            <w:pPr>
              <w:ind w:firstLine="420"/>
              <w:jc w:val="both"/>
            </w:pPr>
            <w:r>
              <w:rPr>
                <w:sz w:val="21"/>
              </w:rPr>
              <w:t>（</w:t>
            </w:r>
            <w:r>
              <w:rPr>
                <w:sz w:val="21"/>
              </w:rPr>
              <w:t>4）由牵头单位负责做好结果汇总、报送、协调抽样检验等工作，并配合采购人做好本次监督抽查的其他相关工作。各参与机构要按照时间节点及时将抽查的相关信息报送牵头机构，并配合牵头机构做好本次监督抽查的相关工作。如因参与机构的原因导致牵头机构未能及时报送相关材料，由相应参与机构承担责任。各参与机构在开展监督抽查过程中如有疑问或需采购人协调的情况，请先书面报牵头机构，由牵头机构加注意见并报采购人，由采购人将处理意见反馈参与机构并抄送牵头机构，牵头机构要如实记录并在最后报给采购人的总结中予以表述。</w:t>
            </w:r>
          </w:p>
          <w:p>
            <w:pPr>
              <w:ind w:firstLine="420"/>
              <w:jc w:val="both"/>
            </w:pPr>
            <w:r>
              <w:rPr>
                <w:sz w:val="21"/>
              </w:rPr>
              <w:t>（六）其他要求</w:t>
            </w:r>
          </w:p>
          <w:p>
            <w:pPr>
              <w:ind w:firstLine="420"/>
              <w:jc w:val="both"/>
            </w:pPr>
            <w:r>
              <w:rPr>
                <w:sz w:val="21"/>
              </w:rPr>
              <w:t>为做好本次网售产品抽样任务的整体策划、评审、过程监督，并形成网络产品质量安全形势分析报告，本项目要求：</w:t>
            </w:r>
            <w:r>
              <w:rPr>
                <w:sz w:val="21"/>
              </w:rPr>
              <w:t xml:space="preserve"> </w:t>
            </w:r>
          </w:p>
          <w:p>
            <w:pPr>
              <w:ind w:firstLine="420"/>
              <w:jc w:val="both"/>
            </w:pPr>
            <w:r>
              <w:rPr>
                <w:sz w:val="21"/>
              </w:rPr>
              <w:t>1</w:t>
            </w:r>
            <w:r>
              <w:rPr>
                <w:sz w:val="21"/>
              </w:rPr>
              <w:t>.拥有</w:t>
            </w:r>
            <w:r>
              <w:rPr>
                <w:sz w:val="21"/>
              </w:rPr>
              <w:t>100</w:t>
            </w:r>
            <w:r>
              <w:rPr>
                <w:sz w:val="21"/>
              </w:rPr>
              <w:t>个及以上买样账号、</w:t>
            </w:r>
            <w:r>
              <w:rPr>
                <w:sz w:val="21"/>
              </w:rPr>
              <w:t>100</w:t>
            </w:r>
            <w:r>
              <w:rPr>
                <w:sz w:val="21"/>
              </w:rPr>
              <w:t>个及以上第三方收样地址。</w:t>
            </w:r>
            <w:r>
              <w:rPr>
                <w:sz w:val="21"/>
              </w:rPr>
              <w:t xml:space="preserve"> </w:t>
            </w:r>
          </w:p>
          <w:p>
            <w:pPr>
              <w:ind w:firstLine="420"/>
              <w:jc w:val="both"/>
            </w:pPr>
            <w:r>
              <w:rPr>
                <w:sz w:val="21"/>
              </w:rPr>
              <w:t>2.提供必要的采样专用车。</w:t>
            </w:r>
          </w:p>
          <w:p>
            <w:pPr>
              <w:ind w:firstLine="420"/>
              <w:jc w:val="both"/>
            </w:pPr>
            <w:r>
              <w:rPr>
                <w:sz w:val="21"/>
              </w:rPr>
              <w:t>3</w:t>
            </w:r>
            <w:r>
              <w:rPr>
                <w:sz w:val="21"/>
              </w:rPr>
              <w:t>.</w:t>
            </w:r>
            <w:r>
              <w:rPr>
                <w:sz w:val="21"/>
              </w:rPr>
              <w:t>机构具备专用于数据采集和分析的技术装备，可用于保存数据独立且安全的云存储存证系统，确保私有云存储空间不少于</w:t>
            </w:r>
            <w:r>
              <w:rPr>
                <w:sz w:val="21"/>
              </w:rPr>
              <w:t>60T</w:t>
            </w:r>
            <w:r>
              <w:rPr>
                <w:sz w:val="21"/>
              </w:rPr>
              <w:t>，同时场地环境摄像头在</w:t>
            </w:r>
            <w:r>
              <w:rPr>
                <w:sz w:val="21"/>
              </w:rPr>
              <w:t>8</w:t>
            </w:r>
            <w:r>
              <w:rPr>
                <w:sz w:val="21"/>
              </w:rPr>
              <w:t>套（含）以上。</w:t>
            </w:r>
          </w:p>
          <w:p>
            <w:pPr>
              <w:ind w:firstLine="420"/>
              <w:jc w:val="both"/>
            </w:pPr>
            <w:r>
              <w:rPr>
                <w:sz w:val="21"/>
              </w:rPr>
              <w:t>4.机构具备专用于信息检索、数据采集等用途的手机、平板电脑、录像机、执法记录仪等硬件设备，可用于数据处理和分析的软件系统。</w:t>
            </w:r>
          </w:p>
          <w:p>
            <w:pPr>
              <w:ind w:firstLine="420"/>
              <w:jc w:val="both"/>
            </w:pPr>
            <w:r>
              <w:rPr>
                <w:sz w:val="21"/>
              </w:rPr>
              <w:t>5.机构应当具备能够满足买样、拆封取证和样品存放的场地。</w:t>
            </w:r>
          </w:p>
          <w:p>
            <w:pPr>
              <w:ind w:firstLine="420"/>
              <w:jc w:val="both"/>
            </w:pPr>
            <w:r>
              <w:rPr>
                <w:sz w:val="21"/>
              </w:rPr>
              <w:t>6</w:t>
            </w:r>
            <w:r>
              <w:rPr>
                <w:sz w:val="21"/>
              </w:rPr>
              <w:t>.</w:t>
            </w:r>
            <w:r>
              <w:rPr>
                <w:sz w:val="21"/>
              </w:rPr>
              <w:t>机构具有正版后台录屏软件</w:t>
            </w:r>
            <w:r>
              <w:rPr>
                <w:sz w:val="21"/>
              </w:rPr>
              <w:t>10</w:t>
            </w:r>
            <w:r>
              <w:rPr>
                <w:sz w:val="21"/>
              </w:rPr>
              <w:t>套（含）以上及网络数据爬虫软件以及数据分析筛选系统。</w:t>
            </w:r>
          </w:p>
          <w:p>
            <w:pPr>
              <w:ind w:firstLine="420"/>
              <w:jc w:val="both"/>
            </w:pPr>
            <w:r>
              <w:rPr>
                <w:sz w:val="21"/>
              </w:rPr>
              <w:t>7.机构具备针对性开展拆封和取证工作的专业型样品流转综合处理系统的，且处理工位在</w:t>
            </w:r>
            <w:r>
              <w:rPr>
                <w:sz w:val="21"/>
              </w:rPr>
              <w:t>5</w:t>
            </w:r>
            <w:r>
              <w:rPr>
                <w:sz w:val="21"/>
              </w:rPr>
              <w:t>个及以上。</w:t>
            </w:r>
          </w:p>
          <w:p>
            <w:pPr>
              <w:ind w:firstLine="420"/>
              <w:jc w:val="both"/>
            </w:pPr>
            <w:r>
              <w:rPr>
                <w:sz w:val="21"/>
              </w:rPr>
              <w:t>8.提供全面完整的抽查方案，不限于买样安排、平台分布、检验项目、买样数量和注意事项。</w:t>
            </w:r>
            <w:r>
              <w:rPr>
                <w:sz w:val="21"/>
              </w:rPr>
              <w:t xml:space="preserve"> </w:t>
            </w:r>
          </w:p>
          <w:p>
            <w:pPr>
              <w:jc w:val="both"/>
            </w:pPr>
            <w:r>
              <w:rPr>
                <w:sz w:val="21"/>
              </w:rPr>
              <w:t>（七）强制性产品认证（以下简称</w:t>
            </w:r>
            <w:r>
              <w:rPr>
                <w:sz w:val="21"/>
              </w:rPr>
              <w:t>CCC认证）产品一致性核查工作要求。中标单位要对需获得CCC认证的产品开展一致性核查，并出具书面核查结论，具体要求如下：</w:t>
            </w:r>
          </w:p>
          <w:p>
            <w:pPr>
              <w:ind w:firstLine="420"/>
              <w:jc w:val="both"/>
            </w:pPr>
            <w:r>
              <w:rPr>
                <w:sz w:val="21"/>
              </w:rPr>
              <w:t>1</w:t>
            </w:r>
            <w:r>
              <w:rPr>
                <w:sz w:val="21"/>
              </w:rPr>
              <w:t>.</w:t>
            </w:r>
            <w:r>
              <w:rPr>
                <w:sz w:val="21"/>
              </w:rPr>
              <w:t>核查内容：</w:t>
            </w:r>
          </w:p>
          <w:p>
            <w:pPr>
              <w:ind w:firstLine="420"/>
              <w:jc w:val="both"/>
            </w:pPr>
            <w:r>
              <w:rPr>
                <w:sz w:val="21"/>
              </w:rPr>
              <w:t>（</w:t>
            </w:r>
            <w:r>
              <w:rPr>
                <w:sz w:val="21"/>
              </w:rPr>
              <w:t>1）核查列入CCC认证目录内产品是否获得CCC认证；</w:t>
            </w:r>
          </w:p>
          <w:p>
            <w:pPr>
              <w:ind w:firstLine="420"/>
              <w:jc w:val="both"/>
            </w:pPr>
            <w:r>
              <w:rPr>
                <w:sz w:val="21"/>
              </w:rPr>
              <w:t>（</w:t>
            </w:r>
            <w:r>
              <w:rPr>
                <w:sz w:val="21"/>
              </w:rPr>
              <w:t>2）核查获得CCC认证的产品的名称、规格型号以及生产者（制造商）、加工场所等相关内容应当与CCC认证证书中描述的内容是否一致；</w:t>
            </w:r>
          </w:p>
          <w:p>
            <w:pPr>
              <w:ind w:firstLine="420"/>
              <w:jc w:val="both"/>
            </w:pPr>
            <w:r>
              <w:rPr>
                <w:sz w:val="21"/>
              </w:rPr>
              <w:t>（</w:t>
            </w:r>
            <w:r>
              <w:rPr>
                <w:sz w:val="21"/>
              </w:rPr>
              <w:t>3）核查获得CCC认证的产品的型式结构和关键件与型式试验样品的型式结构和关键件是否一致。</w:t>
            </w:r>
          </w:p>
          <w:p>
            <w:pPr>
              <w:ind w:firstLine="420"/>
              <w:jc w:val="both"/>
            </w:pPr>
            <w:r>
              <w:rPr>
                <w:sz w:val="21"/>
              </w:rPr>
              <w:t>2.核查方式：</w:t>
            </w:r>
          </w:p>
          <w:p>
            <w:pPr>
              <w:ind w:firstLine="420"/>
              <w:jc w:val="both"/>
            </w:pPr>
            <w:r>
              <w:rPr>
                <w:sz w:val="21"/>
              </w:rPr>
              <w:t>（</w:t>
            </w:r>
            <w:r>
              <w:rPr>
                <w:sz w:val="21"/>
              </w:rPr>
              <w:t>1）由中标单位采样、拆包，并组织核查;</w:t>
            </w:r>
          </w:p>
          <w:p>
            <w:pPr>
              <w:ind w:firstLine="420"/>
              <w:jc w:val="both"/>
            </w:pPr>
            <w:r>
              <w:rPr>
                <w:sz w:val="21"/>
              </w:rPr>
              <w:t>（</w:t>
            </w:r>
            <w:r>
              <w:rPr>
                <w:sz w:val="21"/>
              </w:rPr>
              <w:t>2）相关CCC产品认证信息应向原发证机构获取。</w:t>
            </w:r>
          </w:p>
          <w:p>
            <w:pPr>
              <w:ind w:firstLine="420"/>
              <w:jc w:val="both"/>
            </w:pPr>
            <w:r>
              <w:rPr>
                <w:sz w:val="21"/>
              </w:rPr>
              <w:t>3.核查结果：出具一致性核查报告。</w:t>
            </w:r>
          </w:p>
          <w:p>
            <w:pPr>
              <w:ind w:firstLine="420"/>
              <w:jc w:val="both"/>
            </w:pPr>
            <w:r>
              <w:rPr>
                <w:sz w:val="21"/>
              </w:rPr>
              <w:t>4.结果送达：一致性核查结果报告送达采购人，并对核查报告的合法性、准确性以及采购人关于核查的要求负责。</w:t>
            </w:r>
          </w:p>
          <w:p>
            <w:pPr>
              <w:ind w:firstLine="420"/>
              <w:jc w:val="both"/>
            </w:pPr>
            <w:r>
              <w:rPr>
                <w:sz w:val="21"/>
              </w:rPr>
              <w:t>5.费用说明：核查费用列入本包组总体费用。</w:t>
            </w:r>
          </w:p>
          <w:p>
            <w:pPr>
              <w:ind w:firstLine="420"/>
              <w:jc w:val="both"/>
            </w:pPr>
          </w:p>
          <w:p/>
          <w:p/>
          <w:p>
            <w:r>
              <w:rPr/>
              <w:t xml:space="preserve"> </w:t>
            </w:r>
          </w:p>
          <w:p>
            <w:pPr>
              <w:ind w:firstLine="420"/>
              <w:jc w:val="both"/>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采购包15（网售产品质量监督抽查-4）</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自合同签订之日起2年内（实际执行期限的结束时间：以“采购金额累计达到各采购包采购预算”或“服务期限：自合同签订之日起2年内”到期，两者先到者合同结束；工作进度以采购人的实际要求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1期：支付比例40%,1.合同签订后5个工作日内，中标供应商向采购人提出付款申请并提交付款的材料，采购人向中标供应商支付合同金额的40%。 2.中标供应商应按采购人合理财务要求在付款前开具有效等额发票。</w:t>
            </w:r>
          </w:p>
          <w:p/>
          <w:p>
            <w:r>
              <w:rPr/>
              <w:t>2期：支付比例40%,1.监督抽查工作启动后，中标供应商向采购人提出付款申请及验收申请并提交付款的材料，经采购人初步验收后，7个工作日内采购人向中标供应商支付合同金额的40%。 2.中标供应商应按采购人合理财务要求在付款前开具有效等额发票。</w:t>
            </w:r>
          </w:p>
          <w:p/>
          <w:p>
            <w:r>
              <w:rPr/>
              <w:t>3期：支付比例20%,1.经采购人完成验收后，由中标供应商提交付款申请，采购人收到申请后，7个工作日内向中标供应商支付合同金额的20% 。 2.中标供应商应按采购人合理财务要求在付款前开具有效等额发票。 3.因中标供应商的原因不能通过验收的，且未按照采购人要求限期完成整改的，采购人可以不支付剩余合同金额，并保留追究中标供应商其他责任的权利。</w:t>
            </w:r>
          </w:p>
        </w:tc>
      </w:tr>
      <w:tr>
        <w:tc>
          <w:tcPr>
            <w:tcW w:type="dxa" w:w="4153"/>
          </w:tcPr>
          <w:p>
            <w:r>
              <w:rPr/>
              <w:t>验收要求</w:t>
            </w:r>
          </w:p>
        </w:tc>
        <w:tc>
          <w:tcPr>
            <w:tcW w:type="dxa" w:w="4153"/>
          </w:tcPr>
          <w:p/>
          <w:p/>
          <w:p/>
          <w:p>
            <w:r>
              <w:rPr/>
              <w:t>1期：监督抽查工作启动后，采购人根据工作开展进度以及需要，采购人视情况对中标供应商完成的情况进行验收，同时按标准要求进行量化评分。</w:t>
            </w:r>
          </w:p>
          <w:p/>
          <w:p>
            <w:r>
              <w:rPr/>
              <w:t>2期：监督抽查工作完成100%后(完成时间不得晚于合同期限)，由中标供应商提交验收申请材料，采购人收到申请按标准要求进行量化评分及验收。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p/>
    <w:p/>
    <w:p/>
    <w:p/>
    <w:p/>
    <w:p/>
    <w:p/>
    <w:p/>
    <w:p/>
    <w:p/>
    <w:p/>
    <w:p/>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其他专业技术服务</w:t>
            </w:r>
          </w:p>
        </w:tc>
        <w:tc>
          <w:tcPr>
            <w:tcW w:type="dxa" w:w="933"/>
          </w:tcPr>
          <w:p>
            <w:pPr>
              <w:jc w:val="left"/>
            </w:pPr>
            <w:r>
              <w:rPr/>
              <w:t>网售产品质量监督抽查-4</w:t>
            </w:r>
          </w:p>
        </w:tc>
        <w:tc>
          <w:tcPr>
            <w:tcW w:type="dxa" w:w="933"/>
          </w:tcPr>
          <w:p>
            <w:pPr>
              <w:jc w:val="left"/>
            </w:pPr>
            <w:r>
              <w:rPr/>
              <w:t>项</w:t>
            </w:r>
          </w:p>
        </w:tc>
        <w:tc>
          <w:tcPr>
            <w:tcW w:type="dxa" w:w="933"/>
          </w:tcPr>
          <w:p>
            <w:pPr>
              <w:jc w:val="right"/>
            </w:pPr>
            <w:r>
              <w:rPr/>
              <w:t>1.00</w:t>
            </w:r>
          </w:p>
        </w:tc>
        <w:tc>
          <w:tcPr>
            <w:tcW w:type="dxa" w:w="933"/>
          </w:tcPr>
          <w:p>
            <w:pPr>
              <w:jc w:val="right"/>
            </w:pPr>
            <w:r>
              <w:rPr/>
              <w:t>2,000,000.00</w:t>
            </w:r>
          </w:p>
        </w:tc>
        <w:tc>
          <w:tcPr>
            <w:tcW w:type="dxa" w:w="933"/>
          </w:tcPr>
          <w:p>
            <w:pPr>
              <w:jc w:val="right"/>
            </w:pPr>
            <w:r>
              <w:rPr/>
              <w:t>2,000,000.00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网售产品质量监督抽查-4</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（一）项目基本情况</w:t>
            </w:r>
          </w:p>
          <w:tbl>
            <w:tblPr>
              <w:tblBorders>
                <w:top w:val="none" w:color="000000" w:sz="4"/>
                <w:left w:val="none" w:color="000000" w:sz="4"/>
                <w:bottom w:val="none" w:color="000000" w:sz="4"/>
                <w:right w:val="none" w:color="000000" w:sz="4"/>
                <w:insideH w:val="none"/>
                <w:insideV w:val="none"/>
              </w:tblBorders>
            </w:tblPr>
            <w:tblGrid>
              <w:gridCol w:w="610"/>
              <w:gridCol w:w="1338"/>
              <w:gridCol w:w="1422"/>
              <w:gridCol w:w="1179"/>
              <w:gridCol w:w="1020"/>
            </w:tblGrid>
            <w:tr>
              <w:tc>
                <w:tcPr>
                  <w:tcW w:type="dxa" w:w="610"/>
                  <w:tcBorders>
                    <w:top w:val="single" w:color="000000" w:sz="4"/>
                    <w:left w:val="single" w:color="000000" w:sz="4"/>
                    <w:bottom w:val="single" w:color="000000" w:sz="4"/>
                    <w:right w:val="single" w:color="000000" w:sz="4"/>
                  </w:tcBorders>
                  <w:vAlign w:val="top"/>
                </w:tcPr>
                <w:p>
                  <w:pPr>
                    <w:jc w:val="center"/>
                  </w:pPr>
                  <w:r>
                    <w:rPr>
                      <w:sz w:val="21"/>
                    </w:rPr>
                    <w:t>采购包号</w:t>
                  </w:r>
                </w:p>
              </w:tc>
              <w:tc>
                <w:tcPr>
                  <w:tcW w:type="dxa" w:w="1338"/>
                  <w:tcBorders>
                    <w:top w:val="single" w:color="000000" w:sz="4"/>
                    <w:left w:val="single" w:color="000000" w:sz="4"/>
                    <w:bottom w:val="single" w:color="000000" w:sz="4"/>
                    <w:right w:val="single" w:color="000000" w:sz="4"/>
                  </w:tcBorders>
                  <w:vAlign w:val="top"/>
                </w:tcPr>
                <w:p>
                  <w:pPr>
                    <w:jc w:val="center"/>
                  </w:pPr>
                  <w:r>
                    <w:rPr>
                      <w:sz w:val="21"/>
                    </w:rPr>
                    <w:t>采购标的</w:t>
                  </w:r>
                </w:p>
              </w:tc>
              <w:tc>
                <w:tcPr>
                  <w:tcW w:type="dxa" w:w="1422"/>
                  <w:tcBorders>
                    <w:top w:val="single" w:color="000000" w:sz="4"/>
                    <w:left w:val="single" w:color="000000" w:sz="4"/>
                    <w:bottom w:val="single" w:color="000000" w:sz="4"/>
                    <w:right w:val="single" w:color="000000" w:sz="4"/>
                  </w:tcBorders>
                  <w:vAlign w:val="top"/>
                </w:tcPr>
                <w:p>
                  <w:pPr>
                    <w:jc w:val="center"/>
                  </w:pPr>
                  <w:r>
                    <w:rPr>
                      <w:sz w:val="21"/>
                    </w:rPr>
                    <w:t>服务内容</w:t>
                  </w:r>
                  <w:r>
                    <w:rPr>
                      <w:sz w:val="21"/>
                    </w:rPr>
                    <w:t>(详见附件2)</w:t>
                  </w:r>
                </w:p>
              </w:tc>
              <w:tc>
                <w:tcPr>
                  <w:tcW w:type="dxa" w:w="1179"/>
                  <w:tcBorders>
                    <w:top w:val="single" w:color="000000" w:sz="4"/>
                    <w:left w:val="single" w:color="000000" w:sz="4"/>
                    <w:bottom w:val="single" w:color="000000" w:sz="4"/>
                    <w:right w:val="single" w:color="000000" w:sz="4"/>
                  </w:tcBorders>
                  <w:vAlign w:val="top"/>
                </w:tcPr>
                <w:p>
                  <w:pPr>
                    <w:jc w:val="center"/>
                  </w:pPr>
                  <w:r>
                    <w:rPr>
                      <w:sz w:val="21"/>
                    </w:rPr>
                    <w:t>平均价最高单价限价</w:t>
                  </w:r>
                </w:p>
              </w:tc>
              <w:tc>
                <w:tcPr>
                  <w:tcW w:type="dxa" w:w="1020"/>
                  <w:tcBorders>
                    <w:top w:val="single" w:color="000000" w:sz="4"/>
                    <w:left w:val="single" w:color="000000" w:sz="4"/>
                    <w:bottom w:val="single" w:color="000000" w:sz="4"/>
                    <w:right w:val="single" w:color="000000" w:sz="4"/>
                  </w:tcBorders>
                  <w:vAlign w:val="top"/>
                </w:tcPr>
                <w:p>
                  <w:pPr>
                    <w:jc w:val="center"/>
                  </w:pPr>
                  <w:r>
                    <w:rPr>
                      <w:sz w:val="21"/>
                    </w:rPr>
                    <w:t>最高限价</w:t>
                  </w:r>
                  <w:r>
                    <w:rPr>
                      <w:sz w:val="21"/>
                    </w:rPr>
                    <w:t>(</w:t>
                  </w:r>
                  <w:r>
                    <w:rPr>
                      <w:sz w:val="21"/>
                    </w:rPr>
                    <w:t>万</w:t>
                  </w:r>
                  <w:r>
                    <w:rPr>
                      <w:sz w:val="21"/>
                    </w:rPr>
                    <w:t>元</w:t>
                  </w:r>
                  <w:r>
                    <w:rPr>
                      <w:sz w:val="21"/>
                    </w:rPr>
                    <w:t>)</w:t>
                  </w:r>
                </w:p>
              </w:tc>
            </w:tr>
            <w:tr>
              <w:tc>
                <w:tcPr>
                  <w:tcW w:type="dxa" w:w="610"/>
                  <w:tcBorders>
                    <w:top w:val="none" w:color="000000" w:sz="4"/>
                    <w:left w:val="single" w:color="000000" w:sz="4"/>
                    <w:bottom w:val="single" w:color="000000" w:sz="4"/>
                    <w:right w:val="single" w:color="000000" w:sz="4"/>
                  </w:tcBorders>
                  <w:vAlign w:val="top"/>
                </w:tcPr>
                <w:p>
                  <w:pPr>
                    <w:jc w:val="center"/>
                  </w:pPr>
                  <w:r>
                    <w:rPr>
                      <w:sz w:val="21"/>
                    </w:rPr>
                    <w:t>采购包</w:t>
                  </w:r>
                  <w:r>
                    <w:rPr>
                      <w:sz w:val="21"/>
                    </w:rPr>
                    <w:t>15</w:t>
                  </w:r>
                </w:p>
              </w:tc>
              <w:tc>
                <w:tcPr>
                  <w:tcW w:type="dxa" w:w="1338"/>
                  <w:tcBorders>
                    <w:top w:val="none" w:color="000000" w:sz="4"/>
                    <w:left w:val="single" w:color="000000" w:sz="4"/>
                    <w:bottom w:val="single" w:color="000000" w:sz="4"/>
                    <w:right w:val="single" w:color="000000" w:sz="4"/>
                  </w:tcBorders>
                  <w:vAlign w:val="top"/>
                </w:tcPr>
                <w:p>
                  <w:pPr>
                    <w:jc w:val="center"/>
                  </w:pPr>
                  <w:r>
                    <w:rPr>
                      <w:sz w:val="21"/>
                    </w:rPr>
                    <w:t>网售产品质量监督抽查</w:t>
                  </w:r>
                  <w:r>
                    <w:rPr>
                      <w:sz w:val="21"/>
                    </w:rPr>
                    <w:t>-4</w:t>
                  </w:r>
                </w:p>
              </w:tc>
              <w:tc>
                <w:tcPr>
                  <w:tcW w:type="dxa" w:w="1422"/>
                  <w:tcBorders>
                    <w:top w:val="none" w:color="000000" w:sz="4"/>
                    <w:left w:val="single" w:color="000000" w:sz="4"/>
                    <w:bottom w:val="single" w:color="000000" w:sz="4"/>
                    <w:right w:val="single" w:color="000000" w:sz="4"/>
                  </w:tcBorders>
                  <w:vAlign w:val="top"/>
                </w:tcPr>
                <w:p>
                  <w:pPr>
                    <w:jc w:val="center"/>
                  </w:pPr>
                  <w:r>
                    <w:rPr>
                      <w:sz w:val="21"/>
                    </w:rPr>
                    <w:t>1</w:t>
                  </w:r>
                  <w:r>
                    <w:rPr>
                      <w:sz w:val="21"/>
                    </w:rPr>
                    <w:t>-284</w:t>
                  </w:r>
                </w:p>
              </w:tc>
              <w:tc>
                <w:tcPr>
                  <w:tcW w:type="dxa" w:w="1179"/>
                  <w:tcBorders>
                    <w:top w:val="none" w:color="000000" w:sz="4"/>
                    <w:left w:val="single" w:color="000000" w:sz="4"/>
                    <w:bottom w:val="single" w:color="000000" w:sz="4"/>
                    <w:right w:val="single" w:color="000000" w:sz="4"/>
                  </w:tcBorders>
                  <w:vAlign w:val="top"/>
                </w:tcPr>
                <w:p>
                  <w:pPr>
                    <w:jc w:val="center"/>
                  </w:pPr>
                  <w:r>
                    <w:rPr>
                      <w:sz w:val="21"/>
                    </w:rPr>
                    <w:t>2800元/款</w:t>
                  </w:r>
                </w:p>
              </w:tc>
              <w:tc>
                <w:tcPr>
                  <w:tcW w:type="dxa" w:w="1020"/>
                  <w:tcBorders>
                    <w:top w:val="none" w:color="000000" w:sz="4"/>
                    <w:left w:val="single" w:color="000000" w:sz="4"/>
                    <w:bottom w:val="single" w:color="000000" w:sz="4"/>
                    <w:right w:val="single" w:color="000000" w:sz="4"/>
                  </w:tcBorders>
                  <w:vAlign w:val="top"/>
                </w:tcPr>
                <w:p>
                  <w:pPr>
                    <w:jc w:val="center"/>
                  </w:pPr>
                  <w:r>
                    <w:rPr>
                      <w:sz w:val="21"/>
                    </w:rPr>
                    <w:t>200</w:t>
                  </w:r>
                </w:p>
              </w:tc>
            </w:tr>
          </w:tbl>
          <w:p>
            <w:pPr>
              <w:ind w:firstLine="420"/>
              <w:jc w:val="both"/>
            </w:pPr>
            <w:r>
              <w:rPr>
                <w:sz w:val="21"/>
              </w:rPr>
              <w:t>1.采购包1</w:t>
            </w:r>
            <w:r>
              <w:rPr>
                <w:sz w:val="21"/>
              </w:rPr>
              <w:t>5</w:t>
            </w:r>
            <w:r>
              <w:rPr>
                <w:sz w:val="21"/>
              </w:rPr>
              <w:t>具体抽查产品由采购人在附件</w:t>
            </w:r>
            <w:r>
              <w:rPr>
                <w:sz w:val="21"/>
              </w:rPr>
              <w:t>2中的产品进行安排。</w:t>
            </w:r>
          </w:p>
          <w:p>
            <w:pPr>
              <w:ind w:firstLine="420"/>
              <w:jc w:val="both"/>
            </w:pPr>
            <w:r>
              <w:rPr>
                <w:sz w:val="21"/>
              </w:rPr>
              <w:t>2.抽查以发现存在问题产品为目标，采用快检筛查与常规抽样相结合，直观认定与常规检验判定方式相结合方式。技术服务机构对网售产品通过质量快速筛查、市场调查、线索摸查等方式对产品的质量进行检查，发现存在产品质量问题的，采用直观认定方式处理。经营者在售产品涉嫌存在无厂名、无厂址等“三无”情形的，对无需抽样检测即可直观认定产品存在质量问题的，实施质量问题快检筛查。现场做好拍照，固定证据链相关工作，明确产品存在的质量问题及认定依据，通过广东省产品质量监管系统将问题线索予以记录，作为案件线索移交市场监管部门依法处置。发现以上情形的数量为中标任务数量的30%，其中的三分之一纳入中标数量，其余三分之二不纳入中标数量计算，例如：该包组中标数量为1000款，那么开展常规抽样检验的数量为900款，开展快检筛查的数量为1000×30%=300款，这300款中的100款纳入中标数量，其余200款不纳入中标数量。</w:t>
            </w:r>
          </w:p>
          <w:p>
            <w:pPr>
              <w:jc w:val="both"/>
            </w:pPr>
            <w:r>
              <w:rPr>
                <w:sz w:val="21"/>
              </w:rPr>
              <w:t>（二）采购内容</w:t>
            </w:r>
          </w:p>
          <w:p>
            <w:pPr>
              <w:ind w:firstLine="420"/>
              <w:jc w:val="both"/>
            </w:pPr>
            <w:r>
              <w:rPr>
                <w:sz w:val="21"/>
              </w:rPr>
              <w:t>产品质量监督抽查。对注册的地址在广东的电子商务经营者（生产者、销售者）经营的产品组织开展产品质量监督抽查。</w:t>
            </w:r>
          </w:p>
          <w:p>
            <w:pPr>
              <w:jc w:val="both"/>
            </w:pPr>
            <w:r>
              <w:rPr>
                <w:sz w:val="21"/>
              </w:rPr>
              <w:t>（三）服务要求</w:t>
            </w:r>
          </w:p>
          <w:p>
            <w:pPr>
              <w:ind w:firstLine="420"/>
              <w:jc w:val="both"/>
            </w:pPr>
            <w:r>
              <w:rPr>
                <w:sz w:val="21"/>
              </w:rPr>
              <w:t>1 .工作实施</w:t>
            </w:r>
          </w:p>
          <w:p>
            <w:pPr>
              <w:ind w:firstLine="420"/>
              <w:jc w:val="both"/>
            </w:pPr>
            <w:r>
              <w:rPr>
                <w:sz w:val="21"/>
              </w:rPr>
              <w:t>1.1 监督抽查的抽样要求。</w:t>
            </w:r>
          </w:p>
          <w:p>
            <w:pPr>
              <w:ind w:firstLine="420"/>
              <w:jc w:val="both"/>
            </w:pPr>
            <w:r>
              <w:rPr>
                <w:sz w:val="21"/>
              </w:rPr>
              <w:t>（</w:t>
            </w:r>
            <w:r>
              <w:rPr>
                <w:sz w:val="21"/>
              </w:rPr>
              <w:t>1）抽样地点：广东省内的电子商务经营者销售的广东省内的生产者生产的产品和广东省内的电子商务经营者销售的产品。对每个产品抽样的要求在监督抽查实施方案中另行具体部署。</w:t>
            </w:r>
          </w:p>
          <w:p>
            <w:pPr>
              <w:ind w:firstLine="420"/>
              <w:jc w:val="both"/>
            </w:pPr>
            <w:r>
              <w:rPr>
                <w:sz w:val="21"/>
              </w:rPr>
              <w:t>（</w:t>
            </w:r>
            <w:r>
              <w:rPr>
                <w:sz w:val="21"/>
              </w:rPr>
              <w:t>2）抽样人员：每次抽样由抽样机构安排2名以上具有相应资质的抽样人员参与。相应资质是指符合《产品质量监督抽查管理暂行办法》要求的基础上，还要符合《产品质量监督抽查抽样检验技术服务规范》（T/GDAQI 020）要求且广东省市场监督管理局随机抽查抽样人员的能力和资质进行检查。</w:t>
            </w:r>
          </w:p>
          <w:p>
            <w:pPr>
              <w:ind w:firstLine="420"/>
              <w:jc w:val="both"/>
            </w:pPr>
            <w:r>
              <w:rPr>
                <w:sz w:val="21"/>
              </w:rPr>
              <w:t>（</w:t>
            </w:r>
            <w:r>
              <w:rPr>
                <w:sz w:val="21"/>
              </w:rPr>
              <w:t>3）抽检分离：抽查实行抽检分离制度。每种具备相应条件的产品，抽样人员不得承担其抽样产品的检验工作，中标供应商按照采购人印发的抽查通知要求组织落实。</w:t>
            </w:r>
          </w:p>
          <w:p>
            <w:pPr>
              <w:ind w:firstLine="420"/>
              <w:jc w:val="both"/>
            </w:pPr>
            <w:r>
              <w:rPr>
                <w:sz w:val="21"/>
              </w:rPr>
              <w:t>（</w:t>
            </w:r>
            <w:r>
              <w:rPr>
                <w:sz w:val="21"/>
              </w:rPr>
              <w:t>4）抽样方法：由中标供应商按照广东省市场监管局印发的产品质量监督抽查实施方案要求，根据抽样产品、检验项目情况，依照相应监督抽样检验程序规定的采样数量及采样方法抽取样品。在抽样工作要满足市场监管总局发布的《产品质量监督抽查管理暂行办法》 《产品质量监督抽查抽样检验技术服务规范》（T/GDAQI020）要求。</w:t>
            </w:r>
          </w:p>
          <w:p>
            <w:pPr>
              <w:ind w:firstLine="420"/>
              <w:jc w:val="both"/>
            </w:pPr>
            <w:r>
              <w:rPr>
                <w:sz w:val="21"/>
              </w:rPr>
              <w:t>（</w:t>
            </w:r>
            <w:r>
              <w:rPr>
                <w:sz w:val="21"/>
              </w:rPr>
              <w:t>5）样品运输（保管）：由抽样机构（指负责该样品抽样工作的中标供应商，下同）负责运输、邮寄，检验机构（指负责该样品检验工作的中标供应商，下同）负责查验、保管，抽样单位及检验单位均须确保样品安全。检验机构对抽样机构交接来的样品要进行验收，经验收后方可送实验室检验，对于不符合检验要求的样品要退回抽样机构。因未进行验收手续造成后续因样品未能完成检验的，由检验机构负责。</w:t>
            </w:r>
          </w:p>
          <w:p>
            <w:pPr>
              <w:ind w:firstLine="420"/>
              <w:jc w:val="both"/>
            </w:pPr>
            <w:r>
              <w:rPr>
                <w:sz w:val="21"/>
              </w:rPr>
              <w:t>（</w:t>
            </w:r>
            <w:r>
              <w:rPr>
                <w:sz w:val="21"/>
              </w:rPr>
              <w:t>6）同一</w:t>
            </w:r>
            <w:r>
              <w:rPr>
                <w:sz w:val="21"/>
              </w:rPr>
              <w:t>采购包</w:t>
            </w:r>
            <w:r>
              <w:rPr>
                <w:sz w:val="21"/>
              </w:rPr>
              <w:t>段</w:t>
            </w:r>
            <w:r>
              <w:rPr>
                <w:sz w:val="21"/>
              </w:rPr>
              <w:t>内的中标供应商均要按照采购人要求开展交叉检验、比对检验等。包含但不限于以下工作：交叉检验为同一</w:t>
            </w:r>
            <w:r>
              <w:rPr>
                <w:sz w:val="21"/>
              </w:rPr>
              <w:t>“二级分类名称”存在多家中标供应商承担抽查工作时，采购人可根据工作需要安排交叉检验，即</w:t>
            </w:r>
            <w:r>
              <w:rPr>
                <w:sz w:val="21"/>
              </w:rPr>
              <w:t>A单位抽样送B单位检验，样品交接要符合“</w:t>
            </w:r>
            <w:r>
              <w:rPr>
                <w:sz w:val="21"/>
              </w:rPr>
              <w:t>样品运输（保管）</w:t>
            </w:r>
            <w:r>
              <w:rPr>
                <w:sz w:val="21"/>
              </w:rPr>
              <w:t>”要求，存在的费用由A、B单位之间按照中标价自行协商支付。比对实验为，在开展监督抽查抽样时，抽样单位要对被抽样产品数量的1-5%实行“检一备二”，即在原有抽样需求的基础上多抽取一份备用样品，采购人根据工作需要安排第三方对多抽取的备用样品进行检验，抽样、检验费用由抽样单位承担。</w:t>
            </w:r>
          </w:p>
          <w:p>
            <w:pPr>
              <w:ind w:firstLine="420"/>
              <w:jc w:val="both"/>
            </w:pPr>
            <w:r>
              <w:rPr>
                <w:sz w:val="21"/>
              </w:rPr>
              <w:t>（</w:t>
            </w:r>
            <w:r>
              <w:rPr>
                <w:sz w:val="21"/>
              </w:rPr>
              <w:t>7）中标供应商要对抽样的样品依法进行处置，优先要符合采购人关于样品处置的要求。</w:t>
            </w:r>
          </w:p>
          <w:p>
            <w:pPr>
              <w:ind w:firstLine="420"/>
              <w:jc w:val="both"/>
            </w:pPr>
            <w:r>
              <w:rPr>
                <w:sz w:val="21"/>
              </w:rPr>
              <w:t>1.2 监督抽查的检验。</w:t>
            </w:r>
          </w:p>
          <w:p>
            <w:pPr>
              <w:ind w:firstLine="420"/>
              <w:jc w:val="both"/>
            </w:pPr>
            <w:r>
              <w:rPr>
                <w:sz w:val="21"/>
              </w:rPr>
              <w:t>（</w:t>
            </w:r>
            <w:r>
              <w:rPr>
                <w:sz w:val="21"/>
              </w:rPr>
              <w:t>1）监督抽样检验程序依据：根据市场监管总局发布的《产品质量监督抽查管理暂行办法》 《产</w:t>
            </w:r>
            <w:r>
              <w:rPr>
                <w:sz w:val="21"/>
              </w:rPr>
              <w:t>品质量监督抽查抽样检验技术服务规范》（</w:t>
            </w:r>
            <w:r>
              <w:rPr>
                <w:sz w:val="21"/>
              </w:rPr>
              <w:t>T/GDAQI 020）要求及广东省市场监管局印发的产品质量监督抽查实施方案、实施细则要求开展抽样检验。</w:t>
            </w:r>
          </w:p>
          <w:p>
            <w:pPr>
              <w:ind w:firstLine="420"/>
              <w:jc w:val="both"/>
            </w:pPr>
            <w:r>
              <w:rPr>
                <w:sz w:val="21"/>
              </w:rPr>
              <w:t>（</w:t>
            </w:r>
            <w:r>
              <w:rPr>
                <w:sz w:val="21"/>
              </w:rPr>
              <w:t>2）检验依据：抽样产品所执行的相关标准、相关法律法规及国家有关规定，并按照抽样检验实施方案的规定进行判定。</w:t>
            </w:r>
          </w:p>
          <w:p>
            <w:pPr>
              <w:ind w:firstLine="420"/>
              <w:jc w:val="both"/>
            </w:pPr>
            <w:r>
              <w:rPr>
                <w:sz w:val="21"/>
              </w:rPr>
              <w:t>（</w:t>
            </w:r>
            <w:r>
              <w:rPr>
                <w:sz w:val="21"/>
              </w:rPr>
              <w:t>3）样品检验：由检验单位负责，并对样品检验结果负责。</w:t>
            </w:r>
          </w:p>
          <w:p>
            <w:pPr>
              <w:ind w:firstLine="420"/>
              <w:jc w:val="both"/>
            </w:pPr>
            <w:r>
              <w:rPr>
                <w:sz w:val="21"/>
              </w:rPr>
              <w:t>（</w:t>
            </w:r>
            <w:r>
              <w:rPr>
                <w:sz w:val="21"/>
              </w:rPr>
              <w:t>4）结果判定：由中标供应商按照广东省市场监管局印发的产品质量监督抽查实施方案和实施细则对抽样产品进行判定。</w:t>
            </w:r>
          </w:p>
          <w:p>
            <w:pPr>
              <w:ind w:firstLine="420"/>
              <w:jc w:val="both"/>
            </w:pPr>
            <w:r>
              <w:rPr>
                <w:sz w:val="21"/>
              </w:rPr>
              <w:t>（</w:t>
            </w:r>
            <w:r>
              <w:rPr>
                <w:sz w:val="21"/>
              </w:rPr>
              <w:t>5）结果送达：检验单位出具检验报告后，由检验单位送达，送达要求按照广东省市场监管局印发的产品质量监督抽查实施方案和实施细则要求执行。</w:t>
            </w:r>
          </w:p>
          <w:p>
            <w:pPr>
              <w:ind w:firstLine="420"/>
              <w:jc w:val="both"/>
            </w:pPr>
            <w:r>
              <w:rPr>
                <w:sz w:val="21"/>
              </w:rPr>
              <w:t>（</w:t>
            </w:r>
            <w:r>
              <w:rPr>
                <w:sz w:val="21"/>
              </w:rPr>
              <w:t>6）中标供应商要使用广东省市场监管局的“广东省产品质量监管系统”完成中标产品的监督抽查任务，并按照广东省市场监管局要求将监督抽查信息技术及时录入该系统。</w:t>
            </w:r>
          </w:p>
          <w:p>
            <w:pPr>
              <w:ind w:firstLine="420"/>
              <w:jc w:val="both"/>
            </w:pPr>
            <w:r>
              <w:rPr>
                <w:sz w:val="21"/>
              </w:rPr>
              <w:t>（</w:t>
            </w:r>
            <w:r>
              <w:rPr>
                <w:sz w:val="21"/>
              </w:rPr>
              <w:t>7）中标供应商要接受广东省市场监管局对其所中标产品完成的质量进行评价，并按照评价及考核要求完成整改。</w:t>
            </w:r>
          </w:p>
          <w:p>
            <w:pPr>
              <w:ind w:firstLine="420"/>
              <w:jc w:val="both"/>
            </w:pPr>
            <w:r>
              <w:rPr>
                <w:sz w:val="21"/>
              </w:rPr>
              <w:t>2.工作内容</w:t>
            </w:r>
          </w:p>
          <w:p>
            <w:pPr>
              <w:ind w:firstLine="420"/>
              <w:jc w:val="both"/>
            </w:pPr>
            <w:r>
              <w:rPr>
                <w:sz w:val="21"/>
              </w:rPr>
              <w:t>2.1 中标供应商应对照《广东省市场监督管理局办公室关于做好近年来监督抽查发现的产品质量安全问题“清零”工作的通知》（粤市监办发〔2019〕878号，以下简称“清零工作”）要求，优先完成涉及“清零工作”企业产品质量抽查。</w:t>
            </w:r>
          </w:p>
          <w:p>
            <w:pPr>
              <w:ind w:firstLine="420"/>
              <w:jc w:val="both"/>
            </w:pPr>
            <w:r>
              <w:rPr>
                <w:sz w:val="21"/>
              </w:rPr>
              <w:t>2.2 儿童玩具类产品，需对塑化剂项目加强检测。</w:t>
            </w:r>
          </w:p>
          <w:p>
            <w:pPr>
              <w:ind w:firstLine="420"/>
              <w:jc w:val="both"/>
            </w:pPr>
            <w:r>
              <w:rPr>
                <w:sz w:val="21"/>
              </w:rPr>
              <w:t>2.3 根据采购人制定的产品质量监督抽查实施方案及实施细则，完成所列检验项目。</w:t>
            </w:r>
          </w:p>
          <w:p>
            <w:pPr>
              <w:ind w:firstLine="420"/>
              <w:jc w:val="both"/>
            </w:pPr>
            <w:r>
              <w:rPr>
                <w:sz w:val="21"/>
              </w:rPr>
              <w:t>2.4 检验项目要突出以发现问题为目的，要重点检测涉及安全、环保等项目。</w:t>
            </w:r>
          </w:p>
          <w:p>
            <w:pPr>
              <w:ind w:firstLine="420"/>
              <w:jc w:val="both"/>
            </w:pPr>
            <w:r>
              <w:rPr>
                <w:sz w:val="21"/>
              </w:rPr>
              <w:t>2.5 配合采购人和“产品医院”，做好产品质量问诊治病相关工作。</w:t>
            </w:r>
          </w:p>
          <w:p>
            <w:pPr>
              <w:ind w:firstLine="420"/>
              <w:jc w:val="both"/>
            </w:pPr>
            <w:r>
              <w:rPr>
                <w:sz w:val="21"/>
              </w:rPr>
              <w:t>2.6 完成采购人交办的与中标产品相关的各项工作。</w:t>
            </w:r>
          </w:p>
          <w:p>
            <w:pPr>
              <w:ind w:firstLine="420"/>
              <w:jc w:val="both"/>
            </w:pPr>
            <w:r>
              <w:rPr>
                <w:sz w:val="21"/>
              </w:rPr>
              <w:t>3. 工作要求：</w:t>
            </w:r>
          </w:p>
          <w:p>
            <w:pPr>
              <w:ind w:firstLine="420"/>
              <w:jc w:val="both"/>
            </w:pPr>
            <w:r>
              <w:rPr>
                <w:sz w:val="21"/>
              </w:rPr>
              <w:t>3.1 中标供应商要按照《产品质量监督抽查管理暂行办法》 《产品质量监督抽查抽样检验技术服务规范》（T/GDAQI 020）要求落实并及时报送相关材料。</w:t>
            </w:r>
          </w:p>
          <w:p>
            <w:pPr>
              <w:ind w:firstLine="420"/>
              <w:jc w:val="both"/>
            </w:pPr>
            <w:r>
              <w:rPr>
                <w:sz w:val="21"/>
              </w:rPr>
              <w:t>3.2 中标供应商要配合监督抽查后处理部门做好不合格产品生产企业整改复查工作，负责相关复查抽样、检验、出具报告等，不得向企业收取费用。</w:t>
            </w:r>
          </w:p>
          <w:p>
            <w:pPr>
              <w:ind w:firstLine="420"/>
              <w:jc w:val="both"/>
            </w:pPr>
            <w:r>
              <w:rPr>
                <w:sz w:val="21"/>
              </w:rPr>
              <w:t>3.3 中标供应商应遵循职业操守，尽职尽责，根据相关规范及要求开展样品的抽样、检验及判定工作，并且按抽查方案要求出具检验报告。同等条件下，中标供应商应优先完成采购人委托的抽样检验工作。</w:t>
            </w:r>
          </w:p>
          <w:p>
            <w:pPr>
              <w:ind w:firstLine="420"/>
              <w:jc w:val="both"/>
            </w:pPr>
            <w:r>
              <w:rPr>
                <w:sz w:val="21"/>
              </w:rPr>
              <w:t>3.4 中标供应商应对检验结果的真实性负责，确保不提供虚假数据、不出具虚假结论。由于虚假、错误检验数据和结论而给相关当事人造成损失的，或者给社会带来不良影响的，由承检机构负责承担相应责任。出现弄虚作假的情况，3年内不得承担抽检任务，并记入相关信用系统。</w:t>
            </w:r>
          </w:p>
          <w:p>
            <w:pPr>
              <w:ind w:firstLine="420"/>
              <w:jc w:val="both"/>
            </w:pPr>
            <w:r>
              <w:rPr>
                <w:sz w:val="21"/>
              </w:rPr>
              <w:t>3.5 抽样及检验机构在执行省监督抽查任务时不得利用省监督抽查任务开展任何委托检验等收费服务。</w:t>
            </w:r>
          </w:p>
          <w:p>
            <w:pPr>
              <w:ind w:firstLine="420"/>
              <w:jc w:val="both"/>
            </w:pPr>
            <w:r>
              <w:rPr>
                <w:sz w:val="21"/>
              </w:rPr>
              <w:t>3.6 涉及抽查的全部情况包括抽样信息、检验数据及结果，承检机构必须保密，除委托单位授权外，不得向其他任何单位与个人透露。</w:t>
            </w:r>
          </w:p>
          <w:p>
            <w:pPr>
              <w:ind w:firstLine="420"/>
              <w:jc w:val="both"/>
            </w:pPr>
            <w:r>
              <w:rPr>
                <w:sz w:val="21"/>
              </w:rPr>
              <w:t>3.7 中标供应商必须保证抽检过程公平、公正。承检机构不得转包抽检任务，未经同意不得将任务进行分包。</w:t>
            </w:r>
          </w:p>
          <w:p>
            <w:pPr>
              <w:ind w:firstLine="420"/>
              <w:jc w:val="both"/>
            </w:pPr>
            <w:r>
              <w:rPr>
                <w:sz w:val="21"/>
              </w:rPr>
              <w:t>4. 承检能力要求：承检机构应具备与产品抽样检验工作相适应的检验条件和能力，即具有能独立承担产品质量检验工作的实验室，有符合委托方要求的抽样工作条件，包括可上网的笔记本电脑或平板电脑，移动打印机、相机、摄像设备（按照中标供应商的要求配备）、抽样员服装（按照中标供应商的要求配备）等，有相应的检验设备、手段、办法以及专业人员，能独立承担产品质量抽样检验工作。提交相关证明文件。</w:t>
            </w:r>
          </w:p>
          <w:p>
            <w:pPr>
              <w:ind w:firstLine="420"/>
              <w:jc w:val="both"/>
            </w:pPr>
            <w:r>
              <w:rPr>
                <w:sz w:val="21"/>
              </w:rPr>
              <w:t>5. 其他相关要求：</w:t>
            </w:r>
          </w:p>
          <w:p>
            <w:pPr>
              <w:ind w:firstLine="420"/>
              <w:jc w:val="both"/>
            </w:pPr>
            <w:r>
              <w:rPr>
                <w:sz w:val="21"/>
              </w:rPr>
              <w:t>★5.1 为保证工作质量，确保产品质量专项监督抽查工作科学、公平、公正，投标人提供书面承诺，自愿接受采购人对整个抽查过程的监管，出现毁约、未按照合同或投标文件履行时，退回全部款项并承担由此引发的相应责任。（提供承诺函）</w:t>
            </w:r>
          </w:p>
          <w:p>
            <w:pPr>
              <w:ind w:firstLine="420"/>
              <w:jc w:val="both"/>
            </w:pPr>
            <w:r>
              <w:rPr>
                <w:sz w:val="21"/>
              </w:rPr>
              <w:t>5.2 如遇产品质量安全突发事件，采购人需增加的检验项目或抽查数量超出招标产品抽查范围时，所发生的相应费用按《广东省产品质量监督检验收费标准》（粤价〔2002〕 170号）执行；所检项目未在粤价〔2002〕170号文中定价的，参照市场调查结果或市场价格支付。</w:t>
            </w:r>
          </w:p>
          <w:p>
            <w:pPr>
              <w:ind w:firstLine="420"/>
              <w:jc w:val="both"/>
            </w:pPr>
            <w:r>
              <w:rPr>
                <w:sz w:val="21"/>
              </w:rPr>
              <w:t>5.3 具体承检所有项目的最高限价不超过粤价〔2002〕170号文件规定的价格。抽查费用的计算按照招标文件公布的预算价格，不因中标供应商的报价而改变，完成工作的任务数按照中标供应商的承诺数量执行。</w:t>
            </w:r>
          </w:p>
          <w:p>
            <w:pPr>
              <w:jc w:val="both"/>
            </w:pPr>
            <w:r>
              <w:rPr>
                <w:sz w:val="21"/>
              </w:rPr>
              <w:t>（四）报价要求：</w:t>
            </w:r>
          </w:p>
          <w:p>
            <w:pPr>
              <w:ind w:firstLine="420"/>
              <w:jc w:val="both"/>
            </w:pPr>
            <w:r>
              <w:rPr>
                <w:sz w:val="21"/>
              </w:rPr>
              <w:t>1</w:t>
            </w:r>
            <w:r>
              <w:rPr>
                <w:sz w:val="21"/>
              </w:rPr>
              <w:t>.</w:t>
            </w:r>
            <w:r>
              <w:rPr>
                <w:sz w:val="21"/>
              </w:rPr>
              <w:t>投标人须对</w:t>
            </w:r>
            <w:r>
              <w:rPr>
                <w:sz w:val="21"/>
              </w:rPr>
              <w:t>附表中的</w:t>
            </w:r>
            <w:r>
              <w:rPr>
                <w:sz w:val="21"/>
              </w:rPr>
              <w:t>每个</w:t>
            </w:r>
            <w:r>
              <w:rPr>
                <w:b/>
                <w:sz w:val="21"/>
              </w:rPr>
              <w:t>“二级分类名称”</w:t>
            </w:r>
            <w:r>
              <w:rPr>
                <w:sz w:val="21"/>
              </w:rPr>
              <w:t>进行报价，</w:t>
            </w:r>
            <w:r>
              <w:rPr>
                <w:sz w:val="21"/>
              </w:rPr>
              <w:t>并在附表中的</w:t>
            </w:r>
            <w:r>
              <w:rPr>
                <w:sz w:val="21"/>
              </w:rPr>
              <w:t>“</w:t>
            </w:r>
            <w:r>
              <w:rPr>
                <w:b/>
                <w:sz w:val="21"/>
              </w:rPr>
              <w:t>2.</w:t>
            </w:r>
            <w:r>
              <w:rPr>
                <w:b/>
                <w:sz w:val="21"/>
              </w:rPr>
              <w:t>每分类报价</w:t>
            </w:r>
            <w:r>
              <w:rPr>
                <w:sz w:val="21"/>
              </w:rPr>
              <w:t>”</w:t>
            </w:r>
            <w:r>
              <w:rPr>
                <w:sz w:val="21"/>
              </w:rPr>
              <w:t>列明</w:t>
            </w:r>
            <w:r>
              <w:rPr>
                <w:sz w:val="21"/>
              </w:rPr>
              <w:t>，且不得超过</w:t>
            </w:r>
            <w:r>
              <w:rPr>
                <w:b/>
                <w:sz w:val="21"/>
              </w:rPr>
              <w:t>“</w:t>
            </w:r>
            <w:r>
              <w:rPr>
                <w:b/>
                <w:sz w:val="21"/>
              </w:rPr>
              <w:t>1.</w:t>
            </w:r>
            <w:r>
              <w:rPr>
                <w:b/>
                <w:sz w:val="21"/>
              </w:rPr>
              <w:t>每分类最高限价</w:t>
            </w:r>
            <w:r>
              <w:rPr>
                <w:b/>
                <w:sz w:val="21"/>
              </w:rPr>
              <w:t>”</w:t>
            </w:r>
            <w:r>
              <w:rPr>
                <w:sz w:val="21"/>
              </w:rPr>
              <w:t>的每分类单价</w:t>
            </w:r>
            <w:r>
              <w:rPr>
                <w:sz w:val="21"/>
              </w:rPr>
              <w:t>；</w:t>
            </w:r>
          </w:p>
          <w:p>
            <w:pPr>
              <w:ind w:firstLine="420"/>
              <w:jc w:val="both"/>
            </w:pPr>
            <w:r>
              <w:rPr>
                <w:sz w:val="21"/>
              </w:rPr>
              <w:t>★</w:t>
            </w:r>
            <w:r>
              <w:rPr>
                <w:sz w:val="21"/>
              </w:rPr>
              <w:t>2</w:t>
            </w:r>
            <w:r>
              <w:rPr>
                <w:sz w:val="21"/>
              </w:rPr>
              <w:t>.</w:t>
            </w:r>
            <w:r>
              <w:rPr>
                <w:sz w:val="21"/>
              </w:rPr>
              <w:t>同时</w:t>
            </w:r>
            <w:r>
              <w:rPr>
                <w:sz w:val="21"/>
              </w:rPr>
              <w:t>投标人根据所投采购包</w:t>
            </w:r>
            <w:r>
              <w:rPr>
                <w:sz w:val="21"/>
              </w:rPr>
              <w:t>对附表中的</w:t>
            </w:r>
            <w:r>
              <w:rPr>
                <w:b/>
                <w:sz w:val="21"/>
              </w:rPr>
              <w:t>“3.每采购包的平均单价”</w:t>
            </w:r>
            <w:r>
              <w:rPr>
                <w:sz w:val="21"/>
              </w:rPr>
              <w:t>进行报价，</w:t>
            </w:r>
            <w:r>
              <w:rPr>
                <w:sz w:val="21"/>
              </w:rPr>
              <w:t>且不得超过</w:t>
            </w:r>
            <w:r>
              <w:rPr>
                <w:sz w:val="21"/>
              </w:rPr>
              <w:t>技术要求中的</w:t>
            </w:r>
            <w:r>
              <w:rPr>
                <w:b/>
                <w:sz w:val="21"/>
              </w:rPr>
              <w:t>“</w:t>
            </w:r>
            <w:r>
              <w:rPr>
                <w:b/>
                <w:sz w:val="21"/>
              </w:rPr>
              <w:t>平均价最高单价限价</w:t>
            </w:r>
            <w:r>
              <w:rPr>
                <w:b/>
                <w:sz w:val="21"/>
              </w:rPr>
              <w:t>”</w:t>
            </w:r>
            <w:r>
              <w:rPr>
                <w:sz w:val="21"/>
              </w:rPr>
              <w:t>。</w:t>
            </w:r>
            <w:r>
              <w:rPr>
                <w:sz w:val="21"/>
              </w:rPr>
              <w:t>“</w:t>
            </w:r>
            <w:r>
              <w:rPr>
                <w:b/>
                <w:sz w:val="21"/>
              </w:rPr>
              <w:t>3.每采购包的平均单价</w:t>
            </w:r>
            <w:r>
              <w:rPr>
                <w:sz w:val="21"/>
              </w:rPr>
              <w:t>”</w:t>
            </w:r>
            <w:r>
              <w:rPr>
                <w:sz w:val="21"/>
              </w:rPr>
              <w:t>作为各采购包的价格评审，故供应商在智慧云平台填报报价时须填写附表中的</w:t>
            </w:r>
            <w:r>
              <w:rPr>
                <w:sz w:val="21"/>
              </w:rPr>
              <w:t>“</w:t>
            </w:r>
            <w:r>
              <w:rPr>
                <w:b/>
                <w:sz w:val="21"/>
              </w:rPr>
              <w:t>3.每采购包的平均单价</w:t>
            </w:r>
            <w:r>
              <w:rPr>
                <w:sz w:val="21"/>
              </w:rPr>
              <w:t>”</w:t>
            </w:r>
            <w:r>
              <w:rPr>
                <w:sz w:val="21"/>
              </w:rPr>
              <w:t>（非</w:t>
            </w:r>
            <w:r>
              <w:rPr>
                <w:sz w:val="21"/>
              </w:rPr>
              <w:t>附表中的</w:t>
            </w:r>
            <w:r>
              <w:rPr>
                <w:sz w:val="21"/>
              </w:rPr>
              <w:t>“</w:t>
            </w:r>
            <w:r>
              <w:rPr>
                <w:b/>
                <w:sz w:val="21"/>
              </w:rPr>
              <w:t>2.</w:t>
            </w:r>
            <w:r>
              <w:rPr>
                <w:b/>
                <w:sz w:val="21"/>
              </w:rPr>
              <w:t>每分类报价</w:t>
            </w:r>
            <w:r>
              <w:rPr>
                <w:sz w:val="21"/>
              </w:rPr>
              <w:t>”）。</w:t>
            </w:r>
          </w:p>
          <w:p>
            <w:pPr>
              <w:ind w:firstLine="420"/>
              <w:jc w:val="both"/>
            </w:pPr>
            <w:r>
              <w:rPr>
                <w:sz w:val="21"/>
              </w:rPr>
              <w:t>3</w:t>
            </w:r>
            <w:r>
              <w:rPr>
                <w:sz w:val="21"/>
              </w:rPr>
              <w:t>.每个采购包的采购预算固定不变，实际</w:t>
            </w:r>
            <w:r>
              <w:rPr>
                <w:sz w:val="21"/>
              </w:rPr>
              <w:t>任务数量</w:t>
            </w:r>
            <w:r>
              <w:rPr>
                <w:sz w:val="21"/>
              </w:rPr>
              <w:t>（</w:t>
            </w:r>
            <w:r>
              <w:rPr>
                <w:sz w:val="21"/>
              </w:rPr>
              <w:t>任务数量未能整除的四舍五入，保留整数）</w:t>
            </w:r>
            <w:r>
              <w:rPr>
                <w:sz w:val="21"/>
              </w:rPr>
              <w:t>=总预算金额</w:t>
            </w:r>
            <w:r>
              <w:rPr>
                <w:sz w:val="21"/>
              </w:rPr>
              <w:t>÷</w:t>
            </w:r>
            <w:r>
              <w:rPr>
                <w:sz w:val="21"/>
              </w:rPr>
              <w:t>中标单价</w:t>
            </w:r>
            <w:r>
              <w:rPr>
                <w:sz w:val="21"/>
              </w:rPr>
              <w:t>。</w:t>
            </w:r>
          </w:p>
          <w:p>
            <w:pPr>
              <w:jc w:val="both"/>
            </w:pPr>
            <w:r>
              <w:rPr>
                <w:sz w:val="21"/>
              </w:rPr>
              <w:t>（五）特别说明：</w:t>
            </w:r>
          </w:p>
          <w:p>
            <w:pPr>
              <w:ind w:firstLine="420"/>
              <w:jc w:val="both"/>
            </w:pPr>
            <w:r>
              <w:rPr>
                <w:sz w:val="21"/>
              </w:rPr>
              <w:t>1.</w:t>
            </w:r>
            <w:r>
              <w:rPr>
                <w:sz w:val="21"/>
              </w:rPr>
              <w:t>采购人安排实际监督抽查任务产品说明：</w:t>
            </w:r>
          </w:p>
          <w:p>
            <w:pPr>
              <w:ind w:firstLine="420"/>
              <w:jc w:val="both"/>
            </w:pPr>
            <w:r>
              <w:rPr>
                <w:sz w:val="21"/>
              </w:rPr>
              <w:t>（</w:t>
            </w:r>
            <w:r>
              <w:rPr>
                <w:sz w:val="21"/>
              </w:rPr>
              <w:t>1）实际监督抽查任务=（A+B）</w:t>
            </w:r>
          </w:p>
          <w:p>
            <w:pPr>
              <w:ind w:firstLine="420"/>
              <w:jc w:val="both"/>
            </w:pPr>
            <w:r>
              <w:rPr>
                <w:sz w:val="21"/>
              </w:rPr>
              <w:t>A为中标供应商在投标时提供的意愿承担的抽查产品清单所列的部分或全部内容。</w:t>
            </w:r>
          </w:p>
          <w:p>
            <w:pPr>
              <w:ind w:firstLine="420"/>
              <w:jc w:val="both"/>
            </w:pPr>
            <w:r>
              <w:rPr>
                <w:sz w:val="21"/>
              </w:rPr>
              <w:t>投标人在投标时需要提交意愿承担的产品（按照</w:t>
            </w:r>
            <w:r>
              <w:rPr>
                <w:sz w:val="21"/>
              </w:rPr>
              <w:t>“二级分类名称”划分）任务清单（投标人可选择不超过</w:t>
            </w:r>
            <w:r>
              <w:rPr>
                <w:sz w:val="21"/>
              </w:rPr>
              <w:t>15</w:t>
            </w:r>
            <w:r>
              <w:rPr>
                <w:sz w:val="21"/>
              </w:rPr>
              <w:t>种产品），采购人</w:t>
            </w:r>
            <w:r>
              <w:rPr>
                <w:sz w:val="21"/>
              </w:rPr>
              <w:t>优先考虑其意愿承担产品进行任务派发</w:t>
            </w:r>
            <w:r>
              <w:rPr>
                <w:sz w:val="21"/>
              </w:rPr>
              <w:t>，如出现同一产品多家投标人的，由采购人结合投标人的综合评审排名、产品监督抽查实施方案等综合研判后由采购人进行安排</w:t>
            </w:r>
            <w:r>
              <w:rPr>
                <w:sz w:val="21"/>
              </w:rPr>
              <w:t>；</w:t>
            </w:r>
          </w:p>
          <w:p>
            <w:pPr>
              <w:ind w:firstLine="420"/>
              <w:jc w:val="both"/>
            </w:pPr>
            <w:r>
              <w:rPr>
                <w:sz w:val="21"/>
              </w:rPr>
              <w:t>B采购人根据实际监督抽查任务安排产品的抽查（抽查产品范围不超出附件2），可能出现中标供应商不具备检测资质的产品，出现不具备检测资质产品时，中标方要依法选定具备检测资质的技术机构进行检验并出具报告，中标方对检验报告的合法性、准确性以及采购人关于产品质量监督抽查的要求负责，并支付相关费用。</w:t>
            </w:r>
          </w:p>
          <w:p>
            <w:pPr>
              <w:ind w:firstLine="420"/>
              <w:jc w:val="both"/>
            </w:pPr>
            <w:r>
              <w:rPr>
                <w:sz w:val="21"/>
              </w:rPr>
              <w:t>（</w:t>
            </w:r>
            <w:r>
              <w:rPr>
                <w:sz w:val="21"/>
              </w:rPr>
              <w:t>2）投标人在投标文件中要注明是否希望成为牵头单位，意愿成为牵头单位的产品（按照“二级分类名称”划分）是（每家单位可选择5种产品），出现同一产品多家单位的，按照采购方综合评估后先后确定。</w:t>
            </w:r>
          </w:p>
          <w:p>
            <w:pPr>
              <w:ind w:firstLine="420"/>
              <w:jc w:val="both"/>
            </w:pPr>
            <w:r>
              <w:rPr>
                <w:sz w:val="21"/>
              </w:rPr>
              <w:t>（</w:t>
            </w:r>
            <w:r>
              <w:rPr>
                <w:sz w:val="21"/>
              </w:rPr>
              <w:t>3）出现中标供应商均无选择为承担任务意愿的产品或者牵头单位的产品时，或者出现中标供应商不具备检测能力产品时，由采购人指定中标供应商负责，中标供应商须服从采购人安排。</w:t>
            </w:r>
          </w:p>
          <w:p>
            <w:pPr>
              <w:ind w:firstLine="420"/>
              <w:jc w:val="both"/>
            </w:pPr>
            <w:r>
              <w:rPr>
                <w:sz w:val="21"/>
              </w:rPr>
              <w:t>（</w:t>
            </w:r>
            <w:r>
              <w:rPr>
                <w:sz w:val="21"/>
              </w:rPr>
              <w:t>4）由牵头单位负责做好结果汇总、报送、协调抽样检验等工作，并配合采购人做好本次监督抽查的其他相关工作。各参与机构要按照时间节点及时将抽查的相关信息报送牵头机构，并配合牵头机构做好本次监督抽查的相关工作。如因参与机构的原因导致牵头机构未能及时报送相关材料，由相应参与机构承担责任。各参与机构在开展监督抽查过程中如有疑问或需采购人协调的情况，请先书面报牵头机构，由牵头机构加注意见并报采购人，由采购人将处理意见反馈参与机构并抄送牵头机构，牵头机构要如实记录并在最后报给采购人的总结中予以表述。</w:t>
            </w:r>
          </w:p>
          <w:p>
            <w:pPr>
              <w:jc w:val="both"/>
            </w:pPr>
            <w:r>
              <w:rPr>
                <w:sz w:val="21"/>
              </w:rPr>
              <w:t>（六）其他要求</w:t>
            </w:r>
          </w:p>
          <w:p>
            <w:pPr>
              <w:ind w:firstLine="420"/>
              <w:jc w:val="both"/>
            </w:pPr>
            <w:r>
              <w:rPr>
                <w:sz w:val="21"/>
              </w:rPr>
              <w:t>为做好本次</w:t>
            </w:r>
            <w:r>
              <w:rPr>
                <w:sz w:val="21"/>
              </w:rPr>
              <w:t>网售产品抽样</w:t>
            </w:r>
            <w:r>
              <w:rPr>
                <w:sz w:val="21"/>
              </w:rPr>
              <w:t>任务的整体策划、评审、过程监督，并形成网络产品质量安全形势分析报告，本项目要求：</w:t>
            </w:r>
            <w:r>
              <w:rPr>
                <w:sz w:val="21"/>
              </w:rPr>
              <w:t xml:space="preserve"> </w:t>
            </w:r>
          </w:p>
          <w:p>
            <w:pPr>
              <w:ind w:firstLine="420"/>
              <w:jc w:val="both"/>
            </w:pPr>
            <w:r>
              <w:rPr>
                <w:sz w:val="21"/>
              </w:rPr>
              <w:t>1</w:t>
            </w:r>
            <w:r>
              <w:rPr>
                <w:sz w:val="21"/>
              </w:rPr>
              <w:t>.拥有</w:t>
            </w:r>
            <w:r>
              <w:rPr>
                <w:sz w:val="21"/>
              </w:rPr>
              <w:t>100</w:t>
            </w:r>
            <w:r>
              <w:rPr>
                <w:sz w:val="21"/>
              </w:rPr>
              <w:t>个及以上买样账号、</w:t>
            </w:r>
            <w:r>
              <w:rPr>
                <w:sz w:val="21"/>
              </w:rPr>
              <w:t>100</w:t>
            </w:r>
            <w:r>
              <w:rPr>
                <w:sz w:val="21"/>
              </w:rPr>
              <w:t>个及以上第三方收样地址。</w:t>
            </w:r>
            <w:r>
              <w:rPr>
                <w:sz w:val="21"/>
              </w:rPr>
              <w:t xml:space="preserve"> </w:t>
            </w:r>
          </w:p>
          <w:p>
            <w:pPr>
              <w:ind w:firstLine="420"/>
              <w:jc w:val="both"/>
            </w:pPr>
            <w:r>
              <w:rPr>
                <w:sz w:val="21"/>
              </w:rPr>
              <w:t>2.提供必要的采样专用车。</w:t>
            </w:r>
          </w:p>
          <w:p>
            <w:pPr>
              <w:ind w:firstLine="420"/>
              <w:jc w:val="both"/>
            </w:pPr>
            <w:r>
              <w:rPr>
                <w:sz w:val="21"/>
              </w:rPr>
              <w:t>3</w:t>
            </w:r>
            <w:r>
              <w:rPr>
                <w:sz w:val="21"/>
              </w:rPr>
              <w:t>.</w:t>
            </w:r>
            <w:r>
              <w:rPr>
                <w:sz w:val="21"/>
              </w:rPr>
              <w:t>机构具备专用于数据采集和分析的技术装备，可用于保存数据独立且安全的云存储存证系统，确保私有云存储空间不少于</w:t>
            </w:r>
            <w:r>
              <w:rPr>
                <w:sz w:val="21"/>
              </w:rPr>
              <w:t>60T</w:t>
            </w:r>
            <w:r>
              <w:rPr>
                <w:sz w:val="21"/>
              </w:rPr>
              <w:t>，同时场地环境摄像头在</w:t>
            </w:r>
            <w:r>
              <w:rPr>
                <w:sz w:val="21"/>
              </w:rPr>
              <w:t>8</w:t>
            </w:r>
            <w:r>
              <w:rPr>
                <w:sz w:val="21"/>
              </w:rPr>
              <w:t>套（含）以上。</w:t>
            </w:r>
          </w:p>
          <w:p>
            <w:pPr>
              <w:ind w:firstLine="420"/>
              <w:jc w:val="both"/>
            </w:pPr>
            <w:r>
              <w:rPr>
                <w:sz w:val="21"/>
              </w:rPr>
              <w:t>4.机构具备专用于信息检索、数据采集等用途的手机、平板电脑、录像机、执法记录仪等硬件设备，可用于数据处理和分析的软件系统。</w:t>
            </w:r>
          </w:p>
          <w:p>
            <w:pPr>
              <w:ind w:firstLine="420"/>
              <w:jc w:val="both"/>
            </w:pPr>
            <w:r>
              <w:rPr>
                <w:sz w:val="21"/>
              </w:rPr>
              <w:t>5.机构应当具备能够满足买样、拆封取证和样品存放的场地。</w:t>
            </w:r>
          </w:p>
          <w:p>
            <w:pPr>
              <w:ind w:firstLine="420"/>
              <w:jc w:val="both"/>
            </w:pPr>
            <w:r>
              <w:rPr>
                <w:sz w:val="21"/>
              </w:rPr>
              <w:t>6</w:t>
            </w:r>
            <w:r>
              <w:rPr>
                <w:sz w:val="21"/>
              </w:rPr>
              <w:t>.</w:t>
            </w:r>
            <w:r>
              <w:rPr>
                <w:sz w:val="21"/>
              </w:rPr>
              <w:t>机构具有正版后台录屏软件</w:t>
            </w:r>
            <w:r>
              <w:rPr>
                <w:sz w:val="21"/>
              </w:rPr>
              <w:t>10</w:t>
            </w:r>
            <w:r>
              <w:rPr>
                <w:sz w:val="21"/>
              </w:rPr>
              <w:t>套（含）以上及网络数据爬虫软件以及数据分析筛选系统。</w:t>
            </w:r>
          </w:p>
          <w:p>
            <w:pPr>
              <w:ind w:firstLine="420"/>
              <w:jc w:val="both"/>
            </w:pPr>
            <w:r>
              <w:rPr>
                <w:sz w:val="21"/>
              </w:rPr>
              <w:t>7.机构具备针对性开展拆封和取证工作的专业型样品流转综合处理系统的，且处理工位在</w:t>
            </w:r>
            <w:r>
              <w:rPr>
                <w:sz w:val="21"/>
              </w:rPr>
              <w:t>5</w:t>
            </w:r>
            <w:r>
              <w:rPr>
                <w:sz w:val="21"/>
              </w:rPr>
              <w:t>个及以上。</w:t>
            </w:r>
          </w:p>
          <w:p>
            <w:pPr>
              <w:ind w:firstLine="420"/>
              <w:jc w:val="both"/>
            </w:pPr>
            <w:r>
              <w:rPr>
                <w:sz w:val="21"/>
              </w:rPr>
              <w:t>8.提供全面完整的抽查方案，不限于买样安排、平台分布、检验项目、买样数量和注意事项。</w:t>
            </w:r>
          </w:p>
          <w:p>
            <w:pPr>
              <w:jc w:val="both"/>
            </w:pPr>
            <w:r>
              <w:rPr>
                <w:sz w:val="21"/>
              </w:rPr>
              <w:t>（七）强制性产品认证（以下简称</w:t>
            </w:r>
            <w:r>
              <w:rPr>
                <w:sz w:val="21"/>
              </w:rPr>
              <w:t>CCC认证）产品一致性核查工作要求。中标单位要对需获得CCC认证的产品开展一致性核查，并出具书面核查结论，具体要求如下：</w:t>
            </w:r>
          </w:p>
          <w:p>
            <w:pPr>
              <w:ind w:firstLine="420"/>
              <w:jc w:val="both"/>
            </w:pPr>
            <w:r>
              <w:rPr>
                <w:sz w:val="21"/>
              </w:rPr>
              <w:t>1</w:t>
            </w:r>
            <w:r>
              <w:rPr>
                <w:sz w:val="21"/>
              </w:rPr>
              <w:t>.</w:t>
            </w:r>
            <w:r>
              <w:rPr>
                <w:sz w:val="21"/>
              </w:rPr>
              <w:t>核查内容：</w:t>
            </w:r>
          </w:p>
          <w:p>
            <w:pPr>
              <w:ind w:firstLine="420"/>
              <w:jc w:val="both"/>
            </w:pPr>
            <w:r>
              <w:rPr>
                <w:sz w:val="21"/>
              </w:rPr>
              <w:t>（</w:t>
            </w:r>
            <w:r>
              <w:rPr>
                <w:sz w:val="21"/>
              </w:rPr>
              <w:t>1）核查列入CCC认证目录内产品是否获得CCC认证；</w:t>
            </w:r>
          </w:p>
          <w:p>
            <w:pPr>
              <w:ind w:firstLine="420"/>
              <w:jc w:val="both"/>
            </w:pPr>
            <w:r>
              <w:rPr>
                <w:sz w:val="21"/>
              </w:rPr>
              <w:t>（</w:t>
            </w:r>
            <w:r>
              <w:rPr>
                <w:sz w:val="21"/>
              </w:rPr>
              <w:t>2）核查获得CCC认证的产品的名称、规格型号以及生产者（制造商）、加工场所等相关内容应当与CCC认证证书中描述的内容是否一致；</w:t>
            </w:r>
          </w:p>
          <w:p>
            <w:pPr>
              <w:ind w:firstLine="420"/>
              <w:jc w:val="both"/>
            </w:pPr>
            <w:r>
              <w:rPr>
                <w:sz w:val="21"/>
              </w:rPr>
              <w:t>（</w:t>
            </w:r>
            <w:r>
              <w:rPr>
                <w:sz w:val="21"/>
              </w:rPr>
              <w:t>3）核查获得CCC认证的产品的型式结构和关键件与型式试验样品的型式结构和关键件是否一致。</w:t>
            </w:r>
          </w:p>
          <w:p>
            <w:pPr>
              <w:ind w:firstLine="420"/>
              <w:jc w:val="both"/>
            </w:pPr>
            <w:r>
              <w:rPr>
                <w:sz w:val="21"/>
              </w:rPr>
              <w:t>2.核查方式：</w:t>
            </w:r>
          </w:p>
          <w:p>
            <w:pPr>
              <w:ind w:firstLine="420"/>
              <w:jc w:val="both"/>
            </w:pPr>
            <w:r>
              <w:rPr>
                <w:sz w:val="21"/>
              </w:rPr>
              <w:t>（</w:t>
            </w:r>
            <w:r>
              <w:rPr>
                <w:sz w:val="21"/>
              </w:rPr>
              <w:t>1）由中标单位采样、拆包，并组织核查;</w:t>
            </w:r>
          </w:p>
          <w:p>
            <w:pPr>
              <w:ind w:firstLine="420"/>
              <w:jc w:val="both"/>
            </w:pPr>
            <w:r>
              <w:rPr>
                <w:sz w:val="21"/>
              </w:rPr>
              <w:t>（</w:t>
            </w:r>
            <w:r>
              <w:rPr>
                <w:sz w:val="21"/>
              </w:rPr>
              <w:t>2）相关CCC产品认证信息应向原发证机构获取。</w:t>
            </w:r>
          </w:p>
          <w:p>
            <w:pPr>
              <w:ind w:firstLine="420"/>
              <w:jc w:val="both"/>
            </w:pPr>
            <w:r>
              <w:rPr>
                <w:sz w:val="21"/>
              </w:rPr>
              <w:t>3.核查结果：出具一致性核查报告。</w:t>
            </w:r>
          </w:p>
          <w:p>
            <w:pPr>
              <w:ind w:firstLine="420"/>
              <w:jc w:val="both"/>
            </w:pPr>
            <w:r>
              <w:rPr>
                <w:sz w:val="21"/>
              </w:rPr>
              <w:t>4.结果送达：一致性核查结果报告送达采购人，并对核查报告的合法性、准确性以及采购人关于核查的要求负责。</w:t>
            </w:r>
          </w:p>
          <w:p>
            <w:pPr>
              <w:ind w:firstLine="420"/>
              <w:jc w:val="both"/>
            </w:pPr>
            <w:r>
              <w:rPr>
                <w:sz w:val="21"/>
              </w:rPr>
              <w:t>5.费用说明：核查费用列入本包组总体费用。</w:t>
            </w:r>
          </w:p>
          <w:p>
            <w:pPr>
              <w:jc w:val="left"/>
            </w:pPr>
          </w:p>
          <w:p/>
          <w:p/>
          <w:p>
            <w:r>
              <w:rPr/>
              <w:t xml:space="preserve"> </w:t>
            </w:r>
          </w:p>
          <w:p>
            <w:pPr>
              <w:ind w:firstLine="420"/>
              <w:jc w:val="both"/>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采购包16（网售产品质量监督抽查-5）</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自合同签订之日起2年内（实际执行期限的结束时间：以“采购金额累计达到各采购包采购预算”或“服务期限：自合同签订之日起2年内”到期，两者先到者合同结束；工作进度以采购人的实际要求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1期：支付比例40%,1.合同签订后5个工作日内，中标供应商向采购人提出付款申请并提交付款的材料，采购人向中标供应商支付合同金额的40%。 2.中标供应商应按采购人合理财务要求在付款前开具有效等额发票。</w:t>
            </w:r>
          </w:p>
          <w:p/>
          <w:p>
            <w:r>
              <w:rPr/>
              <w:t>2期：支付比例40%,1.监督抽查工作启动后，中标供应商向采购人提出付款申请及验收申请并提交付款的材料，经采购人初步验收后，7个工作日内采购人向中标供应商支付合同金额的40%。 2.中标供应商应按采购人合理财务要求在付款前开具有效等额发票。</w:t>
            </w:r>
          </w:p>
          <w:p/>
          <w:p>
            <w:r>
              <w:rPr/>
              <w:t>3期：支付比例20%,1.经采购人完成验收后，由中标供应商提交付款申请，采购人收到申请后，7个工作日内向中标供应商支付合同金额的20% 。 2.中标供应商应按采购人合理财务要求在付款前开具有效等额发票。 3.因中标供应商的原因不能通过验收的，且未按照采购人要求限期完成整改的，采购人可以不支付剩余合同金额，并保留追究中标供应商其他责任的权利。</w:t>
            </w:r>
          </w:p>
        </w:tc>
      </w:tr>
      <w:tr>
        <w:tc>
          <w:tcPr>
            <w:tcW w:type="dxa" w:w="4153"/>
          </w:tcPr>
          <w:p>
            <w:r>
              <w:rPr/>
              <w:t>验收要求</w:t>
            </w:r>
          </w:p>
        </w:tc>
        <w:tc>
          <w:tcPr>
            <w:tcW w:type="dxa" w:w="4153"/>
          </w:tcPr>
          <w:p/>
          <w:p/>
          <w:p/>
          <w:p>
            <w:r>
              <w:rPr/>
              <w:t>1期：监督抽查工作启动后，采购人根据工作开展进度以及需要，采购人视情况对中标供应商完成的情况进行验收，同时按标准要求进行量化评分。</w:t>
            </w:r>
          </w:p>
          <w:p/>
          <w:p>
            <w:r>
              <w:rPr/>
              <w:t>2期：监督抽查工作完成100%后(完成时间不得晚于合同期限)，由中标供应商提交验收申请材料，采购人收到申请按标准要求进行量化评分及验收。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p/>
    <w:p/>
    <w:p/>
    <w:p/>
    <w:p/>
    <w:p/>
    <w:p/>
    <w:p/>
    <w:p/>
    <w:p/>
    <w:p/>
    <w:p/>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其他专业技术服务</w:t>
            </w:r>
          </w:p>
        </w:tc>
        <w:tc>
          <w:tcPr>
            <w:tcW w:type="dxa" w:w="933"/>
          </w:tcPr>
          <w:p>
            <w:pPr>
              <w:jc w:val="left"/>
            </w:pPr>
            <w:r>
              <w:rPr/>
              <w:t>网售产品质量监督抽查-5</w:t>
            </w:r>
          </w:p>
        </w:tc>
        <w:tc>
          <w:tcPr>
            <w:tcW w:type="dxa" w:w="933"/>
          </w:tcPr>
          <w:p>
            <w:pPr>
              <w:jc w:val="left"/>
            </w:pPr>
            <w:r>
              <w:rPr/>
              <w:t>项</w:t>
            </w:r>
          </w:p>
        </w:tc>
        <w:tc>
          <w:tcPr>
            <w:tcW w:type="dxa" w:w="933"/>
          </w:tcPr>
          <w:p>
            <w:pPr>
              <w:jc w:val="right"/>
            </w:pPr>
            <w:r>
              <w:rPr/>
              <w:t>1.00</w:t>
            </w:r>
          </w:p>
        </w:tc>
        <w:tc>
          <w:tcPr>
            <w:tcW w:type="dxa" w:w="933"/>
          </w:tcPr>
          <w:p>
            <w:pPr>
              <w:jc w:val="right"/>
            </w:pPr>
            <w:r>
              <w:rPr/>
              <w:t>1,924,000.00</w:t>
            </w:r>
          </w:p>
        </w:tc>
        <w:tc>
          <w:tcPr>
            <w:tcW w:type="dxa" w:w="933"/>
          </w:tcPr>
          <w:p>
            <w:pPr>
              <w:jc w:val="right"/>
            </w:pPr>
            <w:r>
              <w:rPr/>
              <w:t>1,924,000.00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网售产品质量监督抽查-5</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（一）项目基本情况</w:t>
            </w:r>
          </w:p>
          <w:tbl>
            <w:tblPr>
              <w:tblBorders>
                <w:top w:val="none" w:color="000000" w:sz="4"/>
                <w:left w:val="none" w:color="000000" w:sz="4"/>
                <w:bottom w:val="none" w:color="000000" w:sz="4"/>
                <w:right w:val="none" w:color="000000" w:sz="4"/>
                <w:insideH w:val="none"/>
                <w:insideV w:val="none"/>
              </w:tblBorders>
            </w:tblPr>
            <w:tblGrid>
              <w:gridCol w:w="593"/>
              <w:gridCol w:w="1228"/>
              <w:gridCol w:w="1537"/>
              <w:gridCol w:w="1228"/>
              <w:gridCol w:w="992"/>
            </w:tblGrid>
            <w:tr>
              <w:tc>
                <w:tcPr>
                  <w:tcW w:type="dxa" w:w="593"/>
                  <w:tcBorders>
                    <w:top w:val="single" w:color="000000" w:sz="4"/>
                    <w:left w:val="single" w:color="000000" w:sz="4"/>
                    <w:bottom w:val="single" w:color="000000" w:sz="4"/>
                    <w:right w:val="single" w:color="000000" w:sz="4"/>
                  </w:tcBorders>
                  <w:vAlign w:val="top"/>
                </w:tcPr>
                <w:p>
                  <w:pPr>
                    <w:jc w:val="center"/>
                  </w:pPr>
                  <w:r>
                    <w:rPr>
                      <w:sz w:val="21"/>
                    </w:rPr>
                    <w:t>采购包号</w:t>
                  </w:r>
                </w:p>
              </w:tc>
              <w:tc>
                <w:tcPr>
                  <w:tcW w:type="dxa" w:w="1228"/>
                  <w:tcBorders>
                    <w:top w:val="single" w:color="000000" w:sz="4"/>
                    <w:left w:val="single" w:color="000000" w:sz="4"/>
                    <w:bottom w:val="single" w:color="000000" w:sz="4"/>
                    <w:right w:val="single" w:color="000000" w:sz="4"/>
                  </w:tcBorders>
                  <w:vAlign w:val="top"/>
                </w:tcPr>
                <w:p>
                  <w:pPr>
                    <w:jc w:val="center"/>
                  </w:pPr>
                  <w:r>
                    <w:rPr>
                      <w:sz w:val="21"/>
                    </w:rPr>
                    <w:t>采购标的</w:t>
                  </w:r>
                </w:p>
              </w:tc>
              <w:tc>
                <w:tcPr>
                  <w:tcW w:type="dxa" w:w="1537"/>
                  <w:tcBorders>
                    <w:top w:val="single" w:color="000000" w:sz="4"/>
                    <w:left w:val="single" w:color="000000" w:sz="4"/>
                    <w:bottom w:val="single" w:color="000000" w:sz="4"/>
                    <w:right w:val="single" w:color="000000" w:sz="4"/>
                  </w:tcBorders>
                  <w:vAlign w:val="top"/>
                </w:tcPr>
                <w:p>
                  <w:pPr>
                    <w:jc w:val="center"/>
                  </w:pPr>
                  <w:r>
                    <w:rPr>
                      <w:sz w:val="21"/>
                    </w:rPr>
                    <w:t>服务内容</w:t>
                  </w:r>
                  <w:r>
                    <w:rPr>
                      <w:sz w:val="21"/>
                    </w:rPr>
                    <w:t>(详见附件2)</w:t>
                  </w:r>
                </w:p>
              </w:tc>
              <w:tc>
                <w:tcPr>
                  <w:tcW w:type="dxa" w:w="1228"/>
                  <w:tcBorders>
                    <w:top w:val="single" w:color="000000" w:sz="4"/>
                    <w:left w:val="single" w:color="000000" w:sz="4"/>
                    <w:bottom w:val="single" w:color="000000" w:sz="4"/>
                    <w:right w:val="single" w:color="000000" w:sz="4"/>
                  </w:tcBorders>
                  <w:vAlign w:val="top"/>
                </w:tcPr>
                <w:p>
                  <w:pPr>
                    <w:jc w:val="center"/>
                  </w:pPr>
                  <w:r>
                    <w:rPr>
                      <w:sz w:val="21"/>
                    </w:rPr>
                    <w:t>平均价最高单价限价</w:t>
                  </w:r>
                </w:p>
              </w:tc>
              <w:tc>
                <w:tcPr>
                  <w:tcW w:type="dxa" w:w="992"/>
                  <w:tcBorders>
                    <w:top w:val="single" w:color="000000" w:sz="4"/>
                    <w:left w:val="single" w:color="000000" w:sz="4"/>
                    <w:bottom w:val="single" w:color="000000" w:sz="4"/>
                    <w:right w:val="single" w:color="000000" w:sz="4"/>
                  </w:tcBorders>
                  <w:vAlign w:val="top"/>
                </w:tcPr>
                <w:p>
                  <w:pPr>
                    <w:jc w:val="center"/>
                  </w:pPr>
                  <w:r>
                    <w:rPr>
                      <w:sz w:val="21"/>
                    </w:rPr>
                    <w:t>最高限价</w:t>
                  </w:r>
                  <w:r>
                    <w:rPr>
                      <w:sz w:val="21"/>
                    </w:rPr>
                    <w:t>(</w:t>
                  </w:r>
                  <w:r>
                    <w:rPr>
                      <w:sz w:val="21"/>
                    </w:rPr>
                    <w:t>万</w:t>
                  </w:r>
                  <w:r>
                    <w:rPr>
                      <w:sz w:val="21"/>
                    </w:rPr>
                    <w:t>元</w:t>
                  </w:r>
                  <w:r>
                    <w:rPr>
                      <w:sz w:val="21"/>
                    </w:rPr>
                    <w:t>)</w:t>
                  </w:r>
                </w:p>
              </w:tc>
            </w:tr>
            <w:tr>
              <w:tc>
                <w:tcPr>
                  <w:tcW w:type="dxa" w:w="593"/>
                  <w:tcBorders>
                    <w:top w:val="none" w:color="000000" w:sz="4"/>
                    <w:left w:val="single" w:color="000000" w:sz="4"/>
                    <w:bottom w:val="single" w:color="000000" w:sz="4"/>
                    <w:right w:val="single" w:color="000000" w:sz="4"/>
                  </w:tcBorders>
                  <w:vAlign w:val="top"/>
                </w:tcPr>
                <w:p>
                  <w:pPr>
                    <w:jc w:val="center"/>
                  </w:pPr>
                  <w:r>
                    <w:rPr>
                      <w:sz w:val="21"/>
                    </w:rPr>
                    <w:t>采购包</w:t>
                  </w:r>
                  <w:r>
                    <w:rPr>
                      <w:sz w:val="21"/>
                    </w:rPr>
                    <w:t>16</w:t>
                  </w:r>
                </w:p>
              </w:tc>
              <w:tc>
                <w:tcPr>
                  <w:tcW w:type="dxa" w:w="1228"/>
                  <w:tcBorders>
                    <w:top w:val="none" w:color="000000" w:sz="4"/>
                    <w:left w:val="single" w:color="000000" w:sz="4"/>
                    <w:bottom w:val="single" w:color="000000" w:sz="4"/>
                    <w:right w:val="single" w:color="000000" w:sz="4"/>
                  </w:tcBorders>
                  <w:vAlign w:val="top"/>
                </w:tcPr>
                <w:p>
                  <w:pPr>
                    <w:jc w:val="center"/>
                  </w:pPr>
                  <w:r>
                    <w:rPr>
                      <w:sz w:val="21"/>
                    </w:rPr>
                    <w:t>网售产品质量监督抽查</w:t>
                  </w:r>
                  <w:r>
                    <w:rPr>
                      <w:sz w:val="21"/>
                    </w:rPr>
                    <w:t>-5</w:t>
                  </w:r>
                </w:p>
              </w:tc>
              <w:tc>
                <w:tcPr>
                  <w:tcW w:type="dxa" w:w="1537"/>
                  <w:tcBorders>
                    <w:top w:val="none" w:color="000000" w:sz="4"/>
                    <w:left w:val="single" w:color="000000" w:sz="4"/>
                    <w:bottom w:val="single" w:color="000000" w:sz="4"/>
                    <w:right w:val="single" w:color="000000" w:sz="4"/>
                  </w:tcBorders>
                  <w:vAlign w:val="top"/>
                </w:tcPr>
                <w:p>
                  <w:pPr>
                    <w:jc w:val="center"/>
                  </w:pPr>
                  <w:r>
                    <w:rPr>
                      <w:sz w:val="21"/>
                    </w:rPr>
                    <w:t>1</w:t>
                  </w:r>
                  <w:r>
                    <w:rPr>
                      <w:sz w:val="21"/>
                    </w:rPr>
                    <w:t>-284</w:t>
                  </w:r>
                </w:p>
              </w:tc>
              <w:tc>
                <w:tcPr>
                  <w:tcW w:type="dxa" w:w="1228"/>
                  <w:tcBorders>
                    <w:top w:val="none" w:color="000000" w:sz="4"/>
                    <w:left w:val="single" w:color="000000" w:sz="4"/>
                    <w:bottom w:val="single" w:color="000000" w:sz="4"/>
                    <w:right w:val="single" w:color="000000" w:sz="4"/>
                  </w:tcBorders>
                  <w:vAlign w:val="top"/>
                </w:tcPr>
                <w:p>
                  <w:pPr>
                    <w:jc w:val="center"/>
                  </w:pPr>
                  <w:r>
                    <w:rPr>
                      <w:sz w:val="21"/>
                    </w:rPr>
                    <w:t>2800元/款</w:t>
                  </w:r>
                </w:p>
              </w:tc>
              <w:tc>
                <w:tcPr>
                  <w:tcW w:type="dxa" w:w="992"/>
                  <w:tcBorders>
                    <w:top w:val="none" w:color="000000" w:sz="4"/>
                    <w:left w:val="single" w:color="000000" w:sz="4"/>
                    <w:bottom w:val="single" w:color="000000" w:sz="4"/>
                    <w:right w:val="single" w:color="000000" w:sz="4"/>
                  </w:tcBorders>
                  <w:vAlign w:val="top"/>
                </w:tcPr>
                <w:p>
                  <w:pPr>
                    <w:jc w:val="center"/>
                  </w:pPr>
                  <w:r>
                    <w:rPr>
                      <w:sz w:val="21"/>
                    </w:rPr>
                    <w:t>192.4</w:t>
                  </w:r>
                </w:p>
              </w:tc>
            </w:tr>
          </w:tbl>
          <w:p>
            <w:pPr>
              <w:ind w:firstLine="420"/>
              <w:jc w:val="both"/>
            </w:pPr>
            <w:r>
              <w:rPr>
                <w:sz w:val="21"/>
              </w:rPr>
              <w:t>1.采购包1</w:t>
            </w:r>
            <w:r>
              <w:rPr>
                <w:sz w:val="21"/>
              </w:rPr>
              <w:t>6</w:t>
            </w:r>
            <w:r>
              <w:rPr>
                <w:sz w:val="21"/>
              </w:rPr>
              <w:t>具体抽查产品由采购人在附件</w:t>
            </w:r>
            <w:r>
              <w:rPr>
                <w:sz w:val="21"/>
              </w:rPr>
              <w:t>2中的产品进行安排。</w:t>
            </w:r>
          </w:p>
          <w:p>
            <w:pPr>
              <w:ind w:firstLine="420"/>
              <w:jc w:val="both"/>
            </w:pPr>
            <w:r>
              <w:rPr>
                <w:sz w:val="21"/>
              </w:rPr>
              <w:t>2.抽查以发现存在问题产品为目标，采用快检筛查与常规抽样相结合，直观认定与常规检验判定方式相结合方式。技术服务机构对网售产品通过质量快速筛查、市场调查、线索摸查等方式对产品的质量进行检查，发现存在产品质量问题的，采用直观认定方式处理。经营者在售产品涉嫌存在无厂名、无厂址等“三无”情形的，对无需抽样检测即可直观认定产品存在质量问题的，实施质量问题快检筛查。现场做好拍照，固定证据链相关工作，明确产品存在的质量问题及认定依据，通过广东省产品质量监管系统将问题线索予以记录，作为案件线索移交市场监管部门依法处置。发现以上情形的数量为中标任务数量的30%，其中的三分之一纳入中标数量，其余三分之二不纳入中标数量计算，例如：该包组中标数量为1000款，那么开展常规抽样检验的数量为900款，开展快检筛查的数量为1000×30%=300款，这300款中的100款纳入中标数量，其余200款不纳入中标数量。</w:t>
            </w:r>
          </w:p>
          <w:p>
            <w:pPr>
              <w:jc w:val="both"/>
            </w:pPr>
            <w:r>
              <w:rPr>
                <w:sz w:val="21"/>
              </w:rPr>
              <w:t>（二）采购内容</w:t>
            </w:r>
          </w:p>
          <w:p>
            <w:pPr>
              <w:ind w:firstLine="420"/>
              <w:jc w:val="both"/>
            </w:pPr>
            <w:r>
              <w:rPr>
                <w:sz w:val="21"/>
              </w:rPr>
              <w:t>产品质量监督抽查。对注册的地址在广东的电子商务经营者（生产者、销售者）经营的产品组织开展产品质量监督抽查。</w:t>
            </w:r>
          </w:p>
          <w:p>
            <w:pPr>
              <w:jc w:val="both"/>
            </w:pPr>
            <w:r>
              <w:rPr>
                <w:sz w:val="21"/>
              </w:rPr>
              <w:t>（三）服务要求</w:t>
            </w:r>
          </w:p>
          <w:p>
            <w:pPr>
              <w:ind w:firstLine="420"/>
              <w:jc w:val="both"/>
            </w:pPr>
            <w:r>
              <w:rPr>
                <w:sz w:val="21"/>
              </w:rPr>
              <w:t>1 .工作实施</w:t>
            </w:r>
          </w:p>
          <w:p>
            <w:pPr>
              <w:ind w:firstLine="420"/>
              <w:jc w:val="both"/>
            </w:pPr>
            <w:r>
              <w:rPr>
                <w:sz w:val="21"/>
              </w:rPr>
              <w:t>1.1 监督抽查的抽样要求。</w:t>
            </w:r>
          </w:p>
          <w:p>
            <w:pPr>
              <w:ind w:firstLine="420"/>
              <w:jc w:val="both"/>
            </w:pPr>
            <w:r>
              <w:rPr>
                <w:sz w:val="21"/>
              </w:rPr>
              <w:t>（</w:t>
            </w:r>
            <w:r>
              <w:rPr>
                <w:sz w:val="21"/>
              </w:rPr>
              <w:t>1）抽样地点：广东省内的电子商务经营者销售的广东省内的生产者生产的产品和广东省内的电子商务经营者销售的产品。对每个产品抽样的要求在监督抽查实施方案中另行具体部署。</w:t>
            </w:r>
          </w:p>
          <w:p>
            <w:pPr>
              <w:ind w:firstLine="420"/>
              <w:jc w:val="both"/>
            </w:pPr>
            <w:r>
              <w:rPr>
                <w:sz w:val="21"/>
              </w:rPr>
              <w:t>（</w:t>
            </w:r>
            <w:r>
              <w:rPr>
                <w:sz w:val="21"/>
              </w:rPr>
              <w:t>2）抽样人员：每次抽样由抽样机构安排2名以上具有相应资质的抽样人员参与。相应资质是指符合《产品质量监督抽查管理暂行办法》要求的基础上，还要符合《产品质量监督抽查抽样检验技术服务规范》（T/GDAQI 020）要求且广东省市场监督管理局随机抽查抽样人员的能力和资质进行检查。</w:t>
            </w:r>
          </w:p>
          <w:p>
            <w:pPr>
              <w:ind w:firstLine="420"/>
              <w:jc w:val="both"/>
            </w:pPr>
            <w:r>
              <w:rPr>
                <w:sz w:val="21"/>
              </w:rPr>
              <w:t>（</w:t>
            </w:r>
            <w:r>
              <w:rPr>
                <w:sz w:val="21"/>
              </w:rPr>
              <w:t>3）抽检分离：抽查实行抽检分离制度。每种具备相应条件的产品，抽样人员不得承担其抽样产品的检验工作，中标供应商按照采购人印发的抽查通知要求组织落实。</w:t>
            </w:r>
          </w:p>
          <w:p>
            <w:pPr>
              <w:ind w:firstLine="420"/>
              <w:jc w:val="both"/>
            </w:pPr>
            <w:r>
              <w:rPr>
                <w:sz w:val="21"/>
              </w:rPr>
              <w:t>（</w:t>
            </w:r>
            <w:r>
              <w:rPr>
                <w:sz w:val="21"/>
              </w:rPr>
              <w:t>4）抽样方法：由中标供应商按照广东省市场监管局印发的产品质量监督抽查实施方案要求，根据抽样产品、检验项目情况，依照相应监督抽样检验程序规定的采样数量及采样方法抽取样品。在抽样工作要满足市场监管总局发布的《产品质量监督抽查管理暂行办法》 《产品质量监督抽查抽样检验技术服务规范》（T/GDAQI020）要求。</w:t>
            </w:r>
          </w:p>
          <w:p>
            <w:pPr>
              <w:ind w:firstLine="420"/>
              <w:jc w:val="both"/>
            </w:pPr>
            <w:r>
              <w:rPr>
                <w:sz w:val="21"/>
              </w:rPr>
              <w:t>（</w:t>
            </w:r>
            <w:r>
              <w:rPr>
                <w:sz w:val="21"/>
              </w:rPr>
              <w:t>5）样品运输（保管）：由抽样机构（指负责该样品抽样工作的中标供应商，下同）负责运输、邮寄，检验机构（指负责该样品检验工作的中标供应商，下同）负责查验、保管，抽样单位及检验单位均须确保样品安全。检验机构对抽样机构交接来的样品要进行验收，经验收后方可送实验室检验，对于不符合检验要求的样品要退回抽样机构。因未进行验收手续造成后续因样品未能完成检验的，由检验机构负责。</w:t>
            </w:r>
          </w:p>
          <w:p>
            <w:pPr>
              <w:ind w:firstLine="420"/>
              <w:jc w:val="both"/>
            </w:pPr>
            <w:r>
              <w:rPr>
                <w:sz w:val="21"/>
              </w:rPr>
              <w:t>（</w:t>
            </w:r>
            <w:r>
              <w:rPr>
                <w:sz w:val="21"/>
              </w:rPr>
              <w:t>6）同一</w:t>
            </w:r>
            <w:r>
              <w:rPr>
                <w:sz w:val="21"/>
              </w:rPr>
              <w:t>采购包</w:t>
            </w:r>
            <w:r>
              <w:rPr>
                <w:sz w:val="21"/>
              </w:rPr>
              <w:t>段</w:t>
            </w:r>
            <w:r>
              <w:rPr>
                <w:sz w:val="21"/>
              </w:rPr>
              <w:t>内的中标供应商均要按照采购人要求开展交叉检验、比对检验等。包含但不限于以下工作：交叉检验为同一</w:t>
            </w:r>
            <w:r>
              <w:rPr>
                <w:sz w:val="21"/>
              </w:rPr>
              <w:t>“二级分类名称”存在多家中标供应商承担抽查工作时，采购人可根据工作需要安排交叉检验，即</w:t>
            </w:r>
            <w:r>
              <w:rPr>
                <w:sz w:val="21"/>
              </w:rPr>
              <w:t>A单位抽样送B单位检验，样品交接要符合“</w:t>
            </w:r>
            <w:r>
              <w:rPr>
                <w:sz w:val="21"/>
              </w:rPr>
              <w:t>样品运输（保管）</w:t>
            </w:r>
            <w:r>
              <w:rPr>
                <w:sz w:val="21"/>
              </w:rPr>
              <w:t>”要求，存在的费用由A、B单位之间按照中标价自行协商支付。比对实验为，在开展监督抽查抽样时，抽样单位要对被抽样产品数量的1-5%实行“检一备二”，即在原有抽样需求的基础上多抽取一份备用样品，采购人根据工作需要安排第三方对多抽取的备用样品进行检验，抽样、检验费用由抽样单位承担。</w:t>
            </w:r>
          </w:p>
          <w:p>
            <w:pPr>
              <w:ind w:firstLine="420"/>
              <w:jc w:val="both"/>
            </w:pPr>
            <w:r>
              <w:rPr>
                <w:sz w:val="21"/>
              </w:rPr>
              <w:t>（</w:t>
            </w:r>
            <w:r>
              <w:rPr>
                <w:sz w:val="21"/>
              </w:rPr>
              <w:t>7）中标供应商要对抽样的样品依法进行处置，优先要符合采购人关于样品处置的要求。</w:t>
            </w:r>
          </w:p>
          <w:p>
            <w:pPr>
              <w:ind w:firstLine="420"/>
              <w:jc w:val="both"/>
            </w:pPr>
            <w:r>
              <w:rPr>
                <w:sz w:val="21"/>
              </w:rPr>
              <w:t>1.2 监督抽查的检验。</w:t>
            </w:r>
          </w:p>
          <w:p>
            <w:pPr>
              <w:ind w:firstLine="420"/>
              <w:jc w:val="both"/>
            </w:pPr>
            <w:r>
              <w:rPr>
                <w:sz w:val="21"/>
              </w:rPr>
              <w:t>（</w:t>
            </w:r>
            <w:r>
              <w:rPr>
                <w:sz w:val="21"/>
              </w:rPr>
              <w:t>1）监督抽样检验程序依据：根据市场监管总局发布的《产品质量监督抽查管理暂行办法》 《产品质量监督抽查抽样检验技术服务规范》（T/GDAQI 020）要求及广东省市场监管局印发的产品质量监督抽查实施方案、实施细则要求开展抽样检验。</w:t>
            </w:r>
          </w:p>
          <w:p>
            <w:pPr>
              <w:ind w:firstLine="420"/>
              <w:jc w:val="both"/>
            </w:pPr>
            <w:r>
              <w:rPr>
                <w:sz w:val="21"/>
              </w:rPr>
              <w:t>（</w:t>
            </w:r>
            <w:r>
              <w:rPr>
                <w:sz w:val="21"/>
              </w:rPr>
              <w:t>2）检验依据：抽样产品所执行的相关标准、相关法律法规及国家有关规定，并按照抽样检验实施方案的规定进行判定。</w:t>
            </w:r>
          </w:p>
          <w:p>
            <w:pPr>
              <w:ind w:firstLine="420"/>
              <w:jc w:val="both"/>
            </w:pPr>
            <w:r>
              <w:rPr>
                <w:sz w:val="21"/>
              </w:rPr>
              <w:t>（</w:t>
            </w:r>
            <w:r>
              <w:rPr>
                <w:sz w:val="21"/>
              </w:rPr>
              <w:t>3）样品检验：由检验单位负责，并对样品检验结果负责。</w:t>
            </w:r>
          </w:p>
          <w:p>
            <w:pPr>
              <w:ind w:firstLine="420"/>
              <w:jc w:val="both"/>
            </w:pPr>
            <w:r>
              <w:rPr>
                <w:sz w:val="21"/>
              </w:rPr>
              <w:t>（</w:t>
            </w:r>
            <w:r>
              <w:rPr>
                <w:sz w:val="21"/>
              </w:rPr>
              <w:t>4）结果判定：由中标供应商按照广东省市场监管局印发的产品质量监督抽查实施方案和实施细则对抽样产品进行判定。</w:t>
            </w:r>
          </w:p>
          <w:p>
            <w:pPr>
              <w:ind w:firstLine="420"/>
              <w:jc w:val="both"/>
            </w:pPr>
            <w:r>
              <w:rPr>
                <w:sz w:val="21"/>
              </w:rPr>
              <w:t>（</w:t>
            </w:r>
            <w:r>
              <w:rPr>
                <w:sz w:val="21"/>
              </w:rPr>
              <w:t>5）结果送达：检验单位出具检验报告后，由检验单位送达，送达要求按照广东省市场监管局印发的产品质量监督抽查实施方案和实施细则要求执行。</w:t>
            </w:r>
          </w:p>
          <w:p>
            <w:pPr>
              <w:ind w:firstLine="420"/>
              <w:jc w:val="both"/>
            </w:pPr>
            <w:r>
              <w:rPr>
                <w:sz w:val="21"/>
              </w:rPr>
              <w:t>（</w:t>
            </w:r>
            <w:r>
              <w:rPr>
                <w:sz w:val="21"/>
              </w:rPr>
              <w:t>6）中标供应商要使用广东省市场监管局的“广东省产品质量监管系统”完成中标产品的监督抽查任务，并按照广东省市场监管局要求将监督抽查信息技术及时录入该系统。</w:t>
            </w:r>
          </w:p>
          <w:p>
            <w:pPr>
              <w:ind w:firstLine="420"/>
              <w:jc w:val="both"/>
            </w:pPr>
            <w:r>
              <w:rPr>
                <w:sz w:val="21"/>
              </w:rPr>
              <w:t>（</w:t>
            </w:r>
            <w:r>
              <w:rPr>
                <w:sz w:val="21"/>
              </w:rPr>
              <w:t>7）中标供应商要接受广东省市场监管局对其所中标产品完成的质量进行评价，并按照评价及考核要求完成整改。</w:t>
            </w:r>
          </w:p>
          <w:p>
            <w:pPr>
              <w:ind w:firstLine="420"/>
              <w:jc w:val="both"/>
            </w:pPr>
            <w:r>
              <w:rPr>
                <w:sz w:val="21"/>
              </w:rPr>
              <w:t>2.工作内容</w:t>
            </w:r>
          </w:p>
          <w:p>
            <w:pPr>
              <w:ind w:firstLine="420"/>
              <w:jc w:val="both"/>
            </w:pPr>
            <w:r>
              <w:rPr>
                <w:sz w:val="21"/>
              </w:rPr>
              <w:t>2.1 中标供应商应对照《广东省市场监督管理局办公室关于做好近年来监督抽查发现的产品质量安全问题“清零”工作的通知》（粤市监办发〔2019〕878号，以下简称“清零工作”）要求，优先完成涉及“清零工作”企业产品质量抽查。</w:t>
            </w:r>
          </w:p>
          <w:p>
            <w:pPr>
              <w:ind w:firstLine="420"/>
              <w:jc w:val="both"/>
            </w:pPr>
            <w:r>
              <w:rPr>
                <w:sz w:val="21"/>
              </w:rPr>
              <w:t>2.2 儿童玩具类产品，需对塑化剂项目加强检测。</w:t>
            </w:r>
          </w:p>
          <w:p>
            <w:pPr>
              <w:ind w:firstLine="420"/>
              <w:jc w:val="both"/>
            </w:pPr>
            <w:r>
              <w:rPr>
                <w:sz w:val="21"/>
              </w:rPr>
              <w:t>2.3 根据采购人制定的产品质量监督抽查实施方案及实施细则，完成所列检验项目。</w:t>
            </w:r>
          </w:p>
          <w:p>
            <w:pPr>
              <w:ind w:firstLine="420"/>
              <w:jc w:val="both"/>
            </w:pPr>
            <w:r>
              <w:rPr>
                <w:sz w:val="21"/>
              </w:rPr>
              <w:t>2.4 检验项目要突出以发现问题为目的，要重点检测涉及安全、环保等项目。</w:t>
            </w:r>
          </w:p>
          <w:p>
            <w:pPr>
              <w:ind w:firstLine="420"/>
              <w:jc w:val="both"/>
            </w:pPr>
            <w:r>
              <w:rPr>
                <w:sz w:val="21"/>
              </w:rPr>
              <w:t>2.5 配合采购人和“产品医院”，做好产品质量问诊治病相关工作。</w:t>
            </w:r>
          </w:p>
          <w:p>
            <w:pPr>
              <w:ind w:firstLine="420"/>
              <w:jc w:val="both"/>
            </w:pPr>
            <w:r>
              <w:rPr>
                <w:sz w:val="21"/>
              </w:rPr>
              <w:t>2.6 完成采购人交办的与中标产品相关的各项工作。</w:t>
            </w:r>
          </w:p>
          <w:p>
            <w:pPr>
              <w:ind w:firstLine="420"/>
              <w:jc w:val="both"/>
            </w:pPr>
            <w:r>
              <w:rPr>
                <w:sz w:val="21"/>
              </w:rPr>
              <w:t>3. 工作要求：</w:t>
            </w:r>
          </w:p>
          <w:p>
            <w:pPr>
              <w:ind w:firstLine="420"/>
              <w:jc w:val="both"/>
            </w:pPr>
            <w:r>
              <w:rPr>
                <w:sz w:val="21"/>
              </w:rPr>
              <w:t>3.1 中标供应商要按照《产品质量监督抽查管理暂行办法》 《产品质量监督抽查抽样检验技术服务规范》（T/GDAQI 020）要求落实并及时报送相关材料。</w:t>
            </w:r>
          </w:p>
          <w:p>
            <w:pPr>
              <w:ind w:firstLine="420"/>
              <w:jc w:val="both"/>
            </w:pPr>
            <w:r>
              <w:rPr>
                <w:sz w:val="21"/>
              </w:rPr>
              <w:t>3.2 中标供应商要配合监督抽查后处理部门做好不合格产品生产企业整改复查工作，负责相关复查抽样、检验、出具报告等，不得向企业收取费用。</w:t>
            </w:r>
          </w:p>
          <w:p>
            <w:pPr>
              <w:ind w:firstLine="420"/>
              <w:jc w:val="both"/>
            </w:pPr>
            <w:r>
              <w:rPr>
                <w:sz w:val="21"/>
              </w:rPr>
              <w:t>3.3 中标供应商应遵循职业操守，尽职尽责，根据相关规范及要求开展样品的抽样、检验及判定工作，并且按抽查方案要求出具检验报告。同等条件下，中标供应商应优先完成采购人委托的抽样检验工作。</w:t>
            </w:r>
          </w:p>
          <w:p>
            <w:pPr>
              <w:ind w:firstLine="420"/>
              <w:jc w:val="both"/>
            </w:pPr>
            <w:r>
              <w:rPr>
                <w:sz w:val="21"/>
              </w:rPr>
              <w:t>3.4 中标供应商应对检验结果的真实性负责，确保不提供虚假数据、不出具虚假结论。由于虚假、错误检验数据和结论而给相关当事人造成损失的，或者给社会带来不良影响的，由承检机构负责承担相应责任。出现弄虚作假的情况，3年内不得承担抽检任务，并记入相关信用系统。</w:t>
            </w:r>
          </w:p>
          <w:p>
            <w:pPr>
              <w:ind w:firstLine="420"/>
              <w:jc w:val="both"/>
            </w:pPr>
            <w:r>
              <w:rPr>
                <w:sz w:val="21"/>
              </w:rPr>
              <w:t>3.5 抽样及检验机构在执行省监督抽查任务时不得利用省监督抽查任务开展任何委托检验等收费服务。</w:t>
            </w:r>
          </w:p>
          <w:p>
            <w:pPr>
              <w:ind w:firstLine="420"/>
              <w:jc w:val="both"/>
            </w:pPr>
            <w:r>
              <w:rPr>
                <w:sz w:val="21"/>
              </w:rPr>
              <w:t>3.6 涉及抽查的全部情况包括抽样信息、检验数据及结果，承检机构必须保密，除委托单位授权外，不得向其他任何单位与个人透露。</w:t>
            </w:r>
          </w:p>
          <w:p>
            <w:pPr>
              <w:ind w:firstLine="420"/>
              <w:jc w:val="both"/>
            </w:pPr>
            <w:r>
              <w:rPr>
                <w:sz w:val="21"/>
              </w:rPr>
              <w:t>3.7 中标供应商必须保证抽检过程公平、公正。承检机构不得转包抽检任务，未经同意不得将任务进行分包。</w:t>
            </w:r>
          </w:p>
          <w:p>
            <w:pPr>
              <w:ind w:firstLine="420"/>
              <w:jc w:val="both"/>
            </w:pPr>
            <w:r>
              <w:rPr>
                <w:sz w:val="21"/>
              </w:rPr>
              <w:t>4. 承检能力要求：承检机构应具备与产品抽样检验工作相适应的检验条件和能力，即具有能独立承担产品质量检验工作的实验室，有符合委托方要求的抽样工作条件，包括可上网的笔记本电脑或平板电脑，移动打印机、相机、摄像设备（按照中标供应商的要求配备）、抽样员服装（按照中标供应商的要求配备）等，有相应的检验设备、手段、办法以及专业人员，能独立承担产品质量抽样检验工作。提交相关证明文件。</w:t>
            </w:r>
          </w:p>
          <w:p>
            <w:pPr>
              <w:ind w:firstLine="420"/>
              <w:jc w:val="both"/>
            </w:pPr>
            <w:r>
              <w:rPr>
                <w:sz w:val="21"/>
              </w:rPr>
              <w:t>5. 其他相关要求：</w:t>
            </w:r>
          </w:p>
          <w:p>
            <w:pPr>
              <w:ind w:firstLine="420"/>
              <w:jc w:val="both"/>
            </w:pPr>
            <w:r>
              <w:rPr>
                <w:sz w:val="21"/>
              </w:rPr>
              <w:t>★5.1 为保证工作质量，确保产品质量专项监督抽查工作科学、公平、公正，投标人提供书面承诺，自愿接受采购人对整个抽查过程的监管，出现毁约、未按照合同或投标文件履行时，退回全部款项并承担由此引发的相应责任。（提供承诺函）</w:t>
            </w:r>
          </w:p>
          <w:p>
            <w:pPr>
              <w:ind w:firstLine="420"/>
              <w:jc w:val="both"/>
            </w:pPr>
            <w:r>
              <w:rPr>
                <w:sz w:val="21"/>
              </w:rPr>
              <w:t>5.2 如遇产品质量安全突发事件，采购人需增加的检验项目或抽查数量超出招标产品抽查范围时，所发生的相应费用按《广东省产品质量监督检验收费标准》（粤价〔2002〕 170号）执行；所检项目未在粤价〔2002〕170号文中定价的，参照市场调查结果或市场价格支付。</w:t>
            </w:r>
          </w:p>
          <w:p>
            <w:pPr>
              <w:ind w:firstLine="420"/>
              <w:jc w:val="both"/>
            </w:pPr>
            <w:r>
              <w:rPr>
                <w:sz w:val="21"/>
              </w:rPr>
              <w:t>5.3 具体承检所有项目的最高限价不超过粤价〔2002〕170号文件规定的价格。抽查费用的计算按照招标文件公布的预算价格，不因中标供应商的报价而改变，完成工作的任务数按照中标供应商的承诺数量执行。</w:t>
            </w:r>
          </w:p>
          <w:p>
            <w:pPr>
              <w:jc w:val="both"/>
            </w:pPr>
            <w:r>
              <w:rPr>
                <w:sz w:val="21"/>
              </w:rPr>
              <w:t>（四）报价要求：</w:t>
            </w:r>
          </w:p>
          <w:p>
            <w:pPr>
              <w:ind w:firstLine="420"/>
              <w:jc w:val="both"/>
            </w:pPr>
            <w:r>
              <w:rPr>
                <w:sz w:val="21"/>
              </w:rPr>
              <w:t>1</w:t>
            </w:r>
            <w:r>
              <w:rPr>
                <w:sz w:val="21"/>
              </w:rPr>
              <w:t>.</w:t>
            </w:r>
            <w:r>
              <w:rPr>
                <w:sz w:val="21"/>
              </w:rPr>
              <w:t>投标人须对</w:t>
            </w:r>
            <w:r>
              <w:rPr>
                <w:sz w:val="21"/>
              </w:rPr>
              <w:t>附表中的</w:t>
            </w:r>
            <w:r>
              <w:rPr>
                <w:sz w:val="21"/>
              </w:rPr>
              <w:t>每个</w:t>
            </w:r>
            <w:r>
              <w:rPr>
                <w:b/>
                <w:sz w:val="21"/>
              </w:rPr>
              <w:t>“二级分类名称”</w:t>
            </w:r>
            <w:r>
              <w:rPr>
                <w:sz w:val="21"/>
              </w:rPr>
              <w:t>进行报价，</w:t>
            </w:r>
            <w:r>
              <w:rPr>
                <w:sz w:val="21"/>
              </w:rPr>
              <w:t>并在附表中的</w:t>
            </w:r>
            <w:r>
              <w:rPr>
                <w:sz w:val="21"/>
              </w:rPr>
              <w:t>“</w:t>
            </w:r>
            <w:r>
              <w:rPr>
                <w:b/>
                <w:sz w:val="21"/>
              </w:rPr>
              <w:t>2.</w:t>
            </w:r>
            <w:r>
              <w:rPr>
                <w:b/>
                <w:sz w:val="21"/>
              </w:rPr>
              <w:t>每分类报价</w:t>
            </w:r>
            <w:r>
              <w:rPr>
                <w:sz w:val="21"/>
              </w:rPr>
              <w:t>”</w:t>
            </w:r>
            <w:r>
              <w:rPr>
                <w:sz w:val="21"/>
              </w:rPr>
              <w:t>列明</w:t>
            </w:r>
            <w:r>
              <w:rPr>
                <w:sz w:val="21"/>
              </w:rPr>
              <w:t>，且不得超过</w:t>
            </w:r>
            <w:r>
              <w:rPr>
                <w:b/>
                <w:sz w:val="21"/>
              </w:rPr>
              <w:t>“</w:t>
            </w:r>
            <w:r>
              <w:rPr>
                <w:b/>
                <w:sz w:val="21"/>
              </w:rPr>
              <w:t>1.</w:t>
            </w:r>
            <w:r>
              <w:rPr>
                <w:b/>
                <w:sz w:val="21"/>
              </w:rPr>
              <w:t>每分类最高限价</w:t>
            </w:r>
            <w:r>
              <w:rPr>
                <w:b/>
                <w:sz w:val="21"/>
              </w:rPr>
              <w:t>”</w:t>
            </w:r>
            <w:r>
              <w:rPr>
                <w:sz w:val="21"/>
              </w:rPr>
              <w:t>的每分类单价</w:t>
            </w:r>
            <w:r>
              <w:rPr>
                <w:sz w:val="21"/>
              </w:rPr>
              <w:t>；</w:t>
            </w:r>
          </w:p>
          <w:p>
            <w:pPr>
              <w:ind w:firstLine="420"/>
              <w:jc w:val="both"/>
            </w:pPr>
            <w:r>
              <w:rPr>
                <w:sz w:val="21"/>
              </w:rPr>
              <w:t>★</w:t>
            </w:r>
            <w:r>
              <w:rPr>
                <w:sz w:val="21"/>
              </w:rPr>
              <w:t>2</w:t>
            </w:r>
            <w:r>
              <w:rPr>
                <w:sz w:val="21"/>
              </w:rPr>
              <w:t>.</w:t>
            </w:r>
            <w:r>
              <w:rPr>
                <w:sz w:val="21"/>
              </w:rPr>
              <w:t>同时</w:t>
            </w:r>
            <w:r>
              <w:rPr>
                <w:sz w:val="21"/>
              </w:rPr>
              <w:t>投标人根据所投采购包</w:t>
            </w:r>
            <w:r>
              <w:rPr>
                <w:sz w:val="21"/>
              </w:rPr>
              <w:t>对附表中的</w:t>
            </w:r>
            <w:r>
              <w:rPr>
                <w:b/>
                <w:sz w:val="21"/>
              </w:rPr>
              <w:t>“3.每采购包的平均单价”</w:t>
            </w:r>
            <w:r>
              <w:rPr>
                <w:sz w:val="21"/>
              </w:rPr>
              <w:t>进行报价，</w:t>
            </w:r>
            <w:r>
              <w:rPr>
                <w:sz w:val="21"/>
              </w:rPr>
              <w:t>且不得超过</w:t>
            </w:r>
            <w:r>
              <w:rPr>
                <w:sz w:val="21"/>
              </w:rPr>
              <w:t>技术要求中的</w:t>
            </w:r>
            <w:r>
              <w:rPr>
                <w:b/>
                <w:sz w:val="21"/>
              </w:rPr>
              <w:t>“</w:t>
            </w:r>
            <w:r>
              <w:rPr>
                <w:b/>
                <w:sz w:val="21"/>
              </w:rPr>
              <w:t>平均价最高单价限价</w:t>
            </w:r>
            <w:r>
              <w:rPr>
                <w:b/>
                <w:sz w:val="21"/>
              </w:rPr>
              <w:t>”</w:t>
            </w:r>
            <w:r>
              <w:rPr>
                <w:sz w:val="21"/>
              </w:rPr>
              <w:t>。</w:t>
            </w:r>
            <w:r>
              <w:rPr>
                <w:sz w:val="21"/>
              </w:rPr>
              <w:t>“</w:t>
            </w:r>
            <w:r>
              <w:rPr>
                <w:b/>
                <w:sz w:val="21"/>
              </w:rPr>
              <w:t>3.每采购包的平均单价</w:t>
            </w:r>
            <w:r>
              <w:rPr>
                <w:sz w:val="21"/>
              </w:rPr>
              <w:t>”</w:t>
            </w:r>
            <w:r>
              <w:rPr>
                <w:sz w:val="21"/>
              </w:rPr>
              <w:t>作为各采购包的价格评审，故供应商在智慧云平台填报报价时须填写附表中的</w:t>
            </w:r>
            <w:r>
              <w:rPr>
                <w:sz w:val="21"/>
              </w:rPr>
              <w:t>“</w:t>
            </w:r>
            <w:r>
              <w:rPr>
                <w:b/>
                <w:sz w:val="21"/>
              </w:rPr>
              <w:t>3.每采购包的平均单价</w:t>
            </w:r>
            <w:r>
              <w:rPr>
                <w:sz w:val="21"/>
              </w:rPr>
              <w:t>”</w:t>
            </w:r>
            <w:r>
              <w:rPr>
                <w:sz w:val="21"/>
              </w:rPr>
              <w:t>（非</w:t>
            </w:r>
            <w:r>
              <w:rPr>
                <w:sz w:val="21"/>
              </w:rPr>
              <w:t>附表中的</w:t>
            </w:r>
            <w:r>
              <w:rPr>
                <w:sz w:val="21"/>
              </w:rPr>
              <w:t>“</w:t>
            </w:r>
            <w:r>
              <w:rPr>
                <w:b/>
                <w:sz w:val="21"/>
              </w:rPr>
              <w:t>2.</w:t>
            </w:r>
            <w:r>
              <w:rPr>
                <w:b/>
                <w:sz w:val="21"/>
              </w:rPr>
              <w:t>每分类报价</w:t>
            </w:r>
            <w:r>
              <w:rPr>
                <w:sz w:val="21"/>
              </w:rPr>
              <w:t>”）。</w:t>
            </w:r>
          </w:p>
          <w:p>
            <w:pPr>
              <w:ind w:firstLine="420"/>
              <w:jc w:val="both"/>
            </w:pPr>
            <w:r>
              <w:rPr>
                <w:sz w:val="21"/>
              </w:rPr>
              <w:t>3</w:t>
            </w:r>
            <w:r>
              <w:rPr>
                <w:sz w:val="21"/>
              </w:rPr>
              <w:t>.每个采购包的采购预算固定不变，实际</w:t>
            </w:r>
            <w:r>
              <w:rPr>
                <w:sz w:val="21"/>
              </w:rPr>
              <w:t>任务数量</w:t>
            </w:r>
            <w:r>
              <w:rPr>
                <w:sz w:val="21"/>
              </w:rPr>
              <w:t>（</w:t>
            </w:r>
            <w:r>
              <w:rPr>
                <w:sz w:val="21"/>
              </w:rPr>
              <w:t>任务数量未能整除的四舍五入，保留整数）</w:t>
            </w:r>
            <w:r>
              <w:rPr>
                <w:sz w:val="21"/>
              </w:rPr>
              <w:t>=总预算金额</w:t>
            </w:r>
            <w:r>
              <w:rPr>
                <w:sz w:val="21"/>
              </w:rPr>
              <w:t>÷</w:t>
            </w:r>
            <w:r>
              <w:rPr>
                <w:sz w:val="21"/>
              </w:rPr>
              <w:t>中标单价</w:t>
            </w:r>
            <w:r>
              <w:rPr>
                <w:sz w:val="21"/>
              </w:rPr>
              <w:t>。</w:t>
            </w:r>
          </w:p>
          <w:p>
            <w:pPr>
              <w:jc w:val="both"/>
            </w:pPr>
            <w:r>
              <w:rPr>
                <w:sz w:val="21"/>
              </w:rPr>
              <w:t>（五）特别说明：</w:t>
            </w:r>
          </w:p>
          <w:p>
            <w:pPr>
              <w:ind w:firstLine="420"/>
              <w:jc w:val="both"/>
            </w:pPr>
            <w:r>
              <w:rPr>
                <w:sz w:val="21"/>
              </w:rPr>
              <w:t>1.</w:t>
            </w:r>
            <w:r>
              <w:rPr>
                <w:sz w:val="21"/>
              </w:rPr>
              <w:t>采购人安排实际监督抽查任务产品说明：</w:t>
            </w:r>
          </w:p>
          <w:p>
            <w:pPr>
              <w:ind w:firstLine="420"/>
              <w:jc w:val="both"/>
            </w:pPr>
            <w:r>
              <w:rPr>
                <w:sz w:val="21"/>
              </w:rPr>
              <w:t>（</w:t>
            </w:r>
            <w:r>
              <w:rPr>
                <w:sz w:val="21"/>
              </w:rPr>
              <w:t>1）实际监督抽查任务=（A+B）</w:t>
            </w:r>
          </w:p>
          <w:p>
            <w:pPr>
              <w:ind w:firstLine="420"/>
              <w:jc w:val="both"/>
            </w:pPr>
            <w:r>
              <w:rPr>
                <w:sz w:val="21"/>
              </w:rPr>
              <w:t>A为中标供应商在投标时提供的意愿承担的抽查产品清单所列的部分或全部内容。</w:t>
            </w:r>
          </w:p>
          <w:p>
            <w:pPr>
              <w:ind w:firstLine="420"/>
              <w:jc w:val="both"/>
            </w:pPr>
            <w:r>
              <w:rPr>
                <w:sz w:val="21"/>
              </w:rPr>
              <w:t>投标人在投标时需要提交意愿承担的产品（按照</w:t>
            </w:r>
            <w:r>
              <w:rPr>
                <w:sz w:val="21"/>
              </w:rPr>
              <w:t>“二级分类名称”划分）任务清单（投标人可选择不超过</w:t>
            </w:r>
            <w:r>
              <w:rPr>
                <w:sz w:val="21"/>
              </w:rPr>
              <w:t>15</w:t>
            </w:r>
            <w:r>
              <w:rPr>
                <w:sz w:val="21"/>
              </w:rPr>
              <w:t>种产品），采购人</w:t>
            </w:r>
            <w:r>
              <w:rPr>
                <w:sz w:val="21"/>
              </w:rPr>
              <w:t>优先考虑其意愿承担产品进行任务派发</w:t>
            </w:r>
            <w:r>
              <w:rPr>
                <w:sz w:val="21"/>
              </w:rPr>
              <w:t>，如出现同一产品多家投标人的，由采购人结合投标人的综合评审排名、产品监督抽查实施方案等综合研判后由采购人进行安排</w:t>
            </w:r>
            <w:r>
              <w:rPr>
                <w:sz w:val="21"/>
              </w:rPr>
              <w:t>；</w:t>
            </w:r>
          </w:p>
          <w:p>
            <w:pPr>
              <w:ind w:firstLine="420"/>
              <w:jc w:val="both"/>
            </w:pPr>
            <w:r>
              <w:rPr>
                <w:sz w:val="21"/>
              </w:rPr>
              <w:t>B采购人根据实际监督抽查任务安排产品的抽查（抽查产品范围不超出附件2），可能出现中标供应商不具备检测资质的产品，出现不具备检测资质产品时，中标方要依法选定具备检测资质的技术机构进行检验并出具报告，中标方对检验报告的合法性、准确性以及采购人关于产品质量监督抽查的要求负责，并支付相关费用。</w:t>
            </w:r>
          </w:p>
          <w:p>
            <w:pPr>
              <w:ind w:firstLine="420"/>
              <w:jc w:val="both"/>
            </w:pPr>
            <w:r>
              <w:rPr>
                <w:sz w:val="21"/>
              </w:rPr>
              <w:t>（</w:t>
            </w:r>
            <w:r>
              <w:rPr>
                <w:sz w:val="21"/>
              </w:rPr>
              <w:t>2）投标人在投标文件中要注明是否希望成为牵头单位，意愿成为牵头单位的产品（按照“二级分类名称”划分）是（每家单位可选择5种产品），出现同一产品多家单位的，按照采购方综合评估后先后确定。</w:t>
            </w:r>
          </w:p>
          <w:p>
            <w:pPr>
              <w:ind w:firstLine="420"/>
              <w:jc w:val="both"/>
            </w:pPr>
            <w:r>
              <w:rPr>
                <w:sz w:val="21"/>
              </w:rPr>
              <w:t>（</w:t>
            </w:r>
            <w:r>
              <w:rPr>
                <w:sz w:val="21"/>
              </w:rPr>
              <w:t>3）出现中标供应商均无选择为承担任务意愿的产品或者牵头单位的产品时，或者出现中标供应商不具备检测能力产品时，由采购人指定中标供应商负责，中标供应商须服从采购人安排。</w:t>
            </w:r>
          </w:p>
          <w:p>
            <w:pPr>
              <w:ind w:firstLine="420"/>
              <w:jc w:val="both"/>
            </w:pPr>
            <w:r>
              <w:rPr>
                <w:sz w:val="21"/>
              </w:rPr>
              <w:t>（</w:t>
            </w:r>
            <w:r>
              <w:rPr>
                <w:sz w:val="21"/>
              </w:rPr>
              <w:t>4）由牵头单位负责做好结果汇总、报送、协调抽样检验等工作，并配合采购人做好本次监督抽查的其他相关工作。各参与机构要按照时间节点及时将抽查的相关信息报送牵头机构，并配合牵头机构做好本次监督抽查的相关工作。如因参与机构的原因导致牵头机构未能及时报送相关材料，由相应参与机构承担责任。各参与机构在开展监督抽查过程中如有疑问或需采购人协调的情况，请先书面报牵头机构，由牵头机构加注意见并报采购人，由采购人将处理意见反馈参与机构并抄送牵头机构，牵头机构要如实记录并在最后报给采购人的总结中予以表述。</w:t>
            </w:r>
          </w:p>
          <w:p>
            <w:pPr>
              <w:jc w:val="both"/>
            </w:pPr>
            <w:r>
              <w:rPr>
                <w:sz w:val="21"/>
              </w:rPr>
              <w:t>（六）其他要求</w:t>
            </w:r>
          </w:p>
          <w:p>
            <w:pPr>
              <w:ind w:firstLine="420"/>
              <w:jc w:val="both"/>
            </w:pPr>
            <w:r>
              <w:rPr>
                <w:sz w:val="21"/>
              </w:rPr>
              <w:t>为做好本次</w:t>
            </w:r>
            <w:r>
              <w:rPr>
                <w:sz w:val="21"/>
              </w:rPr>
              <w:t>网售产品抽样</w:t>
            </w:r>
            <w:r>
              <w:rPr>
                <w:sz w:val="21"/>
              </w:rPr>
              <w:t>任务的整体策划、评审、过程监督，并形成网络产品质量安全形势分析报告，本项目要求：</w:t>
            </w:r>
            <w:r>
              <w:rPr>
                <w:sz w:val="21"/>
              </w:rPr>
              <w:t xml:space="preserve"> </w:t>
            </w:r>
          </w:p>
          <w:p>
            <w:pPr>
              <w:ind w:firstLine="420"/>
              <w:jc w:val="both"/>
            </w:pPr>
            <w:r>
              <w:rPr>
                <w:sz w:val="21"/>
              </w:rPr>
              <w:t>1</w:t>
            </w:r>
            <w:r>
              <w:rPr>
                <w:sz w:val="21"/>
              </w:rPr>
              <w:t>.拥有</w:t>
            </w:r>
            <w:r>
              <w:rPr>
                <w:sz w:val="21"/>
              </w:rPr>
              <w:t>100</w:t>
            </w:r>
            <w:r>
              <w:rPr>
                <w:sz w:val="21"/>
              </w:rPr>
              <w:t>个及以上买样账号、</w:t>
            </w:r>
            <w:r>
              <w:rPr>
                <w:sz w:val="21"/>
              </w:rPr>
              <w:t>100</w:t>
            </w:r>
            <w:r>
              <w:rPr>
                <w:sz w:val="21"/>
              </w:rPr>
              <w:t>个及以上第三方收样地址。</w:t>
            </w:r>
            <w:r>
              <w:rPr>
                <w:sz w:val="21"/>
              </w:rPr>
              <w:t xml:space="preserve"> </w:t>
            </w:r>
          </w:p>
          <w:p>
            <w:pPr>
              <w:ind w:firstLine="420"/>
              <w:jc w:val="both"/>
            </w:pPr>
            <w:r>
              <w:rPr>
                <w:sz w:val="21"/>
              </w:rPr>
              <w:t>2.提供必要的采样专用车。</w:t>
            </w:r>
          </w:p>
          <w:p>
            <w:pPr>
              <w:ind w:firstLine="420"/>
              <w:jc w:val="both"/>
            </w:pPr>
            <w:r>
              <w:rPr>
                <w:sz w:val="21"/>
              </w:rPr>
              <w:t>3</w:t>
            </w:r>
            <w:r>
              <w:rPr>
                <w:sz w:val="21"/>
              </w:rPr>
              <w:t>.</w:t>
            </w:r>
            <w:r>
              <w:rPr>
                <w:sz w:val="21"/>
              </w:rPr>
              <w:t>机构具备专用于数据采集和分析的技术装备，可用于保存数据独立且安全的云存储存证系统，确保私有云存储空间不少于</w:t>
            </w:r>
            <w:r>
              <w:rPr>
                <w:sz w:val="21"/>
              </w:rPr>
              <w:t>60T</w:t>
            </w:r>
            <w:r>
              <w:rPr>
                <w:sz w:val="21"/>
              </w:rPr>
              <w:t>，同时场地环境摄像头在</w:t>
            </w:r>
            <w:r>
              <w:rPr>
                <w:sz w:val="21"/>
              </w:rPr>
              <w:t>8</w:t>
            </w:r>
            <w:r>
              <w:rPr>
                <w:sz w:val="21"/>
              </w:rPr>
              <w:t>套（含）以上。</w:t>
            </w:r>
          </w:p>
          <w:p>
            <w:pPr>
              <w:ind w:firstLine="420"/>
              <w:jc w:val="both"/>
            </w:pPr>
            <w:r>
              <w:rPr>
                <w:sz w:val="21"/>
              </w:rPr>
              <w:t>4.机构具备专用于信息检索、数据采集等用途的手机、平板电脑、录像机、执法记录仪等硬件设备，可用于数据处理和分析的软件系统。</w:t>
            </w:r>
          </w:p>
          <w:p>
            <w:pPr>
              <w:ind w:firstLine="420"/>
              <w:jc w:val="both"/>
            </w:pPr>
            <w:r>
              <w:rPr>
                <w:sz w:val="21"/>
              </w:rPr>
              <w:t>5.机构应当具备能够满足买样、拆封取证和样品存放的场地。</w:t>
            </w:r>
          </w:p>
          <w:p>
            <w:pPr>
              <w:ind w:firstLine="420"/>
              <w:jc w:val="both"/>
            </w:pPr>
            <w:r>
              <w:rPr>
                <w:sz w:val="21"/>
              </w:rPr>
              <w:t>6</w:t>
            </w:r>
            <w:r>
              <w:rPr>
                <w:sz w:val="21"/>
              </w:rPr>
              <w:t>.</w:t>
            </w:r>
            <w:r>
              <w:rPr>
                <w:sz w:val="21"/>
              </w:rPr>
              <w:t>机构具有正版后台录屏软件</w:t>
            </w:r>
            <w:r>
              <w:rPr>
                <w:sz w:val="21"/>
              </w:rPr>
              <w:t>10</w:t>
            </w:r>
            <w:r>
              <w:rPr>
                <w:sz w:val="21"/>
              </w:rPr>
              <w:t>套（含）以上及网络数据爬虫软件以及数据分析筛选系统。</w:t>
            </w:r>
          </w:p>
          <w:p>
            <w:pPr>
              <w:ind w:firstLine="420"/>
              <w:jc w:val="both"/>
            </w:pPr>
            <w:r>
              <w:rPr>
                <w:sz w:val="21"/>
              </w:rPr>
              <w:t>7.机构具备针对性开展拆封和取证工作的专业型样品流转综合处理系统的，且处理工位在</w:t>
            </w:r>
            <w:r>
              <w:rPr>
                <w:sz w:val="21"/>
              </w:rPr>
              <w:t>5</w:t>
            </w:r>
            <w:r>
              <w:rPr>
                <w:sz w:val="21"/>
              </w:rPr>
              <w:t>个及以上。</w:t>
            </w:r>
          </w:p>
          <w:p>
            <w:pPr>
              <w:ind w:firstLine="420"/>
              <w:jc w:val="both"/>
            </w:pPr>
            <w:r>
              <w:rPr>
                <w:sz w:val="21"/>
              </w:rPr>
              <w:t>8.提供全面完整的抽查方案，不限于买样安排、平台分布、检验项目、买样数量和注意事项。</w:t>
            </w:r>
          </w:p>
          <w:p>
            <w:pPr>
              <w:jc w:val="both"/>
            </w:pPr>
            <w:r>
              <w:rPr>
                <w:sz w:val="21"/>
              </w:rPr>
              <w:t>（七）强制性产品认证（以下简称</w:t>
            </w:r>
            <w:r>
              <w:rPr>
                <w:sz w:val="21"/>
              </w:rPr>
              <w:t>CCC认证）产品一致性核查工作要求。中标单位要对需获得CCC认证的产品开展一致性核查，并出具书面核查结论，具体要求如下：</w:t>
            </w:r>
          </w:p>
          <w:p>
            <w:pPr>
              <w:ind w:firstLine="420"/>
              <w:jc w:val="both"/>
            </w:pPr>
            <w:r>
              <w:rPr>
                <w:sz w:val="21"/>
              </w:rPr>
              <w:t>1</w:t>
            </w:r>
            <w:r>
              <w:rPr>
                <w:sz w:val="21"/>
              </w:rPr>
              <w:t>.</w:t>
            </w:r>
            <w:r>
              <w:rPr>
                <w:sz w:val="21"/>
              </w:rPr>
              <w:t>核查内容：</w:t>
            </w:r>
          </w:p>
          <w:p>
            <w:pPr>
              <w:ind w:firstLine="420"/>
              <w:jc w:val="both"/>
            </w:pPr>
            <w:r>
              <w:rPr>
                <w:sz w:val="21"/>
              </w:rPr>
              <w:t>（</w:t>
            </w:r>
            <w:r>
              <w:rPr>
                <w:sz w:val="21"/>
              </w:rPr>
              <w:t>1）核查列入CCC认证目录内产品是否获得CCC认证；</w:t>
            </w:r>
          </w:p>
          <w:p>
            <w:pPr>
              <w:ind w:firstLine="420"/>
              <w:jc w:val="both"/>
            </w:pPr>
            <w:r>
              <w:rPr>
                <w:sz w:val="21"/>
              </w:rPr>
              <w:t>（</w:t>
            </w:r>
            <w:r>
              <w:rPr>
                <w:sz w:val="21"/>
              </w:rPr>
              <w:t>2）核查获得CCC认证的产品的名称、规格型号以及生产者（制造商）、加工场所等相关内容应当与CCC认证证书中描述的内容是否一致；</w:t>
            </w:r>
          </w:p>
          <w:p>
            <w:pPr>
              <w:ind w:firstLine="420"/>
              <w:jc w:val="both"/>
            </w:pPr>
            <w:r>
              <w:rPr>
                <w:sz w:val="21"/>
              </w:rPr>
              <w:t>（</w:t>
            </w:r>
            <w:r>
              <w:rPr>
                <w:sz w:val="21"/>
              </w:rPr>
              <w:t>3）核查获得CCC认证的产品的型式结构和关键件与型式试验样品的型式结构和关键件是否一致。</w:t>
            </w:r>
          </w:p>
          <w:p>
            <w:pPr>
              <w:ind w:firstLine="420"/>
              <w:jc w:val="both"/>
            </w:pPr>
            <w:r>
              <w:rPr>
                <w:sz w:val="21"/>
              </w:rPr>
              <w:t>2.核查方式：</w:t>
            </w:r>
          </w:p>
          <w:p>
            <w:pPr>
              <w:ind w:firstLine="420"/>
              <w:jc w:val="both"/>
            </w:pPr>
            <w:r>
              <w:rPr>
                <w:sz w:val="21"/>
              </w:rPr>
              <w:t>（</w:t>
            </w:r>
            <w:r>
              <w:rPr>
                <w:sz w:val="21"/>
              </w:rPr>
              <w:t>1）由中标单位采样、拆包，并组织核查;</w:t>
            </w:r>
          </w:p>
          <w:p>
            <w:pPr>
              <w:ind w:firstLine="420"/>
              <w:jc w:val="both"/>
            </w:pPr>
            <w:r>
              <w:rPr>
                <w:sz w:val="21"/>
              </w:rPr>
              <w:t>（</w:t>
            </w:r>
            <w:r>
              <w:rPr>
                <w:sz w:val="21"/>
              </w:rPr>
              <w:t>2）相关CCC产品认证信息应向原发证机构获取。</w:t>
            </w:r>
          </w:p>
          <w:p>
            <w:pPr>
              <w:ind w:firstLine="420"/>
              <w:jc w:val="both"/>
            </w:pPr>
            <w:r>
              <w:rPr>
                <w:sz w:val="21"/>
              </w:rPr>
              <w:t>3.核查结果：出具一致性核查报告。</w:t>
            </w:r>
          </w:p>
          <w:p>
            <w:pPr>
              <w:ind w:firstLine="420"/>
              <w:jc w:val="both"/>
            </w:pPr>
            <w:r>
              <w:rPr>
                <w:sz w:val="21"/>
              </w:rPr>
              <w:t>4.结果送达：一致性核查结果报告送达采购人，并对核查报告的合法性、准确性以及采购人关于核查的要求负责。</w:t>
            </w:r>
          </w:p>
          <w:p>
            <w:pPr>
              <w:ind w:firstLine="420"/>
              <w:jc w:val="both"/>
            </w:pPr>
            <w:r>
              <w:rPr>
                <w:sz w:val="21"/>
              </w:rPr>
              <w:t>5.费用说明：核查费用列入本包组总体费用。</w:t>
            </w:r>
          </w:p>
          <w:p>
            <w:pPr>
              <w:jc w:val="left"/>
            </w:pPr>
          </w:p>
          <w:p/>
          <w:p/>
          <w:p>
            <w:r>
              <w:rPr/>
              <w:t xml:space="preserve"> </w:t>
            </w:r>
          </w:p>
          <w:p>
            <w:pPr>
              <w:ind w:firstLine="420"/>
              <w:jc w:val="both"/>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采购包17（标签标识监督抽查）</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自合同签订之日起2年内（实际执行期限的结束时间：以“采购金额累计达到各采购包采购预算”或“服务期限：自合同签订之日起2年内”到期，两者先到者合同结束；工作进度以采购人的实际要求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1期：支付比例40%,1.合同签订后5个工作日内，中标供应商向采购人提出付款申请并提交付款的材料，采购人向中标供应商支付合同金额的40%。 2.中标供应商应按采购人合理财务要求在付款前开具有效等额发票。</w:t>
            </w:r>
          </w:p>
          <w:p/>
          <w:p>
            <w:r>
              <w:rPr/>
              <w:t>2期：支付比例40%,1.监督抽查工作启动后，中标供应商向采购人提出付款申请及验收申请并提交付款的材料，经采购人初步验收后，7个工作日内采购人向中标供应商支付合同金额的40%。 2.中标供应商应按采购人合理财务要求在付款前开具有效等额发票。</w:t>
            </w:r>
          </w:p>
          <w:p/>
          <w:p>
            <w:r>
              <w:rPr/>
              <w:t>3期：支付比例20%,1.经采购人完成验收后，由中标供应商提交付款申请，采购人收到申请后，7个工作日内向中标供应商支付合同金额的20% 。 2.中标供应商应按采购人合理财务要求在付款前开具有效等额发票。 3.因中标供应商的原因不能通过验收的，且未按照采购人要求限期完成整改的，采购人可以不支付剩余合同金额，并保留追究中标供应商其他责任的权利。</w:t>
            </w:r>
          </w:p>
        </w:tc>
      </w:tr>
      <w:tr>
        <w:tc>
          <w:tcPr>
            <w:tcW w:type="dxa" w:w="4153"/>
          </w:tcPr>
          <w:p>
            <w:r>
              <w:rPr/>
              <w:t>验收要求</w:t>
            </w:r>
          </w:p>
        </w:tc>
        <w:tc>
          <w:tcPr>
            <w:tcW w:type="dxa" w:w="4153"/>
          </w:tcPr>
          <w:p/>
          <w:p/>
          <w:p/>
          <w:p>
            <w:r>
              <w:rPr/>
              <w:t>1期：监督抽查工作启动后，采购人根据工作开展进度以及需要，采购人视情况对中标供应商完成的情况进行验收，同时按标准要求进行量化评分。</w:t>
            </w:r>
          </w:p>
          <w:p/>
          <w:p>
            <w:r>
              <w:rPr/>
              <w:t>2期：监督抽查工作完成100%后(完成时间不得晚于合同期限)，由中标供应商提交验收申请材料，采购人收到申请按标准要求进行量化评分及验收。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p/>
    <w:p/>
    <w:p/>
    <w:p/>
    <w:p/>
    <w:p/>
    <w:p/>
    <w:p/>
    <w:p/>
    <w:p/>
    <w:p/>
    <w:p/>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其他专业技术服务</w:t>
            </w:r>
          </w:p>
        </w:tc>
        <w:tc>
          <w:tcPr>
            <w:tcW w:type="dxa" w:w="933"/>
          </w:tcPr>
          <w:p>
            <w:pPr>
              <w:jc w:val="left"/>
            </w:pPr>
            <w:r>
              <w:rPr/>
              <w:t>标签标识监督抽查</w:t>
            </w:r>
          </w:p>
        </w:tc>
        <w:tc>
          <w:tcPr>
            <w:tcW w:type="dxa" w:w="933"/>
          </w:tcPr>
          <w:p>
            <w:pPr>
              <w:jc w:val="left"/>
            </w:pPr>
            <w:r>
              <w:rPr/>
              <w:t>项</w:t>
            </w:r>
          </w:p>
        </w:tc>
        <w:tc>
          <w:tcPr>
            <w:tcW w:type="dxa" w:w="933"/>
          </w:tcPr>
          <w:p>
            <w:pPr>
              <w:jc w:val="right"/>
            </w:pPr>
            <w:r>
              <w:rPr/>
              <w:t>1.00</w:t>
            </w:r>
          </w:p>
        </w:tc>
        <w:tc>
          <w:tcPr>
            <w:tcW w:type="dxa" w:w="933"/>
          </w:tcPr>
          <w:p>
            <w:pPr>
              <w:jc w:val="right"/>
            </w:pPr>
            <w:r>
              <w:rPr/>
              <w:t>3,000,000.00</w:t>
            </w:r>
          </w:p>
        </w:tc>
        <w:tc>
          <w:tcPr>
            <w:tcW w:type="dxa" w:w="933"/>
          </w:tcPr>
          <w:p>
            <w:pPr>
              <w:jc w:val="right"/>
            </w:pPr>
            <w:r>
              <w:rPr/>
              <w:t>3,000,000.00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标签标识监督抽查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（一）项目基本情况</w:t>
            </w:r>
          </w:p>
          <w:tbl>
            <w:tblPr>
              <w:tblInd w:type="dxa" w:w="420"/>
              <w:tblBorders>
                <w:top w:val="none" w:color="000000" w:sz="4"/>
                <w:left w:val="none" w:color="000000" w:sz="4"/>
                <w:bottom w:val="none" w:color="000000" w:sz="4"/>
                <w:right w:val="none" w:color="000000" w:sz="4"/>
                <w:insideH w:val="none"/>
                <w:insideV w:val="none"/>
              </w:tblBorders>
            </w:tblPr>
            <w:tblGrid>
              <w:gridCol w:w="764"/>
              <w:gridCol w:w="1473"/>
              <w:gridCol w:w="1215"/>
              <w:gridCol w:w="1298"/>
              <w:gridCol w:w="847"/>
            </w:tblGrid>
            <w:tr>
              <w:tc>
                <w:tcPr>
                  <w:tcW w:type="dxa" w:w="764"/>
                  <w:tcBorders>
                    <w:top w:val="single" w:color="000000" w:sz="4"/>
                    <w:left w:val="single" w:color="000000" w:sz="4"/>
                    <w:bottom w:val="single" w:color="000000" w:sz="4"/>
                    <w:right w:val="single" w:color="000000" w:sz="4"/>
                  </w:tcBorders>
                  <w:vAlign w:val="top"/>
                </w:tcPr>
                <w:p>
                  <w:pPr>
                    <w:jc w:val="center"/>
                  </w:pPr>
                  <w:r>
                    <w:rPr>
                      <w:sz w:val="21"/>
                    </w:rPr>
                    <w:t>采购包号</w:t>
                  </w:r>
                </w:p>
              </w:tc>
              <w:tc>
                <w:tcPr>
                  <w:tcW w:type="dxa" w:w="1473"/>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1215"/>
                  <w:tcBorders>
                    <w:top w:val="single" w:color="000000" w:sz="4"/>
                    <w:left w:val="none" w:color="000000" w:sz="4"/>
                    <w:bottom w:val="single" w:color="000000" w:sz="4"/>
                    <w:right w:val="single" w:color="000000" w:sz="4"/>
                  </w:tcBorders>
                  <w:vAlign w:val="top"/>
                </w:tcPr>
                <w:p>
                  <w:pPr>
                    <w:jc w:val="center"/>
                  </w:pPr>
                  <w:r>
                    <w:rPr>
                      <w:sz w:val="21"/>
                    </w:rPr>
                    <w:t>服务内容</w:t>
                  </w:r>
                </w:p>
              </w:tc>
              <w:tc>
                <w:tcPr>
                  <w:tcW w:type="dxa" w:w="1298"/>
                  <w:tcBorders>
                    <w:top w:val="single" w:color="000000" w:sz="4"/>
                    <w:left w:val="none" w:color="000000" w:sz="4"/>
                    <w:bottom w:val="single" w:color="000000" w:sz="4"/>
                    <w:right w:val="single" w:color="000000" w:sz="4"/>
                  </w:tcBorders>
                  <w:vAlign w:val="top"/>
                </w:tcPr>
                <w:p>
                  <w:pPr>
                    <w:jc w:val="center"/>
                  </w:pPr>
                  <w:r>
                    <w:rPr>
                      <w:sz w:val="21"/>
                    </w:rPr>
                    <w:t>平均价最高单价限价</w:t>
                  </w:r>
                </w:p>
              </w:tc>
              <w:tc>
                <w:tcPr>
                  <w:tcW w:type="dxa" w:w="847"/>
                  <w:tcBorders>
                    <w:top w:val="single" w:color="000000" w:sz="4"/>
                    <w:left w:val="none" w:color="000000" w:sz="4"/>
                    <w:bottom w:val="single" w:color="000000" w:sz="4"/>
                    <w:right w:val="single" w:color="000000" w:sz="4"/>
                  </w:tcBorders>
                  <w:vAlign w:val="top"/>
                </w:tcPr>
                <w:p>
                  <w:pPr>
                    <w:jc w:val="center"/>
                  </w:pPr>
                  <w:r>
                    <w:rPr>
                      <w:sz w:val="21"/>
                    </w:rPr>
                    <w:t>预</w:t>
                  </w:r>
                  <w:r>
                    <w:rPr>
                      <w:sz w:val="21"/>
                    </w:rPr>
                    <w:t>算</w:t>
                  </w:r>
                  <w:r>
                    <w:rPr>
                      <w:sz w:val="21"/>
                    </w:rPr>
                    <w:t>(万元)</w:t>
                  </w:r>
                </w:p>
              </w:tc>
            </w:tr>
            <w:tr>
              <w:tc>
                <w:tcPr>
                  <w:tcW w:type="dxa" w:w="764"/>
                  <w:tcBorders>
                    <w:top w:val="none" w:color="000000" w:sz="4"/>
                    <w:left w:val="single" w:color="000000" w:sz="4"/>
                    <w:bottom w:val="single" w:color="000000" w:sz="4"/>
                    <w:right w:val="single" w:color="000000" w:sz="4"/>
                  </w:tcBorders>
                  <w:vAlign w:val="top"/>
                </w:tcPr>
                <w:p>
                  <w:pPr>
                    <w:jc w:val="center"/>
                  </w:pPr>
                  <w:r>
                    <w:rPr>
                      <w:sz w:val="21"/>
                    </w:rPr>
                    <w:t>采购包</w:t>
                  </w:r>
                  <w:r>
                    <w:rPr>
                      <w:sz w:val="21"/>
                    </w:rPr>
                    <w:t>1</w:t>
                  </w:r>
                  <w:r>
                    <w:rPr>
                      <w:sz w:val="21"/>
                    </w:rPr>
                    <w:t>7</w:t>
                  </w:r>
                </w:p>
              </w:tc>
              <w:tc>
                <w:tcPr>
                  <w:tcW w:type="dxa" w:w="1473"/>
                  <w:tcBorders>
                    <w:top w:val="none" w:color="000000" w:sz="4"/>
                    <w:left w:val="none" w:color="000000" w:sz="4"/>
                    <w:bottom w:val="single" w:color="000000" w:sz="4"/>
                    <w:right w:val="single" w:color="000000" w:sz="4"/>
                  </w:tcBorders>
                  <w:vAlign w:val="top"/>
                </w:tcPr>
                <w:p>
                  <w:pPr>
                    <w:jc w:val="center"/>
                  </w:pPr>
                  <w:r>
                    <w:rPr>
                      <w:sz w:val="21"/>
                    </w:rPr>
                    <w:t>标签标识监督抽查</w:t>
                  </w:r>
                </w:p>
              </w:tc>
              <w:tc>
                <w:tcPr>
                  <w:tcW w:type="dxa" w:w="1215"/>
                  <w:tcBorders>
                    <w:top w:val="none" w:color="000000" w:sz="4"/>
                    <w:left w:val="none" w:color="000000" w:sz="4"/>
                    <w:bottom w:val="single" w:color="000000" w:sz="4"/>
                    <w:right w:val="single" w:color="000000" w:sz="4"/>
                  </w:tcBorders>
                  <w:vAlign w:val="top"/>
                </w:tcPr>
                <w:p>
                  <w:pPr>
                    <w:jc w:val="center"/>
                  </w:pPr>
                  <w:r>
                    <w:rPr>
                      <w:sz w:val="21"/>
                    </w:rPr>
                    <w:t>标签标识监督抽查</w:t>
                  </w:r>
                </w:p>
              </w:tc>
              <w:tc>
                <w:tcPr>
                  <w:tcW w:type="dxa" w:w="1298"/>
                  <w:tcBorders>
                    <w:top w:val="none" w:color="000000" w:sz="4"/>
                    <w:left w:val="none" w:color="000000" w:sz="4"/>
                    <w:bottom w:val="single" w:color="000000" w:sz="4"/>
                    <w:right w:val="single" w:color="000000" w:sz="4"/>
                  </w:tcBorders>
                  <w:vAlign w:val="top"/>
                </w:tcPr>
                <w:p>
                  <w:pPr>
                    <w:jc w:val="center"/>
                  </w:pPr>
                  <w:r>
                    <w:rPr>
                      <w:sz w:val="21"/>
                    </w:rPr>
                    <w:t>300元/款</w:t>
                  </w:r>
                </w:p>
              </w:tc>
              <w:tc>
                <w:tcPr>
                  <w:tcW w:type="dxa" w:w="847"/>
                  <w:tcBorders>
                    <w:top w:val="none" w:color="000000" w:sz="4"/>
                    <w:left w:val="none" w:color="000000" w:sz="4"/>
                    <w:bottom w:val="single" w:color="000000" w:sz="4"/>
                    <w:right w:val="single" w:color="000000" w:sz="4"/>
                  </w:tcBorders>
                  <w:vAlign w:val="top"/>
                </w:tcPr>
                <w:p>
                  <w:pPr>
                    <w:jc w:val="center"/>
                  </w:pPr>
                  <w:r>
                    <w:rPr>
                      <w:sz w:val="21"/>
                    </w:rPr>
                    <w:t>300</w:t>
                  </w:r>
                </w:p>
              </w:tc>
            </w:tr>
          </w:tbl>
          <w:p>
            <w:pPr>
              <w:ind w:firstLine="420"/>
              <w:jc w:val="both"/>
            </w:pPr>
            <w:r>
              <w:rPr>
                <w:sz w:val="21"/>
              </w:rPr>
              <w:t>1.对电子商务平台经营者在售产品的标签标识质量进行抽查，产品范围为附件1和附件2，重点是关乎人身健康、财产安全的消费品。</w:t>
            </w:r>
          </w:p>
          <w:p>
            <w:pPr>
              <w:jc w:val="both"/>
            </w:pPr>
            <w:r>
              <w:rPr>
                <w:sz w:val="21"/>
              </w:rPr>
              <w:t>（二）采购内容</w:t>
            </w:r>
            <w:r>
              <w:rPr>
                <w:sz w:val="21"/>
              </w:rPr>
              <w:t>:</w:t>
            </w:r>
            <w:r>
              <w:rPr>
                <w:sz w:val="21"/>
              </w:rPr>
              <w:t>产品质量监督抽查。</w:t>
            </w:r>
          </w:p>
          <w:p>
            <w:pPr>
              <w:ind w:firstLine="420"/>
              <w:jc w:val="both"/>
            </w:pPr>
            <w:r>
              <w:rPr>
                <w:sz w:val="21"/>
              </w:rPr>
              <w:t>(1)</w:t>
            </w:r>
            <w:r>
              <w:rPr>
                <w:sz w:val="21"/>
              </w:rPr>
              <w:t>对广东省生产企业生产的</w:t>
            </w:r>
            <w:r>
              <w:rPr>
                <w:sz w:val="21"/>
              </w:rPr>
              <w:t>产品标签标识组织开展产品质量监督抽查；</w:t>
            </w:r>
          </w:p>
          <w:p>
            <w:pPr>
              <w:ind w:firstLine="420"/>
              <w:jc w:val="both"/>
            </w:pPr>
            <w:r>
              <w:rPr>
                <w:sz w:val="21"/>
              </w:rPr>
              <w:t>(2)</w:t>
            </w:r>
            <w:r>
              <w:rPr>
                <w:sz w:val="21"/>
              </w:rPr>
              <w:t>在广东省内流通产品的产品标签标识组织开展产品质量监督抽查；</w:t>
            </w:r>
          </w:p>
          <w:p>
            <w:pPr>
              <w:ind w:firstLine="420"/>
              <w:jc w:val="both"/>
            </w:pPr>
            <w:r>
              <w:rPr>
                <w:sz w:val="21"/>
              </w:rPr>
              <w:t>(3)</w:t>
            </w:r>
            <w:r>
              <w:rPr>
                <w:sz w:val="21"/>
              </w:rPr>
              <w:t>对注册的地址在广东的电子商务经营者（生产者、销售者）经营的产品的产品标签标识组织开</w:t>
            </w:r>
            <w:r>
              <w:rPr>
                <w:sz w:val="21"/>
              </w:rPr>
              <w:t>展产品质量监督抽查；</w:t>
            </w:r>
          </w:p>
          <w:p>
            <w:pPr>
              <w:jc w:val="both"/>
            </w:pPr>
            <w:r>
              <w:rPr>
                <w:sz w:val="21"/>
              </w:rPr>
              <w:t>（三）服务要求</w:t>
            </w:r>
          </w:p>
          <w:p>
            <w:pPr>
              <w:ind w:firstLine="420"/>
              <w:jc w:val="both"/>
            </w:pPr>
            <w:r>
              <w:rPr>
                <w:sz w:val="21"/>
              </w:rPr>
              <w:t>1 .工作实施</w:t>
            </w:r>
          </w:p>
          <w:p>
            <w:pPr>
              <w:ind w:firstLine="420"/>
              <w:jc w:val="both"/>
            </w:pPr>
            <w:r>
              <w:rPr>
                <w:sz w:val="21"/>
              </w:rPr>
              <w:t>1.1 监督抽查的抽样要求。</w:t>
            </w:r>
          </w:p>
          <w:p>
            <w:pPr>
              <w:ind w:firstLine="420"/>
              <w:jc w:val="both"/>
            </w:pPr>
            <w:r>
              <w:rPr>
                <w:sz w:val="21"/>
              </w:rPr>
              <w:t>（</w:t>
            </w:r>
            <w:r>
              <w:rPr>
                <w:sz w:val="21"/>
              </w:rPr>
              <w:t>1）抽样地点：广东省内的生产者、销售者以及电子商务经营者销售的广东省内的生产者生产的产品和广东省内的电子商务经营者销售的产品。对每个产品抽样的要求在监督抽查实施方案中另行具体部署。</w:t>
            </w:r>
          </w:p>
          <w:p>
            <w:pPr>
              <w:ind w:firstLine="420"/>
              <w:jc w:val="both"/>
            </w:pPr>
            <w:r>
              <w:rPr>
                <w:sz w:val="21"/>
              </w:rPr>
              <w:t>（</w:t>
            </w:r>
            <w:r>
              <w:rPr>
                <w:sz w:val="21"/>
              </w:rPr>
              <w:t>2）抽样人员：每次抽样由抽样机构安排2名以上具有相应资质的抽样人员参与。相应资质是指符合《产品质量监督抽查管理暂行办法》要求的基础上，还要符合《产品质量监督抽查抽样检验技术服务规范》（T/GDAQI 020）要求且广东省市场监督管理局随机抽查抽样人员的能力和资质进行检查。</w:t>
            </w:r>
          </w:p>
          <w:p>
            <w:pPr>
              <w:ind w:firstLine="420"/>
              <w:jc w:val="both"/>
            </w:pPr>
            <w:r>
              <w:rPr>
                <w:sz w:val="21"/>
              </w:rPr>
              <w:t>（</w:t>
            </w:r>
            <w:r>
              <w:rPr>
                <w:sz w:val="21"/>
              </w:rPr>
              <w:t>3）抽检分离：抽查实行抽检分离制度。每种具备相应条件的产品，抽样人员不得承担其抽样产品的检验工作，中标供应商按照采购人印发的抽查通知要求组织落实。</w:t>
            </w:r>
          </w:p>
          <w:p>
            <w:pPr>
              <w:ind w:firstLine="420"/>
              <w:jc w:val="both"/>
            </w:pPr>
            <w:r>
              <w:rPr>
                <w:sz w:val="21"/>
              </w:rPr>
              <w:t>（</w:t>
            </w:r>
            <w:r>
              <w:rPr>
                <w:sz w:val="21"/>
              </w:rPr>
              <w:t>4）抽样方法：由中标供应商按照广东省市场监管局印发的产品质量监督抽查实施方案要求，根据抽样产品、检验项目情况，依照相应监督抽样检验程序规定的采样数量及采样方法抽取样品。在抽样工作要满足市场监管总局发布的《产品质量监督抽查管理暂行办法》 《产品质量监督抽查抽样检验技术服务规范》（T/GDAQI020）要求。</w:t>
            </w:r>
          </w:p>
          <w:p>
            <w:pPr>
              <w:ind w:firstLine="420"/>
              <w:jc w:val="both"/>
            </w:pPr>
            <w:r>
              <w:rPr>
                <w:sz w:val="21"/>
              </w:rPr>
              <w:t>（</w:t>
            </w:r>
            <w:r>
              <w:rPr>
                <w:sz w:val="21"/>
              </w:rPr>
              <w:t>5）样品运输（保管）：由抽样机构（指负责该样品抽样工作的中标供应商，下同）负责运输、邮寄，检验机构（指负责该样品检验工作的中标供应商，下同）负责查验、保管，抽样单位及检验单位均须确保样品安全。检验机构对抽样机构交接来的样品要进行验收，经验收后方可送实验室检验，对于不符合检验要求的样品要退回抽样机构。因未进行验收手续造成后续因样品未能完成检验的，由检验机构负责。</w:t>
            </w:r>
          </w:p>
          <w:p>
            <w:pPr>
              <w:ind w:firstLine="420"/>
              <w:jc w:val="both"/>
            </w:pPr>
            <w:r>
              <w:rPr>
                <w:sz w:val="21"/>
              </w:rPr>
              <w:t>1.2 监督抽查的检验。</w:t>
            </w:r>
          </w:p>
          <w:p>
            <w:pPr>
              <w:ind w:firstLine="420"/>
              <w:jc w:val="both"/>
            </w:pPr>
            <w:r>
              <w:rPr>
                <w:sz w:val="21"/>
              </w:rPr>
              <w:t>（</w:t>
            </w:r>
            <w:r>
              <w:rPr>
                <w:sz w:val="21"/>
              </w:rPr>
              <w:t>1）监督抽样检验程序依据：根据市场监管总局发布的《产品质量监督抽查管理暂行办法》 《产品质量监督抽查抽样检验技术服务规范》（T/GDAQI 020）要求及广东省市场监管局印发的产品质量监督抽查实施方案、实施细则要求开展抽样检验。</w:t>
            </w:r>
          </w:p>
          <w:p>
            <w:pPr>
              <w:ind w:firstLine="420"/>
              <w:jc w:val="both"/>
            </w:pPr>
            <w:r>
              <w:rPr>
                <w:sz w:val="21"/>
              </w:rPr>
              <w:t>（</w:t>
            </w:r>
            <w:r>
              <w:rPr>
                <w:sz w:val="21"/>
              </w:rPr>
              <w:t>2）检验依据：抽样产品所执行的相关标准、相关法律法规及国家有关规定，并按照抽样检验实施方案的规定进行判定。</w:t>
            </w:r>
          </w:p>
          <w:p>
            <w:pPr>
              <w:ind w:firstLine="420"/>
              <w:jc w:val="both"/>
            </w:pPr>
            <w:r>
              <w:rPr>
                <w:sz w:val="21"/>
              </w:rPr>
              <w:t>（</w:t>
            </w:r>
            <w:r>
              <w:rPr>
                <w:sz w:val="21"/>
              </w:rPr>
              <w:t>3）样品检验：由检验单位负责，并对样品检验结果负责。</w:t>
            </w:r>
          </w:p>
          <w:p>
            <w:pPr>
              <w:ind w:firstLine="420"/>
              <w:jc w:val="both"/>
            </w:pPr>
            <w:r>
              <w:rPr>
                <w:sz w:val="21"/>
              </w:rPr>
              <w:t>（</w:t>
            </w:r>
            <w:r>
              <w:rPr>
                <w:sz w:val="21"/>
              </w:rPr>
              <w:t>4）结果判定：由中标供应商按照广东省市场监管局印发的产品质量监督抽查实施方案和实施细则对抽样产品进行判定。</w:t>
            </w:r>
          </w:p>
          <w:p>
            <w:pPr>
              <w:ind w:firstLine="420"/>
              <w:jc w:val="both"/>
            </w:pPr>
            <w:r>
              <w:rPr>
                <w:sz w:val="21"/>
              </w:rPr>
              <w:t>（</w:t>
            </w:r>
            <w:r>
              <w:rPr>
                <w:sz w:val="21"/>
              </w:rPr>
              <w:t>5）结果送达：检验单位出具检验报告后，由检验单位送达，送达要求按照广东省市场监管局印发的产品质量监督抽查实施方案和实施细则要求执行。</w:t>
            </w:r>
          </w:p>
          <w:p>
            <w:pPr>
              <w:ind w:firstLine="420"/>
              <w:jc w:val="both"/>
            </w:pPr>
            <w:r>
              <w:rPr>
                <w:sz w:val="21"/>
              </w:rPr>
              <w:t>（</w:t>
            </w:r>
            <w:r>
              <w:rPr>
                <w:sz w:val="21"/>
              </w:rPr>
              <w:t>6）中标供应商要使用广东省市场监管局的“广东省产品质量监管系统”完成中标产品的监督抽查任务，并按照广东省市场监管局要求将监督抽查信息技术及时录入该系统。</w:t>
            </w:r>
          </w:p>
          <w:p>
            <w:pPr>
              <w:ind w:firstLine="420"/>
              <w:jc w:val="both"/>
            </w:pPr>
            <w:r>
              <w:rPr>
                <w:sz w:val="21"/>
              </w:rPr>
              <w:t>（</w:t>
            </w:r>
            <w:r>
              <w:rPr>
                <w:sz w:val="21"/>
              </w:rPr>
              <w:t>7）中标供应商要接受广东省市场监管局对其所中标产品完成的质量进行评价，并按照评价及考核要求完成整改。</w:t>
            </w:r>
          </w:p>
          <w:p>
            <w:pPr>
              <w:ind w:firstLine="420"/>
              <w:jc w:val="both"/>
            </w:pPr>
            <w:r>
              <w:rPr>
                <w:sz w:val="21"/>
              </w:rPr>
              <w:t>2.工作内容</w:t>
            </w:r>
          </w:p>
          <w:p>
            <w:pPr>
              <w:ind w:firstLine="420"/>
              <w:jc w:val="both"/>
            </w:pPr>
            <w:r>
              <w:rPr>
                <w:sz w:val="21"/>
              </w:rPr>
              <w:t>2.1 中标供应商应对照《广东省市场监督管理局办公室关于做好近年来监督抽查发现的产品质量安全问题“清零”工作的通知》（粤市监办发〔2019〕878号，以下简称“清零工作”）要求，优先完成涉及“清零工作”企业产品质量抽查。</w:t>
            </w:r>
          </w:p>
          <w:p>
            <w:pPr>
              <w:ind w:firstLine="420"/>
              <w:jc w:val="both"/>
            </w:pPr>
            <w:r>
              <w:rPr>
                <w:sz w:val="21"/>
              </w:rPr>
              <w:t>2.2 儿童玩具类产品，需对塑化剂项目加强检测。</w:t>
            </w:r>
          </w:p>
          <w:p>
            <w:pPr>
              <w:ind w:firstLine="420"/>
              <w:jc w:val="both"/>
            </w:pPr>
            <w:r>
              <w:rPr>
                <w:sz w:val="21"/>
              </w:rPr>
              <w:t>2.3 根据采购人制定的产品质量监督抽查实施方案及实施细则，完成所列检验项目。</w:t>
            </w:r>
          </w:p>
          <w:p>
            <w:pPr>
              <w:ind w:firstLine="420"/>
              <w:jc w:val="both"/>
            </w:pPr>
            <w:r>
              <w:rPr>
                <w:sz w:val="21"/>
              </w:rPr>
              <w:t>2.4 检验项目要突出以发现问题为目的，要重点检测涉及安全、环保等项目。</w:t>
            </w:r>
          </w:p>
          <w:p>
            <w:pPr>
              <w:ind w:firstLine="420"/>
              <w:jc w:val="both"/>
            </w:pPr>
            <w:r>
              <w:rPr>
                <w:sz w:val="21"/>
              </w:rPr>
              <w:t>2.5 配合采购人和“产品医院”，做好产品质量问诊治病相关工作。</w:t>
            </w:r>
          </w:p>
          <w:p>
            <w:pPr>
              <w:ind w:firstLine="420"/>
              <w:jc w:val="both"/>
            </w:pPr>
            <w:r>
              <w:rPr>
                <w:sz w:val="21"/>
              </w:rPr>
              <w:t>2.6 完成采购人交办的与中标产品相关的各项工作。</w:t>
            </w:r>
          </w:p>
          <w:p>
            <w:pPr>
              <w:ind w:firstLine="420"/>
              <w:jc w:val="both"/>
            </w:pPr>
            <w:r>
              <w:rPr>
                <w:sz w:val="21"/>
              </w:rPr>
              <w:t>3. 工作要求：</w:t>
            </w:r>
          </w:p>
          <w:p>
            <w:pPr>
              <w:ind w:firstLine="420"/>
              <w:jc w:val="both"/>
            </w:pPr>
            <w:r>
              <w:rPr>
                <w:sz w:val="21"/>
              </w:rPr>
              <w:t>3.1 中标供应商要按照《产品质量监督抽查管理暂行办法》 《产品质量监督抽查抽样检验技术服务规范》（T/GDAQI 020）要求落实并及时报送相关材料。</w:t>
            </w:r>
          </w:p>
          <w:p>
            <w:pPr>
              <w:ind w:firstLine="420"/>
              <w:jc w:val="both"/>
            </w:pPr>
            <w:r>
              <w:rPr>
                <w:sz w:val="21"/>
              </w:rPr>
              <w:t>3.2 中标供应商要配合监督抽查后处理部门做好不合格产品生产企业整改复查工作，负责相关复查抽样、检验、出具报告等，不得向企业收取费用。</w:t>
            </w:r>
          </w:p>
          <w:p>
            <w:pPr>
              <w:ind w:firstLine="420"/>
              <w:jc w:val="both"/>
            </w:pPr>
            <w:r>
              <w:rPr>
                <w:sz w:val="21"/>
              </w:rPr>
              <w:t>3.3 中标供应商应遵循职业操守，尽职尽责，根据相关规范及要求开展样品的抽样、检验及判定工作，并且按抽查方案要求出具检验报告。同等条件下，中标供应商应优先完成采购人委托的抽样检验工作。</w:t>
            </w:r>
          </w:p>
          <w:p>
            <w:pPr>
              <w:ind w:firstLine="420"/>
              <w:jc w:val="both"/>
            </w:pPr>
            <w:r>
              <w:rPr>
                <w:sz w:val="21"/>
              </w:rPr>
              <w:t>3.4 中标供应商应对检验结果的真实性负责，确保不提供虚假数据、不出具虚假结论。由于虚假、错误检验数据和结论而给相关当事人造成损失的，或者给社会带来不良影响的，由承检机构负责承担相应责任。出现弄虚作假的情况，3年内不得承担抽检任务，并记入相关信用系统。</w:t>
            </w:r>
          </w:p>
          <w:p>
            <w:pPr>
              <w:ind w:firstLine="420"/>
              <w:jc w:val="both"/>
            </w:pPr>
            <w:r>
              <w:rPr>
                <w:sz w:val="21"/>
              </w:rPr>
              <w:t>3.5 抽样及检验机构在执行省监督抽查任务时不得利用省监督抽查任务开展任何委托检验等收费服务。</w:t>
            </w:r>
          </w:p>
          <w:p>
            <w:pPr>
              <w:ind w:firstLine="420"/>
              <w:jc w:val="both"/>
            </w:pPr>
            <w:r>
              <w:rPr>
                <w:sz w:val="21"/>
              </w:rPr>
              <w:t>3.6 涉及抽查的全部情况包括抽样信息、检验数据及结果，承检机构必须保密，除委托单位授权外，不得向其他任何单位与个人透露。</w:t>
            </w:r>
          </w:p>
          <w:p>
            <w:pPr>
              <w:ind w:firstLine="420"/>
              <w:jc w:val="both"/>
            </w:pPr>
            <w:r>
              <w:rPr>
                <w:sz w:val="21"/>
              </w:rPr>
              <w:t>3.7 中标供应商必须保证抽检过程公平、公正。承检机构不得转包抽检任务，未经同意不得将任务进行分包。</w:t>
            </w:r>
          </w:p>
          <w:p>
            <w:pPr>
              <w:ind w:firstLine="420"/>
              <w:jc w:val="both"/>
            </w:pPr>
            <w:r>
              <w:rPr>
                <w:sz w:val="21"/>
              </w:rPr>
              <w:t>4. 承检能力要求：承检机构应具备与产品抽样检验工作相适应的检验条件和能力，即具有能独立承担产品质量检验工作的实验室，有符合委托方要求的抽样工作条件，包括可上网的笔记本电脑或平板电脑，移动打印机、相机、摄像设备（按照中标供应商的要求配备）、抽样员服装（按照中标供应商的要求配备）等，有相应的检验设备、手段、办法以及专业人员，能独立承担产品质量抽样检验工作。提交相关证明文件。</w:t>
            </w:r>
          </w:p>
          <w:p>
            <w:pPr>
              <w:ind w:firstLine="420"/>
              <w:jc w:val="both"/>
            </w:pPr>
            <w:r>
              <w:rPr>
                <w:sz w:val="21"/>
              </w:rPr>
              <w:t>5. 其他相关要求：</w:t>
            </w:r>
          </w:p>
          <w:p>
            <w:pPr>
              <w:ind w:firstLine="420"/>
              <w:jc w:val="both"/>
            </w:pPr>
            <w:r>
              <w:rPr>
                <w:sz w:val="21"/>
              </w:rPr>
              <w:t>★5.1 为保证工作质量，确保产品质量专项监督抽查工作科学、公平、公正，投标人提供书面承诺，自愿接受采购人对整个抽查过程的监管，出现毁约、未按照合同或投标文件履行时，退回全部款项并承担由此引发的相应责任。（提供承诺函）</w:t>
            </w:r>
          </w:p>
          <w:p>
            <w:pPr>
              <w:ind w:firstLine="420"/>
              <w:jc w:val="both"/>
            </w:pPr>
            <w:r>
              <w:rPr>
                <w:sz w:val="21"/>
              </w:rPr>
              <w:t>5.2 如遇产品质量安全突发事件，采购人需增加的检验项目或抽查数量超出招标产品抽查范围时，所发生的相应费用按《广东省产品质量监督检验收费标准》（粤价〔2002〕 170号）执行；所检项目未在粤价〔2002〕170号文中定价的，参照市场调查结果或市场价格支付。</w:t>
            </w:r>
          </w:p>
          <w:p>
            <w:pPr>
              <w:ind w:firstLine="420"/>
              <w:jc w:val="both"/>
            </w:pPr>
            <w:r>
              <w:rPr>
                <w:sz w:val="21"/>
              </w:rPr>
              <w:t>5.3 具体承检所有项目的最高限价不超过粤价〔2002〕170号文件规定的价格。抽查费用的计算按照招标文件公布的预算价格，不因中标供应商的报价而改变，完成工作的任务数按照中标供应商的承诺数量执行。</w:t>
            </w:r>
          </w:p>
          <w:p>
            <w:pPr>
              <w:jc w:val="both"/>
            </w:pPr>
            <w:r>
              <w:rPr>
                <w:sz w:val="21"/>
              </w:rPr>
              <w:t>（四）报价要求：</w:t>
            </w:r>
          </w:p>
          <w:p>
            <w:pPr>
              <w:ind w:firstLine="420"/>
              <w:jc w:val="both"/>
            </w:pPr>
            <w:r>
              <w:rPr>
                <w:sz w:val="21"/>
              </w:rPr>
              <w:t>★1.</w:t>
            </w:r>
            <w:r>
              <w:rPr>
                <w:sz w:val="21"/>
              </w:rPr>
              <w:t>采购包投标人根据采购包的单价最高限价进行报价，单价投标报价超过该采购包单价最高限价的，按无效投标处理</w:t>
            </w:r>
            <w:r>
              <w:rPr>
                <w:sz w:val="21"/>
              </w:rPr>
              <w:t>。</w:t>
            </w:r>
          </w:p>
          <w:p>
            <w:pPr>
              <w:ind w:firstLine="420"/>
              <w:jc w:val="both"/>
            </w:pPr>
            <w:r>
              <w:rPr>
                <w:sz w:val="21"/>
              </w:rPr>
              <w:t>2</w:t>
            </w:r>
            <w:r>
              <w:rPr>
                <w:sz w:val="21"/>
              </w:rPr>
              <w:t>采购包的采购预算固定不变，实际</w:t>
            </w:r>
            <w:r>
              <w:rPr>
                <w:sz w:val="21"/>
              </w:rPr>
              <w:t>任务数量</w:t>
            </w:r>
            <w:r>
              <w:rPr>
                <w:sz w:val="21"/>
              </w:rPr>
              <w:t>（</w:t>
            </w:r>
            <w:r>
              <w:rPr>
                <w:sz w:val="21"/>
              </w:rPr>
              <w:t>任务数量未能整除的四舍五入，保留整数）</w:t>
            </w:r>
            <w:r>
              <w:rPr>
                <w:sz w:val="21"/>
              </w:rPr>
              <w:t>=总预算金额</w:t>
            </w:r>
            <w:r>
              <w:rPr>
                <w:sz w:val="21"/>
              </w:rPr>
              <w:t>÷</w:t>
            </w:r>
            <w:r>
              <w:rPr>
                <w:sz w:val="21"/>
              </w:rPr>
              <w:t>中标单价</w:t>
            </w:r>
            <w:r>
              <w:rPr>
                <w:sz w:val="21"/>
              </w:rPr>
              <w:t>。</w:t>
            </w:r>
          </w:p>
          <w:p>
            <w:pPr>
              <w:ind w:firstLine="420"/>
              <w:jc w:val="both"/>
            </w:pPr>
            <w:r>
              <w:rPr/>
              <w:t xml:space="preserve"> </w:t>
            </w:r>
          </w:p>
          <w:p>
            <w:pPr>
              <w:ind w:firstLine="420"/>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采购包18（监督抽查“阳光抽检”技术服务）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自合同签订之日起3年内（实际执行期限的结束时间：以“采购金额累计达到采购包采购预算”或“服务期限：自合同签订之日起3年内”到期，两者先到者合同结束；工作进度以采购人的实际要求为准）。</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1期：支付比例40%,1.合同签订后5个工作日内，中标供应商向采购人提出付款申请并提交付款的材料，采购人向中标供应商支付合同金额的40%。 2.中标供应商应按采购人合理财务要求在付款前开具有效等额发票。</w:t>
            </w:r>
          </w:p>
          <w:p/>
          <w:p>
            <w:r>
              <w:rPr/>
              <w:t>2期：支付比例40%,1.监督抽查工作启动后，中标供应商向采购人提出付款申请及验收申请并提交付款的材料，经采购人初步验收后，7个工作日内采购人向中标供应商支付合同金额的40%。 2.中标供应商应按采购人合理财务要求在付款前开具有效等额发票。</w:t>
            </w:r>
          </w:p>
          <w:p/>
          <w:p>
            <w:r>
              <w:rPr/>
              <w:t>3期：支付比例20%,1.经采购人完成验收后，由中标供应商提交付款申请，采购人收到申请后，7个工作日内向中标供应商支付合同金额的20% 。 2.中标供应商应按采购人合理财务要求在付款前开具有效等额发票。 3.因中标供应商的原因不能通过验收的，且未按照采购人要求限期完成整改的，采购人可以不支付剩余合同金额，并保留追究中标供应商其他责任的权利。</w:t>
            </w:r>
          </w:p>
        </w:tc>
      </w:tr>
      <w:tr>
        <w:tc>
          <w:tcPr>
            <w:tcW w:type="dxa" w:w="4153"/>
          </w:tcPr>
          <w:p>
            <w:r>
              <w:rPr/>
              <w:t>验收要求</w:t>
            </w:r>
          </w:p>
        </w:tc>
        <w:tc>
          <w:tcPr>
            <w:tcW w:type="dxa" w:w="4153"/>
          </w:tcPr>
          <w:p/>
          <w:p/>
          <w:p/>
          <w:p>
            <w:r>
              <w:rPr/>
              <w:t>1期：监督抽查工作启动后，采购人根据工作开展进度以及需要，采购人视情况对中标供应商完成的情况进行验收，同时按标准要求进行量化评分。</w:t>
            </w:r>
          </w:p>
          <w:p/>
          <w:p>
            <w:r>
              <w:rPr/>
              <w:t>2期：监督抽查工作完成100%后(完成时间不得晚于合同期限)，由中标供应商提交验收申请材料，采购人收到申请按标准要求进行量化评分及验收。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p/>
    <w:p/>
    <w:p/>
    <w:p/>
    <w:p/>
    <w:p/>
    <w:p/>
    <w:p/>
    <w:p/>
    <w:p/>
    <w:p/>
    <w:p/>
    <w:p/>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其他专业技术服务</w:t>
            </w:r>
          </w:p>
        </w:tc>
        <w:tc>
          <w:tcPr>
            <w:tcW w:type="dxa" w:w="933"/>
          </w:tcPr>
          <w:p>
            <w:pPr>
              <w:jc w:val="left"/>
            </w:pPr>
            <w:r>
              <w:rPr/>
              <w:t>监督抽查“阳光抽检”技术服务</w:t>
            </w:r>
          </w:p>
        </w:tc>
        <w:tc>
          <w:tcPr>
            <w:tcW w:type="dxa" w:w="933"/>
          </w:tcPr>
          <w:p>
            <w:pPr>
              <w:jc w:val="left"/>
            </w:pPr>
            <w:r>
              <w:rPr/>
              <w:t>项</w:t>
            </w:r>
          </w:p>
        </w:tc>
        <w:tc>
          <w:tcPr>
            <w:tcW w:type="dxa" w:w="933"/>
          </w:tcPr>
          <w:p>
            <w:pPr>
              <w:jc w:val="right"/>
            </w:pPr>
            <w:r>
              <w:rPr/>
              <w:t>1.00</w:t>
            </w:r>
          </w:p>
        </w:tc>
        <w:tc>
          <w:tcPr>
            <w:tcW w:type="dxa" w:w="933"/>
          </w:tcPr>
          <w:p>
            <w:pPr>
              <w:jc w:val="right"/>
            </w:pPr>
            <w:r>
              <w:rPr/>
              <w:t>800,000.00</w:t>
            </w:r>
          </w:p>
        </w:tc>
        <w:tc>
          <w:tcPr>
            <w:tcW w:type="dxa" w:w="933"/>
          </w:tcPr>
          <w:p>
            <w:pPr>
              <w:jc w:val="right"/>
            </w:pPr>
            <w:r>
              <w:rPr/>
              <w:t>800,000.00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监督抽查“阳光抽检”技术服务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（一）项目基本情况</w:t>
            </w:r>
          </w:p>
          <w:tbl>
            <w:tblPr>
              <w:tblBorders>
                <w:top w:val="none" w:color="000000" w:sz="4"/>
                <w:left w:val="none" w:color="000000" w:sz="4"/>
                <w:bottom w:val="none" w:color="000000" w:sz="4"/>
                <w:right w:val="none" w:color="000000" w:sz="4"/>
                <w:insideH w:val="none"/>
                <w:insideV w:val="none"/>
              </w:tblBorders>
            </w:tblPr>
            <w:tblGrid>
              <w:gridCol w:w="644"/>
              <w:gridCol w:w="1825"/>
              <w:gridCol w:w="1824"/>
              <w:gridCol w:w="1305"/>
            </w:tblGrid>
            <w:tr>
              <w:tc>
                <w:tcPr>
                  <w:tcW w:type="dxa" w:w="644"/>
                  <w:tcBorders>
                    <w:top w:val="single" w:color="000000" w:sz="4"/>
                    <w:left w:val="single" w:color="000000" w:sz="4"/>
                    <w:bottom w:val="single" w:color="000000" w:sz="4"/>
                    <w:right w:val="single" w:color="000000" w:sz="4"/>
                  </w:tcBorders>
                  <w:vAlign w:val="top"/>
                </w:tcPr>
                <w:p>
                  <w:pPr>
                    <w:jc w:val="center"/>
                  </w:pPr>
                  <w:r>
                    <w:rPr>
                      <w:sz w:val="21"/>
                    </w:rPr>
                    <w:t>采购包号</w:t>
                  </w:r>
                </w:p>
              </w:tc>
              <w:tc>
                <w:tcPr>
                  <w:tcW w:type="dxa" w:w="1825"/>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1824"/>
                  <w:tcBorders>
                    <w:top w:val="single" w:color="000000" w:sz="4"/>
                    <w:left w:val="none" w:color="000000" w:sz="4"/>
                    <w:bottom w:val="single" w:color="000000" w:sz="4"/>
                    <w:right w:val="single" w:color="000000" w:sz="4"/>
                  </w:tcBorders>
                  <w:vAlign w:val="top"/>
                </w:tcPr>
                <w:p>
                  <w:pPr>
                    <w:jc w:val="center"/>
                  </w:pPr>
                  <w:r>
                    <w:rPr>
                      <w:sz w:val="21"/>
                    </w:rPr>
                    <w:t>服务内容</w:t>
                  </w:r>
                </w:p>
              </w:tc>
              <w:tc>
                <w:tcPr>
                  <w:tcW w:type="dxa" w:w="1305"/>
                  <w:tcBorders>
                    <w:top w:val="single" w:color="000000" w:sz="4"/>
                    <w:left w:val="none" w:color="000000" w:sz="4"/>
                    <w:bottom w:val="single" w:color="000000" w:sz="4"/>
                    <w:right w:val="single" w:color="000000" w:sz="4"/>
                  </w:tcBorders>
                  <w:vAlign w:val="top"/>
                </w:tcPr>
                <w:p>
                  <w:pPr>
                    <w:jc w:val="center"/>
                  </w:pPr>
                  <w:r>
                    <w:rPr>
                      <w:sz w:val="21"/>
                    </w:rPr>
                    <w:t>最高限价</w:t>
                  </w:r>
                  <w:r>
                    <w:rPr>
                      <w:sz w:val="21"/>
                    </w:rPr>
                    <w:t>(万元)</w:t>
                  </w:r>
                </w:p>
              </w:tc>
            </w:tr>
            <w:tr>
              <w:tc>
                <w:tcPr>
                  <w:tcW w:type="dxa" w:w="644"/>
                  <w:tcBorders>
                    <w:top w:val="none" w:color="000000" w:sz="4"/>
                    <w:left w:val="single" w:color="000000" w:sz="4"/>
                    <w:bottom w:val="single" w:color="000000" w:sz="4"/>
                    <w:right w:val="single" w:color="000000" w:sz="4"/>
                  </w:tcBorders>
                  <w:vAlign w:val="top"/>
                </w:tcPr>
                <w:p>
                  <w:pPr>
                    <w:jc w:val="center"/>
                  </w:pPr>
                  <w:r>
                    <w:rPr>
                      <w:sz w:val="21"/>
                    </w:rPr>
                    <w:t>采购包</w:t>
                  </w:r>
                  <w:r>
                    <w:rPr>
                      <w:sz w:val="21"/>
                    </w:rPr>
                    <w:t>1</w:t>
                  </w:r>
                  <w:r>
                    <w:rPr>
                      <w:sz w:val="21"/>
                    </w:rPr>
                    <w:t>8</w:t>
                  </w:r>
                </w:p>
              </w:tc>
              <w:tc>
                <w:tcPr>
                  <w:tcW w:type="dxa" w:w="1825"/>
                  <w:tcBorders>
                    <w:top w:val="none" w:color="000000" w:sz="4"/>
                    <w:left w:val="none" w:color="000000" w:sz="4"/>
                    <w:bottom w:val="single" w:color="000000" w:sz="4"/>
                    <w:right w:val="single" w:color="000000" w:sz="4"/>
                  </w:tcBorders>
                  <w:vAlign w:val="top"/>
                </w:tcPr>
                <w:p>
                  <w:pPr>
                    <w:jc w:val="center"/>
                  </w:pPr>
                  <w:r>
                    <w:rPr>
                      <w:sz w:val="21"/>
                    </w:rPr>
                    <w:t>监督抽查</w:t>
                  </w:r>
                  <w:r>
                    <w:rPr>
                      <w:sz w:val="21"/>
                    </w:rPr>
                    <w:t>“阳光抽检”技术服务</w:t>
                  </w:r>
                </w:p>
              </w:tc>
              <w:tc>
                <w:tcPr>
                  <w:tcW w:type="dxa" w:w="1824"/>
                  <w:tcBorders>
                    <w:top w:val="none" w:color="000000" w:sz="4"/>
                    <w:left w:val="none" w:color="000000" w:sz="4"/>
                    <w:bottom w:val="single" w:color="000000" w:sz="4"/>
                    <w:right w:val="single" w:color="000000" w:sz="4"/>
                  </w:tcBorders>
                  <w:vAlign w:val="top"/>
                </w:tcPr>
                <w:p>
                  <w:pPr>
                    <w:jc w:val="center"/>
                  </w:pPr>
                  <w:r>
                    <w:rPr>
                      <w:sz w:val="21"/>
                    </w:rPr>
                    <w:t>监督抽查</w:t>
                  </w:r>
                  <w:r>
                    <w:rPr>
                      <w:sz w:val="21"/>
                    </w:rPr>
                    <w:t>“阳光抽检”技术服务</w:t>
                  </w:r>
                </w:p>
              </w:tc>
              <w:tc>
                <w:tcPr>
                  <w:tcW w:type="dxa" w:w="1305"/>
                  <w:tcBorders>
                    <w:top w:val="none" w:color="000000" w:sz="4"/>
                    <w:left w:val="none" w:color="000000" w:sz="4"/>
                    <w:bottom w:val="single" w:color="000000" w:sz="4"/>
                    <w:right w:val="single" w:color="000000" w:sz="4"/>
                  </w:tcBorders>
                  <w:vAlign w:val="top"/>
                </w:tcPr>
                <w:p>
                  <w:pPr>
                    <w:jc w:val="center"/>
                  </w:pPr>
                  <w:r>
                    <w:rPr>
                      <w:sz w:val="21"/>
                    </w:rPr>
                    <w:t>80</w:t>
                  </w:r>
                </w:p>
              </w:tc>
            </w:tr>
          </w:tbl>
          <w:p>
            <w:pPr>
              <w:jc w:val="both"/>
            </w:pPr>
            <w:r>
              <w:rPr>
                <w:sz w:val="21"/>
              </w:rPr>
              <w:t>全面开展阳光监管工作，在监督抽样过程中对抽样工作进行全过程视频跟踪与录制，除了视频需要与监督抽样业务进行整合外，需实现视频实时远程查看与语音对讲，满足监管人员随时查看与指导现场抽样工作；同时后续如果企业对抽样过程存在异议的时，监管人员可以根据抽样单查看对应的抽样视频情况，详细需求：</w:t>
            </w:r>
          </w:p>
          <w:p>
            <w:pPr>
              <w:jc w:val="both"/>
            </w:pPr>
            <w:r>
              <w:rPr>
                <w:sz w:val="21"/>
              </w:rPr>
              <w:t>1.为不少于同时满足200组抽样人员进行实时抽样使用，满足一年的抽样工作开展的要求，提供满足完成不少于4万款产品的抽样,实行动态扩展。</w:t>
            </w:r>
          </w:p>
          <w:p>
            <w:pPr>
              <w:jc w:val="both"/>
            </w:pPr>
            <w:r>
              <w:rPr>
                <w:sz w:val="21"/>
              </w:rPr>
              <w:t>2.监管人员在现场视频录制时，平台需要通过技术对接方式，将视频实时推送至政务云文件存储服务器上，监管人员能通过广东省产品质量监管系统能实时监控并查看现场抽样过程。</w:t>
            </w:r>
          </w:p>
          <w:p>
            <w:pPr>
              <w:jc w:val="both"/>
            </w:pPr>
            <w:r>
              <w:rPr>
                <w:sz w:val="21"/>
              </w:rPr>
              <w:t>3.广东省产品质量监管系统可通过接口实时获取到抽样现场的定位信息，并在广东省产品质量监管系统的抽样地图功能上实时查看正在抽样的分布实施情况。</w:t>
            </w:r>
          </w:p>
          <w:p>
            <w:pPr>
              <w:jc w:val="both"/>
            </w:pPr>
            <w:r>
              <w:rPr>
                <w:sz w:val="21"/>
              </w:rPr>
              <w:t>4.监管人员能通过广东省产品质量监管系统的抽样地图，选择正在抽样的位置，通过4G/5G网络实时发起语音对讲，与现场的监管人员进行语音沟通互动。</w:t>
            </w:r>
          </w:p>
          <w:p>
            <w:pPr>
              <w:jc w:val="both"/>
            </w:pPr>
            <w:r>
              <w:rPr>
                <w:sz w:val="21"/>
              </w:rPr>
              <w:t>5.抽样工作结束拍摄后，可在后台系统对记录的视频进行命名保存，并通过技术方式，实现将视频上传至政务云存储服务器上并保存，广东省产品质量监管系统实现视频与抽样单，同一受检单位进行关联。</w:t>
            </w:r>
          </w:p>
          <w:p>
            <w:pPr>
              <w:jc w:val="both"/>
            </w:pPr>
            <w:r>
              <w:rPr>
                <w:sz w:val="21"/>
              </w:rPr>
              <w:t>6.抽样流量服务提供4G以上的网络，满足视频数据的高效上传。</w:t>
            </w:r>
          </w:p>
          <w:p>
            <w:pPr>
              <w:jc w:val="both"/>
            </w:pPr>
            <w:r>
              <w:rPr>
                <w:sz w:val="21"/>
              </w:rPr>
              <w:t>7.平台服务支持弱网络或离线记录保存，满足上传条件后实时上传至政务云存储服务器。</w:t>
            </w:r>
          </w:p>
          <w:p>
            <w:pPr>
              <w:jc w:val="both"/>
            </w:pPr>
            <w:r>
              <w:rPr>
                <w:sz w:val="21"/>
              </w:rPr>
              <w:t>8.平台服务需根据视频长度记录视频拍摄时间，具体至年月日时分秒。</w:t>
            </w:r>
          </w:p>
          <w:p>
            <w:pPr>
              <w:jc w:val="both"/>
            </w:pPr>
            <w:r>
              <w:rPr>
                <w:sz w:val="21"/>
              </w:rPr>
              <w:t>9.当无法与“广东省产品质量监管系统”进行有效、实时、准确对接并传输音频材料时，供应商应提供可视化操作软件供甲方实现实时与抽样现场进行视频连线、通话等功能，并将抽样的音视频材料存储3年以上，并提供端口供采购方可随时调取、查看。</w:t>
            </w:r>
          </w:p>
          <w:p>
            <w:pPr>
              <w:jc w:val="both"/>
            </w:pPr>
            <w:r>
              <w:rPr>
                <w:sz w:val="21"/>
              </w:rPr>
              <w:t>10.中标供应商要在签订合同后5个工作日内按照采购方要求落实相关工作准备并投入工作。</w:t>
            </w:r>
          </w:p>
          <w:p>
            <w:pPr>
              <w:jc w:val="both"/>
            </w:pPr>
            <w:r>
              <w:rPr>
                <w:sz w:val="21"/>
              </w:rPr>
              <w:t>11.做好保密，包含但不限于未经采购方同意不能向第三方提供音视频的材料；抽样的音视频材料未在“广东省产品质量监管系统”上存储的应妥善保存。</w:t>
            </w:r>
          </w:p>
          <w:p>
            <w:pPr>
              <w:jc w:val="both"/>
            </w:pPr>
            <w:r>
              <w:rPr>
                <w:sz w:val="21"/>
              </w:rPr>
              <w:t>（二）采购内容</w:t>
            </w:r>
          </w:p>
          <w:p>
            <w:pPr>
              <w:jc w:val="both"/>
            </w:pPr>
            <w:r>
              <w:rPr>
                <w:sz w:val="21"/>
              </w:rPr>
              <w:t>整体为监督抽查</w:t>
            </w:r>
            <w:r>
              <w:rPr>
                <w:sz w:val="21"/>
              </w:rPr>
              <w:t>“阳光抽检”技术服务提供现场智能执法服务，现场执法服务所需的融合调度平 台需同时满足不低于100个现场执法服务，平台运作服务期限三年，202个现场执法服务平台数据流量一年，需满足以下功能需求：</w:t>
            </w:r>
          </w:p>
          <w:tbl>
            <w:tblPr>
              <w:tblBorders>
                <w:top w:val="none" w:color="000000" w:sz="4"/>
                <w:left w:val="none" w:color="000000" w:sz="4"/>
                <w:bottom w:val="none" w:color="000000" w:sz="4"/>
                <w:right w:val="none" w:color="000000" w:sz="4"/>
                <w:insideH w:val="none"/>
                <w:insideV w:val="none"/>
              </w:tblBorders>
            </w:tblPr>
            <w:tblGrid>
              <w:gridCol w:w="448"/>
              <w:gridCol w:w="551"/>
              <w:gridCol w:w="4115"/>
              <w:gridCol w:w="485"/>
            </w:tblGrid>
            <w:tr>
              <w:tc>
                <w:tcPr>
                  <w:tcW w:type="dxa" w:w="448"/>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551"/>
                  <w:tcBorders>
                    <w:top w:val="single" w:color="000000" w:sz="4"/>
                    <w:left w:val="none" w:color="000000" w:sz="4"/>
                    <w:bottom w:val="single" w:color="000000" w:sz="4"/>
                    <w:right w:val="single" w:color="000000" w:sz="4"/>
                  </w:tcBorders>
                  <w:vAlign w:val="top"/>
                </w:tcPr>
                <w:p>
                  <w:pPr>
                    <w:jc w:val="center"/>
                  </w:pPr>
                  <w:r>
                    <w:rPr>
                      <w:b/>
                      <w:sz w:val="21"/>
                    </w:rPr>
                    <w:t>服务分项</w:t>
                  </w:r>
                </w:p>
              </w:tc>
              <w:tc>
                <w:tcPr>
                  <w:tcW w:type="dxa" w:w="4115"/>
                  <w:tcBorders>
                    <w:top w:val="single" w:color="000000" w:sz="4"/>
                    <w:left w:val="none" w:color="000000" w:sz="4"/>
                    <w:bottom w:val="single" w:color="000000" w:sz="4"/>
                    <w:right w:val="single" w:color="000000" w:sz="4"/>
                  </w:tcBorders>
                  <w:vAlign w:val="top"/>
                </w:tcPr>
                <w:p>
                  <w:pPr>
                    <w:jc w:val="center"/>
                  </w:pPr>
                  <w:r>
                    <w:rPr>
                      <w:b/>
                      <w:sz w:val="21"/>
                    </w:rPr>
                    <w:t>服务内容</w:t>
                  </w:r>
                </w:p>
              </w:tc>
              <w:tc>
                <w:tcPr>
                  <w:tcW w:type="dxa" w:w="485"/>
                  <w:tcBorders>
                    <w:top w:val="single" w:color="000000" w:sz="4"/>
                    <w:left w:val="none" w:color="000000" w:sz="4"/>
                    <w:bottom w:val="single" w:color="000000" w:sz="4"/>
                    <w:right w:val="single" w:color="000000" w:sz="4"/>
                  </w:tcBorders>
                  <w:vAlign w:val="top"/>
                </w:tcPr>
                <w:p>
                  <w:pPr>
                    <w:jc w:val="center"/>
                  </w:pPr>
                  <w:r>
                    <w:rPr>
                      <w:b/>
                      <w:sz w:val="21"/>
                    </w:rPr>
                    <w:t>数量</w:t>
                  </w:r>
                </w:p>
              </w:tc>
            </w:tr>
            <w:tr>
              <w:tc>
                <w:tcPr>
                  <w:tcW w:type="dxa" w:w="448"/>
                  <w:vMerge w:val="restart"/>
                  <w:tcBorders>
                    <w:top w:val="none" w:color="000000" w:sz="4"/>
                    <w:left w:val="single" w:color="000000" w:sz="4"/>
                    <w:bottom w:val="single" w:color="000000" w:sz="4"/>
                    <w:right w:val="single" w:color="000000" w:sz="4"/>
                  </w:tcBorders>
                  <w:vAlign w:val="top"/>
                </w:tcPr>
                <w:p>
                  <w:pPr>
                    <w:jc w:val="left"/>
                  </w:pPr>
                  <w:r>
                    <w:rPr>
                      <w:sz w:val="21"/>
                    </w:rPr>
                    <w:t>1</w:t>
                  </w:r>
                </w:p>
              </w:tc>
              <w:tc>
                <w:tcPr>
                  <w:tcW w:type="dxa" w:w="551"/>
                  <w:vMerge w:val="restart"/>
                  <w:tcBorders>
                    <w:top w:val="none" w:color="000000" w:sz="4"/>
                    <w:left w:val="none" w:color="000000" w:sz="4"/>
                    <w:bottom w:val="single" w:color="000000" w:sz="4"/>
                    <w:right w:val="single" w:color="000000" w:sz="4"/>
                  </w:tcBorders>
                  <w:vAlign w:val="top"/>
                </w:tcPr>
                <w:p>
                  <w:pPr>
                    <w:jc w:val="left"/>
                  </w:pPr>
                  <w:r>
                    <w:rPr>
                      <w:sz w:val="21"/>
                    </w:rPr>
                    <w:t>融合调度平台接入能力服务</w:t>
                  </w:r>
                </w:p>
              </w:tc>
              <w:tc>
                <w:tcPr>
                  <w:tcW w:type="dxa" w:w="4115"/>
                  <w:tcBorders>
                    <w:top w:val="none" w:color="000000" w:sz="4"/>
                    <w:left w:val="none" w:color="000000" w:sz="4"/>
                    <w:bottom w:val="single" w:color="000000" w:sz="4"/>
                    <w:right w:val="single" w:color="000000" w:sz="4"/>
                  </w:tcBorders>
                  <w:vAlign w:val="top"/>
                </w:tcPr>
                <w:p>
                  <w:pPr>
                    <w:jc w:val="left"/>
                  </w:pPr>
                  <w:r>
                    <w:rPr>
                      <w:sz w:val="21"/>
                    </w:rPr>
                    <w:t>1.视音频同步记录功能：通过平台回放时,数字音频相对于视频图像不应存在明显的滞后或超前。记录/回放一段视频画面时,其中人物说话的口型和声音应基本一致。视音频信号的失步时间应≤1s。</w:t>
                  </w:r>
                </w:p>
              </w:tc>
              <w:tc>
                <w:tcPr>
                  <w:tcW w:type="dxa" w:w="485"/>
                  <w:vMerge w:val="restart"/>
                  <w:tcBorders>
                    <w:top w:val="none" w:color="000000" w:sz="4"/>
                    <w:left w:val="none" w:color="000000" w:sz="4"/>
                    <w:bottom w:val="single" w:color="000000" w:sz="4"/>
                    <w:right w:val="single" w:color="000000" w:sz="4"/>
                  </w:tcBorders>
                  <w:vAlign w:val="top"/>
                </w:tcPr>
                <w:p>
                  <w:pPr>
                    <w:jc w:val="center"/>
                  </w:pPr>
                  <w:r>
                    <w:rPr>
                      <w:b/>
                      <w:sz w:val="21"/>
                    </w:rPr>
                    <w:t>100</w:t>
                  </w:r>
                </w:p>
              </w:tc>
            </w:tr>
            <w:tr>
              <w:tc>
                <w:tcPr>
                  <w:tcW w:type="dxa" w:w="448"/>
                  <w:vMerge/>
                  <w:tcBorders>
                    <w:top w:val="none" w:color="000000" w:sz="4"/>
                    <w:left w:val="single" w:color="000000" w:sz="4"/>
                    <w:bottom w:val="single" w:color="000000" w:sz="4"/>
                    <w:right w:val="single" w:color="000000" w:sz="4"/>
                  </w:tcBorders>
                </w:tcPr>
                <w:p/>
              </w:tc>
              <w:tc>
                <w:tcPr>
                  <w:tcW w:type="dxa" w:w="551"/>
                  <w:vMerge/>
                  <w:tcBorders>
                    <w:top w:val="none" w:color="000000" w:sz="4"/>
                    <w:left w:val="none" w:color="000000" w:sz="4"/>
                    <w:bottom w:val="single" w:color="000000" w:sz="4"/>
                    <w:right w:val="single" w:color="000000" w:sz="4"/>
                  </w:tcBorders>
                </w:tcPr>
                <w:p/>
              </w:tc>
              <w:tc>
                <w:tcPr>
                  <w:tcW w:type="dxa" w:w="4115"/>
                  <w:tcBorders>
                    <w:top w:val="none" w:color="000000" w:sz="4"/>
                    <w:left w:val="none" w:color="000000" w:sz="4"/>
                    <w:bottom w:val="single" w:color="000000" w:sz="4"/>
                    <w:right w:val="single" w:color="000000" w:sz="4"/>
                  </w:tcBorders>
                  <w:vAlign w:val="top"/>
                </w:tcPr>
                <w:p>
                  <w:pPr>
                    <w:jc w:val="left"/>
                  </w:pPr>
                  <w:r>
                    <w:rPr>
                      <w:sz w:val="21"/>
                    </w:rPr>
                    <w:t>2</w:t>
                  </w:r>
                  <w:r>
                    <w:rPr>
                      <w:sz w:val="21"/>
                    </w:rPr>
                    <w:t>.</w:t>
                  </w:r>
                  <w:r>
                    <w:rPr>
                      <w:sz w:val="21"/>
                    </w:rPr>
                    <w:t>重点文件标记功能：现场抽样在摄录过程中应能通过一键操作的方式对重点文件进行标记</w:t>
                  </w:r>
                  <w:r>
                    <w:rPr>
                      <w:sz w:val="21"/>
                    </w:rPr>
                    <w:t>,标记方式应为原文件名中包含“IMP”,标记的文件应能在管理平台中进行检索,并可与其他文件进行区分。</w:t>
                  </w:r>
                </w:p>
              </w:tc>
            </w:tr>
            <w:tr>
              <w:tc>
                <w:tcPr>
                  <w:tcW w:type="dxa" w:w="448"/>
                  <w:vMerge/>
                  <w:tcBorders>
                    <w:top w:val="none" w:color="000000" w:sz="4"/>
                    <w:left w:val="single" w:color="000000" w:sz="4"/>
                    <w:bottom w:val="single" w:color="000000" w:sz="4"/>
                    <w:right w:val="single" w:color="000000" w:sz="4"/>
                  </w:tcBorders>
                </w:tcPr>
                <w:p/>
              </w:tc>
              <w:tc>
                <w:tcPr>
                  <w:tcW w:type="dxa" w:w="551"/>
                  <w:vMerge/>
                  <w:tcBorders>
                    <w:top w:val="none" w:color="000000" w:sz="4"/>
                    <w:left w:val="none" w:color="000000" w:sz="4"/>
                    <w:bottom w:val="single" w:color="000000" w:sz="4"/>
                    <w:right w:val="single" w:color="000000" w:sz="4"/>
                  </w:tcBorders>
                </w:tcPr>
                <w:p/>
              </w:tc>
              <w:tc>
                <w:tcPr>
                  <w:tcW w:type="dxa" w:w="4115"/>
                  <w:tcBorders>
                    <w:top w:val="none" w:color="000000" w:sz="4"/>
                    <w:left w:val="none" w:color="000000" w:sz="4"/>
                    <w:bottom w:val="single" w:color="000000" w:sz="4"/>
                    <w:right w:val="single" w:color="000000" w:sz="4"/>
                  </w:tcBorders>
                  <w:vAlign w:val="top"/>
                </w:tcPr>
                <w:p>
                  <w:pPr>
                    <w:jc w:val="left"/>
                  </w:pPr>
                  <w:r>
                    <w:rPr>
                      <w:sz w:val="21"/>
                    </w:rPr>
                    <w:t>▲3.升级：在联网状态下,平台可发送的升级包可对现场抽样服务平台功能进行升级。</w:t>
                  </w:r>
                </w:p>
              </w:tc>
            </w:tr>
            <w:tr>
              <w:tc>
                <w:tcPr>
                  <w:tcW w:type="dxa" w:w="448"/>
                  <w:vMerge/>
                  <w:tcBorders>
                    <w:top w:val="none" w:color="000000" w:sz="4"/>
                    <w:left w:val="single" w:color="000000" w:sz="4"/>
                    <w:bottom w:val="single" w:color="000000" w:sz="4"/>
                    <w:right w:val="single" w:color="000000" w:sz="4"/>
                  </w:tcBorders>
                </w:tcPr>
                <w:p/>
              </w:tc>
              <w:tc>
                <w:tcPr>
                  <w:tcW w:type="dxa" w:w="551"/>
                  <w:vMerge/>
                  <w:tcBorders>
                    <w:top w:val="none" w:color="000000" w:sz="4"/>
                    <w:left w:val="none" w:color="000000" w:sz="4"/>
                    <w:bottom w:val="single" w:color="000000" w:sz="4"/>
                    <w:right w:val="single" w:color="000000" w:sz="4"/>
                  </w:tcBorders>
                </w:tcPr>
                <w:p/>
              </w:tc>
              <w:tc>
                <w:tcPr>
                  <w:tcW w:type="dxa" w:w="4115"/>
                  <w:tcBorders>
                    <w:top w:val="none" w:color="000000" w:sz="4"/>
                    <w:left w:val="none" w:color="000000" w:sz="4"/>
                    <w:bottom w:val="single" w:color="000000" w:sz="4"/>
                    <w:right w:val="single" w:color="000000" w:sz="4"/>
                  </w:tcBorders>
                  <w:vAlign w:val="top"/>
                </w:tcPr>
                <w:p>
                  <w:pPr>
                    <w:jc w:val="left"/>
                  </w:pPr>
                  <w:r>
                    <w:rPr>
                      <w:sz w:val="21"/>
                    </w:rPr>
                    <w:t>4.文件大小：平台可开启H.265编解码方式,实现1920*1080分辨率,帧30帧/s,录制文件大小1小时≤1.8GB。</w:t>
                  </w:r>
                </w:p>
              </w:tc>
            </w:tr>
            <w:tr>
              <w:tc>
                <w:tcPr>
                  <w:tcW w:type="dxa" w:w="448"/>
                  <w:vMerge/>
                  <w:tcBorders>
                    <w:top w:val="none" w:color="000000" w:sz="4"/>
                    <w:left w:val="single" w:color="000000" w:sz="4"/>
                    <w:bottom w:val="single" w:color="000000" w:sz="4"/>
                    <w:right w:val="single" w:color="000000" w:sz="4"/>
                  </w:tcBorders>
                </w:tcPr>
                <w:p/>
              </w:tc>
              <w:tc>
                <w:tcPr>
                  <w:tcW w:type="dxa" w:w="551"/>
                  <w:vMerge/>
                  <w:tcBorders>
                    <w:top w:val="none" w:color="000000" w:sz="4"/>
                    <w:left w:val="none" w:color="000000" w:sz="4"/>
                    <w:bottom w:val="single" w:color="000000" w:sz="4"/>
                    <w:right w:val="single" w:color="000000" w:sz="4"/>
                  </w:tcBorders>
                </w:tcPr>
                <w:p/>
              </w:tc>
              <w:tc>
                <w:tcPr>
                  <w:tcW w:type="dxa" w:w="4115"/>
                  <w:tcBorders>
                    <w:top w:val="none" w:color="000000" w:sz="4"/>
                    <w:left w:val="none" w:color="000000" w:sz="4"/>
                    <w:bottom w:val="single" w:color="000000" w:sz="4"/>
                    <w:right w:val="single" w:color="000000" w:sz="4"/>
                  </w:tcBorders>
                  <w:vAlign w:val="top"/>
                </w:tcPr>
                <w:p>
                  <w:pPr>
                    <w:jc w:val="left"/>
                  </w:pPr>
                  <w:r>
                    <w:rPr>
                      <w:sz w:val="21"/>
                    </w:rPr>
                    <w:t>▲5</w:t>
                  </w:r>
                  <w:r>
                    <w:rPr>
                      <w:sz w:val="21"/>
                    </w:rPr>
                    <w:t>.</w:t>
                  </w:r>
                  <w:r>
                    <w:rPr>
                      <w:sz w:val="21"/>
                    </w:rPr>
                    <w:t>同组</w:t>
                  </w:r>
                  <w:r>
                    <w:rPr>
                      <w:sz w:val="21"/>
                    </w:rPr>
                    <w:t>sos救助：现场抽样具备在联网状态下,紧急情况下通过SOS键紧急呼叫平台将紧急救助的定位信息进行组内同传，平台提示信息包括：地图界面,地理位置信息,求助信息语音播报提示等。</w:t>
                  </w:r>
                </w:p>
              </w:tc>
            </w:tr>
            <w:tr>
              <w:tc>
                <w:tcPr>
                  <w:tcW w:type="dxa" w:w="448"/>
                  <w:vMerge/>
                  <w:tcBorders>
                    <w:top w:val="none" w:color="000000" w:sz="4"/>
                    <w:left w:val="single" w:color="000000" w:sz="4"/>
                    <w:bottom w:val="single" w:color="000000" w:sz="4"/>
                    <w:right w:val="single" w:color="000000" w:sz="4"/>
                  </w:tcBorders>
                </w:tcPr>
                <w:p/>
              </w:tc>
              <w:tc>
                <w:tcPr>
                  <w:tcW w:type="dxa" w:w="551"/>
                  <w:vMerge/>
                  <w:tcBorders>
                    <w:top w:val="none" w:color="000000" w:sz="4"/>
                    <w:left w:val="none" w:color="000000" w:sz="4"/>
                    <w:bottom w:val="single" w:color="000000" w:sz="4"/>
                    <w:right w:val="single" w:color="000000" w:sz="4"/>
                  </w:tcBorders>
                </w:tcPr>
                <w:p/>
              </w:tc>
              <w:tc>
                <w:tcPr>
                  <w:tcW w:type="dxa" w:w="4115"/>
                  <w:tcBorders>
                    <w:top w:val="none" w:color="000000" w:sz="4"/>
                    <w:left w:val="none" w:color="000000" w:sz="4"/>
                    <w:bottom w:val="single" w:color="000000" w:sz="4"/>
                    <w:right w:val="single" w:color="000000" w:sz="4"/>
                  </w:tcBorders>
                  <w:vAlign w:val="top"/>
                </w:tcPr>
                <w:p>
                  <w:pPr>
                    <w:jc w:val="left"/>
                  </w:pPr>
                  <w:r>
                    <w:rPr>
                      <w:sz w:val="21"/>
                    </w:rPr>
                    <w:t>▲6</w:t>
                  </w:r>
                  <w:r>
                    <w:rPr>
                      <w:sz w:val="21"/>
                    </w:rPr>
                    <w:t>.</w:t>
                  </w:r>
                  <w:r>
                    <w:rPr>
                      <w:sz w:val="21"/>
                    </w:rPr>
                    <w:t>远程遥控：现场抽样具备在联网状态下</w:t>
                  </w:r>
                  <w:r>
                    <w:rPr>
                      <w:sz w:val="21"/>
                    </w:rPr>
                    <w:t>,平台可远程对设备进行多种功能控制,可对设备进行远程视音频、远程开启/关闭录像、远程开启/关闭录音、远程重启/关 闭设备、远程抓拍、远程查看设备工作日志、远程下发指令、远程下发人脸信息、远程下发电子围栏等功能。</w:t>
                  </w:r>
                </w:p>
              </w:tc>
            </w:tr>
            <w:tr>
              <w:tc>
                <w:tcPr>
                  <w:tcW w:type="dxa" w:w="448"/>
                  <w:vMerge/>
                  <w:tcBorders>
                    <w:top w:val="none" w:color="000000" w:sz="4"/>
                    <w:left w:val="single" w:color="000000" w:sz="4"/>
                    <w:bottom w:val="single" w:color="000000" w:sz="4"/>
                    <w:right w:val="single" w:color="000000" w:sz="4"/>
                  </w:tcBorders>
                </w:tcPr>
                <w:p/>
              </w:tc>
              <w:tc>
                <w:tcPr>
                  <w:tcW w:type="dxa" w:w="551"/>
                  <w:vMerge/>
                  <w:tcBorders>
                    <w:top w:val="none" w:color="000000" w:sz="4"/>
                    <w:left w:val="none" w:color="000000" w:sz="4"/>
                    <w:bottom w:val="single" w:color="000000" w:sz="4"/>
                    <w:right w:val="single" w:color="000000" w:sz="4"/>
                  </w:tcBorders>
                </w:tcPr>
                <w:p/>
              </w:tc>
              <w:tc>
                <w:tcPr>
                  <w:tcW w:type="dxa" w:w="4115"/>
                  <w:tcBorders>
                    <w:top w:val="none" w:color="000000" w:sz="4"/>
                    <w:left w:val="none" w:color="000000" w:sz="4"/>
                    <w:bottom w:val="single" w:color="000000" w:sz="4"/>
                    <w:right w:val="single" w:color="000000" w:sz="4"/>
                  </w:tcBorders>
                  <w:vAlign w:val="top"/>
                </w:tcPr>
                <w:p>
                  <w:pPr>
                    <w:jc w:val="left"/>
                  </w:pPr>
                  <w:r>
                    <w:rPr>
                      <w:sz w:val="21"/>
                    </w:rPr>
                    <w:t>▲7</w:t>
                  </w:r>
                  <w:r>
                    <w:rPr>
                      <w:sz w:val="21"/>
                    </w:rPr>
                    <w:t>.</w:t>
                  </w:r>
                  <w:r>
                    <w:rPr>
                      <w:sz w:val="21"/>
                    </w:rPr>
                    <w:t>指令接收要求：通过管理平台可向设备推送指令信息，设备收到指令信息时可发出语音提醒，设备接收指令后所录视频编号与下发的指令编号自动关联。</w:t>
                  </w:r>
                </w:p>
              </w:tc>
            </w:tr>
            <w:tr>
              <w:tc>
                <w:tcPr>
                  <w:tcW w:type="dxa" w:w="448"/>
                  <w:vMerge/>
                  <w:tcBorders>
                    <w:top w:val="none" w:color="000000" w:sz="4"/>
                    <w:left w:val="single" w:color="000000" w:sz="4"/>
                    <w:bottom w:val="single" w:color="000000" w:sz="4"/>
                    <w:right w:val="single" w:color="000000" w:sz="4"/>
                  </w:tcBorders>
                </w:tcPr>
                <w:p/>
              </w:tc>
              <w:tc>
                <w:tcPr>
                  <w:tcW w:type="dxa" w:w="551"/>
                  <w:vMerge/>
                  <w:tcBorders>
                    <w:top w:val="none" w:color="000000" w:sz="4"/>
                    <w:left w:val="none" w:color="000000" w:sz="4"/>
                    <w:bottom w:val="single" w:color="000000" w:sz="4"/>
                    <w:right w:val="single" w:color="000000" w:sz="4"/>
                  </w:tcBorders>
                </w:tcPr>
                <w:p/>
              </w:tc>
              <w:tc>
                <w:tcPr>
                  <w:tcW w:type="dxa" w:w="4115"/>
                  <w:tcBorders>
                    <w:top w:val="none" w:color="000000" w:sz="4"/>
                    <w:left w:val="none" w:color="000000" w:sz="4"/>
                    <w:bottom w:val="single" w:color="000000" w:sz="4"/>
                    <w:right w:val="single" w:color="000000" w:sz="4"/>
                  </w:tcBorders>
                  <w:vAlign w:val="top"/>
                </w:tcPr>
                <w:p>
                  <w:pPr>
                    <w:jc w:val="left"/>
                  </w:pPr>
                  <w:r>
                    <w:rPr>
                      <w:sz w:val="21"/>
                    </w:rPr>
                    <w:t>8.集群对讲：平台支持一键集群对讲，可实现分组、跨组、强插等进行集群对接功能。</w:t>
                  </w:r>
                </w:p>
              </w:tc>
            </w:tr>
            <w:tr>
              <w:tc>
                <w:tcPr>
                  <w:tcW w:type="dxa" w:w="448"/>
                  <w:vMerge/>
                  <w:tcBorders>
                    <w:top w:val="none" w:color="000000" w:sz="4"/>
                    <w:left w:val="single" w:color="000000" w:sz="4"/>
                    <w:bottom w:val="single" w:color="000000" w:sz="4"/>
                    <w:right w:val="single" w:color="000000" w:sz="4"/>
                  </w:tcBorders>
                </w:tcPr>
                <w:p/>
              </w:tc>
              <w:tc>
                <w:tcPr>
                  <w:tcW w:type="dxa" w:w="551"/>
                  <w:vMerge/>
                  <w:tcBorders>
                    <w:top w:val="none" w:color="000000" w:sz="4"/>
                    <w:left w:val="none" w:color="000000" w:sz="4"/>
                    <w:bottom w:val="single" w:color="000000" w:sz="4"/>
                    <w:right w:val="single" w:color="000000" w:sz="4"/>
                  </w:tcBorders>
                </w:tcPr>
                <w:p/>
              </w:tc>
              <w:tc>
                <w:tcPr>
                  <w:tcW w:type="dxa" w:w="4115"/>
                  <w:tcBorders>
                    <w:top w:val="none" w:color="000000" w:sz="4"/>
                    <w:left w:val="none" w:color="000000" w:sz="4"/>
                    <w:bottom w:val="single" w:color="000000" w:sz="4"/>
                    <w:right w:val="single" w:color="000000" w:sz="4"/>
                  </w:tcBorders>
                  <w:vAlign w:val="top"/>
                </w:tcPr>
                <w:p>
                  <w:pPr>
                    <w:jc w:val="left"/>
                  </w:pPr>
                  <w:r>
                    <w:rPr>
                      <w:sz w:val="21"/>
                    </w:rPr>
                    <w:t>9</w:t>
                  </w:r>
                  <w:r>
                    <w:rPr>
                      <w:sz w:val="21"/>
                    </w:rPr>
                    <w:t>.</w:t>
                  </w:r>
                  <w:r>
                    <w:rPr>
                      <w:sz w:val="21"/>
                    </w:rPr>
                    <w:t>对该服务所配置的采集服务（以下简称采集服务）进行管理，并满足以下功能：平台架构：管理软件应采用</w:t>
                  </w:r>
                  <w:r>
                    <w:rPr>
                      <w:sz w:val="21"/>
                    </w:rPr>
                    <w:t>B/S（Browser/Server,浏览器/服务七模式）架构；管理软件平台系统服务组成部分应包含负载均衡服务、WEB应用服务、数据库管理系统、视音频流媒体服务、文件存储服务、地里位置信息服务、图像识别服务、云镜控制服务、移动智能现场抽样APP服务等。</w:t>
                  </w:r>
                </w:p>
              </w:tc>
            </w:tr>
            <w:tr>
              <w:tc>
                <w:tcPr>
                  <w:tcW w:type="dxa" w:w="448"/>
                  <w:vMerge/>
                  <w:tcBorders>
                    <w:top w:val="none" w:color="000000" w:sz="4"/>
                    <w:left w:val="single" w:color="000000" w:sz="4"/>
                    <w:bottom w:val="single" w:color="000000" w:sz="4"/>
                    <w:right w:val="single" w:color="000000" w:sz="4"/>
                  </w:tcBorders>
                </w:tcPr>
                <w:p/>
              </w:tc>
              <w:tc>
                <w:tcPr>
                  <w:tcW w:type="dxa" w:w="551"/>
                  <w:vMerge/>
                  <w:tcBorders>
                    <w:top w:val="none" w:color="000000" w:sz="4"/>
                    <w:left w:val="none" w:color="000000" w:sz="4"/>
                    <w:bottom w:val="single" w:color="000000" w:sz="4"/>
                    <w:right w:val="single" w:color="000000" w:sz="4"/>
                  </w:tcBorders>
                </w:tcPr>
                <w:p/>
              </w:tc>
              <w:tc>
                <w:tcPr>
                  <w:tcW w:type="dxa" w:w="4115"/>
                  <w:tcBorders>
                    <w:top w:val="none" w:color="000000" w:sz="4"/>
                    <w:left w:val="none" w:color="000000" w:sz="4"/>
                    <w:bottom w:val="single" w:color="000000" w:sz="4"/>
                    <w:right w:val="single" w:color="000000" w:sz="4"/>
                  </w:tcBorders>
                  <w:vAlign w:val="top"/>
                </w:tcPr>
                <w:p>
                  <w:pPr>
                    <w:jc w:val="left"/>
                  </w:pPr>
                  <w:r>
                    <w:rPr>
                      <w:sz w:val="21"/>
                    </w:rPr>
                    <w:t>10</w:t>
                  </w:r>
                  <w:r>
                    <w:rPr>
                      <w:sz w:val="21"/>
                    </w:rPr>
                    <w:t>.</w:t>
                  </w:r>
                  <w:r>
                    <w:rPr>
                      <w:sz w:val="21"/>
                    </w:rPr>
                    <w:t>管理软件应符合</w:t>
                  </w:r>
                  <w:r>
                    <w:rPr>
                      <w:sz w:val="21"/>
                    </w:rPr>
                    <w:t>GA/T 947-2015行标、GB/T 28181-2016国标。</w:t>
                  </w:r>
                </w:p>
              </w:tc>
            </w:tr>
            <w:tr>
              <w:tc>
                <w:tcPr>
                  <w:tcW w:type="dxa" w:w="448"/>
                  <w:vMerge/>
                  <w:tcBorders>
                    <w:top w:val="none" w:color="000000" w:sz="4"/>
                    <w:left w:val="single" w:color="000000" w:sz="4"/>
                    <w:bottom w:val="single" w:color="000000" w:sz="4"/>
                    <w:right w:val="single" w:color="000000" w:sz="4"/>
                  </w:tcBorders>
                </w:tcPr>
                <w:p/>
              </w:tc>
              <w:tc>
                <w:tcPr>
                  <w:tcW w:type="dxa" w:w="551"/>
                  <w:vMerge/>
                  <w:tcBorders>
                    <w:top w:val="none" w:color="000000" w:sz="4"/>
                    <w:left w:val="none" w:color="000000" w:sz="4"/>
                    <w:bottom w:val="single" w:color="000000" w:sz="4"/>
                    <w:right w:val="single" w:color="000000" w:sz="4"/>
                  </w:tcBorders>
                </w:tcPr>
                <w:p/>
              </w:tc>
              <w:tc>
                <w:tcPr>
                  <w:tcW w:type="dxa" w:w="4115"/>
                  <w:tcBorders>
                    <w:top w:val="none" w:color="000000" w:sz="4"/>
                    <w:left w:val="none" w:color="000000" w:sz="4"/>
                    <w:bottom w:val="single" w:color="000000" w:sz="4"/>
                    <w:right w:val="single" w:color="000000" w:sz="4"/>
                  </w:tcBorders>
                  <w:vAlign w:val="top"/>
                </w:tcPr>
                <w:p>
                  <w:pPr>
                    <w:jc w:val="left"/>
                  </w:pPr>
                  <w:r>
                    <w:rPr>
                      <w:sz w:val="21"/>
                    </w:rPr>
                    <w:t>▲11.管理软件应可兼容多浏览器，包括谷歌、百度、火狐、360等。</w:t>
                  </w:r>
                </w:p>
              </w:tc>
            </w:tr>
            <w:tr>
              <w:tc>
                <w:tcPr>
                  <w:tcW w:type="dxa" w:w="448"/>
                  <w:vMerge/>
                  <w:tcBorders>
                    <w:top w:val="none" w:color="000000" w:sz="4"/>
                    <w:left w:val="single" w:color="000000" w:sz="4"/>
                    <w:bottom w:val="single" w:color="000000" w:sz="4"/>
                    <w:right w:val="single" w:color="000000" w:sz="4"/>
                  </w:tcBorders>
                </w:tcPr>
                <w:p/>
              </w:tc>
              <w:tc>
                <w:tcPr>
                  <w:tcW w:type="dxa" w:w="551"/>
                  <w:vMerge/>
                  <w:tcBorders>
                    <w:top w:val="none" w:color="000000" w:sz="4"/>
                    <w:left w:val="none" w:color="000000" w:sz="4"/>
                    <w:bottom w:val="single" w:color="000000" w:sz="4"/>
                    <w:right w:val="single" w:color="000000" w:sz="4"/>
                  </w:tcBorders>
                </w:tcPr>
                <w:p/>
              </w:tc>
              <w:tc>
                <w:tcPr>
                  <w:tcW w:type="dxa" w:w="4115"/>
                  <w:tcBorders>
                    <w:top w:val="none" w:color="000000" w:sz="4"/>
                    <w:left w:val="none" w:color="000000" w:sz="4"/>
                    <w:bottom w:val="single" w:color="000000" w:sz="4"/>
                    <w:right w:val="single" w:color="000000" w:sz="4"/>
                  </w:tcBorders>
                  <w:vAlign w:val="top"/>
                </w:tcPr>
                <w:p>
                  <w:pPr>
                    <w:jc w:val="left"/>
                  </w:pPr>
                  <w:r>
                    <w:rPr>
                      <w:sz w:val="21"/>
                    </w:rPr>
                    <w:t>▲12.地图设置：管理软件应支持多种地图主题可选。</w:t>
                  </w:r>
                </w:p>
              </w:tc>
            </w:tr>
            <w:tr>
              <w:tc>
                <w:tcPr>
                  <w:tcW w:type="dxa" w:w="448"/>
                  <w:vMerge/>
                  <w:tcBorders>
                    <w:top w:val="none" w:color="000000" w:sz="4"/>
                    <w:left w:val="single" w:color="000000" w:sz="4"/>
                    <w:bottom w:val="single" w:color="000000" w:sz="4"/>
                    <w:right w:val="single" w:color="000000" w:sz="4"/>
                  </w:tcBorders>
                </w:tcPr>
                <w:p/>
              </w:tc>
              <w:tc>
                <w:tcPr>
                  <w:tcW w:type="dxa" w:w="551"/>
                  <w:vMerge/>
                  <w:tcBorders>
                    <w:top w:val="none" w:color="000000" w:sz="4"/>
                    <w:left w:val="none" w:color="000000" w:sz="4"/>
                    <w:bottom w:val="single" w:color="000000" w:sz="4"/>
                    <w:right w:val="single" w:color="000000" w:sz="4"/>
                  </w:tcBorders>
                </w:tcPr>
                <w:p/>
              </w:tc>
              <w:tc>
                <w:tcPr>
                  <w:tcW w:type="dxa" w:w="4115"/>
                  <w:tcBorders>
                    <w:top w:val="none" w:color="000000" w:sz="4"/>
                    <w:left w:val="none" w:color="000000" w:sz="4"/>
                    <w:bottom w:val="single" w:color="000000" w:sz="4"/>
                    <w:right w:val="single" w:color="000000" w:sz="4"/>
                  </w:tcBorders>
                  <w:vAlign w:val="top"/>
                </w:tcPr>
                <w:p>
                  <w:pPr>
                    <w:jc w:val="left"/>
                  </w:pPr>
                  <w:r>
                    <w:rPr>
                      <w:sz w:val="21"/>
                    </w:rPr>
                    <w:t>13</w:t>
                  </w:r>
                  <w:r>
                    <w:rPr>
                      <w:sz w:val="21"/>
                    </w:rPr>
                    <w:t>.</w:t>
                  </w:r>
                  <w:r>
                    <w:rPr>
                      <w:sz w:val="21"/>
                    </w:rPr>
                    <w:t>信息编辑功能：通过管理软件应能对接入抽样数据采集设备的使用者信息（包括但不限于使用者姓名、警号、单位名称、单位编号）进行编辑。</w:t>
                  </w:r>
                </w:p>
              </w:tc>
            </w:tr>
            <w:tr>
              <w:tc>
                <w:tcPr>
                  <w:tcW w:type="dxa" w:w="448"/>
                  <w:vMerge/>
                  <w:tcBorders>
                    <w:top w:val="none" w:color="000000" w:sz="4"/>
                    <w:left w:val="single" w:color="000000" w:sz="4"/>
                    <w:bottom w:val="single" w:color="000000" w:sz="4"/>
                    <w:right w:val="single" w:color="000000" w:sz="4"/>
                  </w:tcBorders>
                </w:tcPr>
                <w:p/>
              </w:tc>
              <w:tc>
                <w:tcPr>
                  <w:tcW w:type="dxa" w:w="551"/>
                  <w:vMerge/>
                  <w:tcBorders>
                    <w:top w:val="none" w:color="000000" w:sz="4"/>
                    <w:left w:val="none" w:color="000000" w:sz="4"/>
                    <w:bottom w:val="single" w:color="000000" w:sz="4"/>
                    <w:right w:val="single" w:color="000000" w:sz="4"/>
                  </w:tcBorders>
                </w:tcPr>
                <w:p/>
              </w:tc>
              <w:tc>
                <w:tcPr>
                  <w:tcW w:type="dxa" w:w="4115"/>
                  <w:tcBorders>
                    <w:top w:val="none" w:color="000000" w:sz="4"/>
                    <w:left w:val="none" w:color="000000" w:sz="4"/>
                    <w:bottom w:val="single" w:color="000000" w:sz="4"/>
                    <w:right w:val="single" w:color="000000" w:sz="4"/>
                  </w:tcBorders>
                  <w:vAlign w:val="top"/>
                </w:tcPr>
                <w:p>
                  <w:pPr>
                    <w:jc w:val="left"/>
                  </w:pPr>
                  <w:r>
                    <w:rPr>
                      <w:sz w:val="21"/>
                    </w:rPr>
                    <w:t>14.媒体截取功能：通过管理软件在播放媒体文件过程中应能截取与视频分辨率相同的图片、视频、音频，但不影响媒体文件的正常播放。</w:t>
                  </w:r>
                </w:p>
              </w:tc>
            </w:tr>
            <w:tr>
              <w:tc>
                <w:tcPr>
                  <w:tcW w:type="dxa" w:w="448"/>
                  <w:vMerge/>
                  <w:tcBorders>
                    <w:top w:val="none" w:color="000000" w:sz="4"/>
                    <w:left w:val="single" w:color="000000" w:sz="4"/>
                    <w:bottom w:val="single" w:color="000000" w:sz="4"/>
                    <w:right w:val="single" w:color="000000" w:sz="4"/>
                  </w:tcBorders>
                </w:tcPr>
                <w:p/>
              </w:tc>
              <w:tc>
                <w:tcPr>
                  <w:tcW w:type="dxa" w:w="551"/>
                  <w:vMerge/>
                  <w:tcBorders>
                    <w:top w:val="none" w:color="000000" w:sz="4"/>
                    <w:left w:val="none" w:color="000000" w:sz="4"/>
                    <w:bottom w:val="single" w:color="000000" w:sz="4"/>
                    <w:right w:val="single" w:color="000000" w:sz="4"/>
                  </w:tcBorders>
                </w:tcPr>
                <w:p/>
              </w:tc>
              <w:tc>
                <w:tcPr>
                  <w:tcW w:type="dxa" w:w="4115"/>
                  <w:tcBorders>
                    <w:top w:val="none" w:color="000000" w:sz="4"/>
                    <w:left w:val="none" w:color="000000" w:sz="4"/>
                    <w:bottom w:val="single" w:color="000000" w:sz="4"/>
                    <w:right w:val="single" w:color="000000" w:sz="4"/>
                  </w:tcBorders>
                  <w:vAlign w:val="top"/>
                </w:tcPr>
                <w:p>
                  <w:pPr>
                    <w:jc w:val="left"/>
                  </w:pPr>
                  <w:r>
                    <w:rPr>
                      <w:sz w:val="21"/>
                    </w:rPr>
                    <w:t>15.图传抓录功能：支持图传过程中，可任意实时抓取视音频流数据，并自动保存在服务器。</w:t>
                  </w:r>
                </w:p>
              </w:tc>
            </w:tr>
            <w:tr>
              <w:tc>
                <w:tcPr>
                  <w:tcW w:type="dxa" w:w="448"/>
                  <w:vMerge/>
                  <w:tcBorders>
                    <w:top w:val="none" w:color="000000" w:sz="4"/>
                    <w:left w:val="single" w:color="000000" w:sz="4"/>
                    <w:bottom w:val="single" w:color="000000" w:sz="4"/>
                    <w:right w:val="single" w:color="000000" w:sz="4"/>
                  </w:tcBorders>
                </w:tcPr>
                <w:p/>
              </w:tc>
              <w:tc>
                <w:tcPr>
                  <w:tcW w:type="dxa" w:w="551"/>
                  <w:vMerge/>
                  <w:tcBorders>
                    <w:top w:val="none" w:color="000000" w:sz="4"/>
                    <w:left w:val="none" w:color="000000" w:sz="4"/>
                    <w:bottom w:val="single" w:color="000000" w:sz="4"/>
                    <w:right w:val="single" w:color="000000" w:sz="4"/>
                  </w:tcBorders>
                </w:tcPr>
                <w:p/>
              </w:tc>
              <w:tc>
                <w:tcPr>
                  <w:tcW w:type="dxa" w:w="4115"/>
                  <w:tcBorders>
                    <w:top w:val="none" w:color="000000" w:sz="4"/>
                    <w:left w:val="none" w:color="000000" w:sz="4"/>
                    <w:bottom w:val="single" w:color="000000" w:sz="4"/>
                    <w:right w:val="single" w:color="000000" w:sz="4"/>
                  </w:tcBorders>
                  <w:vAlign w:val="top"/>
                </w:tcPr>
                <w:p>
                  <w:pPr>
                    <w:jc w:val="left"/>
                  </w:pPr>
                  <w:r>
                    <w:rPr>
                      <w:sz w:val="21"/>
                    </w:rPr>
                    <w:t>16.数据下载功能：通过管理软件应能对抽样数据采集设备上传的视音频、音频、照片和日志等数据进行下载并保存。</w:t>
                  </w:r>
                </w:p>
              </w:tc>
            </w:tr>
            <w:tr>
              <w:tc>
                <w:tcPr>
                  <w:tcW w:type="dxa" w:w="448"/>
                  <w:vMerge/>
                  <w:tcBorders>
                    <w:top w:val="none" w:color="000000" w:sz="4"/>
                    <w:left w:val="single" w:color="000000" w:sz="4"/>
                    <w:bottom w:val="single" w:color="000000" w:sz="4"/>
                    <w:right w:val="single" w:color="000000" w:sz="4"/>
                  </w:tcBorders>
                </w:tcPr>
                <w:p/>
              </w:tc>
              <w:tc>
                <w:tcPr>
                  <w:tcW w:type="dxa" w:w="551"/>
                  <w:vMerge/>
                  <w:tcBorders>
                    <w:top w:val="none" w:color="000000" w:sz="4"/>
                    <w:left w:val="none" w:color="000000" w:sz="4"/>
                    <w:bottom w:val="single" w:color="000000" w:sz="4"/>
                    <w:right w:val="single" w:color="000000" w:sz="4"/>
                  </w:tcBorders>
                </w:tcPr>
                <w:p/>
              </w:tc>
              <w:tc>
                <w:tcPr>
                  <w:tcW w:type="dxa" w:w="4115"/>
                  <w:tcBorders>
                    <w:top w:val="none" w:color="000000" w:sz="4"/>
                    <w:left w:val="none" w:color="000000" w:sz="4"/>
                    <w:bottom w:val="single" w:color="000000" w:sz="4"/>
                    <w:right w:val="single" w:color="000000" w:sz="4"/>
                  </w:tcBorders>
                  <w:vAlign w:val="top"/>
                </w:tcPr>
                <w:p>
                  <w:pPr>
                    <w:jc w:val="left"/>
                  </w:pPr>
                  <w:r>
                    <w:rPr>
                      <w:sz w:val="21"/>
                    </w:rPr>
                    <w:t>17.配置功能：通过管理软件应能进行抽样数据采集配置功能。</w:t>
                  </w:r>
                </w:p>
              </w:tc>
            </w:tr>
            <w:tr>
              <w:tc>
                <w:tcPr>
                  <w:tcW w:type="dxa" w:w="448"/>
                  <w:vMerge/>
                  <w:tcBorders>
                    <w:top w:val="none" w:color="000000" w:sz="4"/>
                    <w:left w:val="single" w:color="000000" w:sz="4"/>
                    <w:bottom w:val="single" w:color="000000" w:sz="4"/>
                    <w:right w:val="single" w:color="000000" w:sz="4"/>
                  </w:tcBorders>
                </w:tcPr>
                <w:p/>
              </w:tc>
              <w:tc>
                <w:tcPr>
                  <w:tcW w:type="dxa" w:w="551"/>
                  <w:vMerge/>
                  <w:tcBorders>
                    <w:top w:val="none" w:color="000000" w:sz="4"/>
                    <w:left w:val="none" w:color="000000" w:sz="4"/>
                    <w:bottom w:val="single" w:color="000000" w:sz="4"/>
                    <w:right w:val="single" w:color="000000" w:sz="4"/>
                  </w:tcBorders>
                </w:tcPr>
                <w:p/>
              </w:tc>
              <w:tc>
                <w:tcPr>
                  <w:tcW w:type="dxa" w:w="4115"/>
                  <w:tcBorders>
                    <w:top w:val="none" w:color="000000" w:sz="4"/>
                    <w:left w:val="none" w:color="000000" w:sz="4"/>
                    <w:bottom w:val="single" w:color="000000" w:sz="4"/>
                    <w:right w:val="single" w:color="000000" w:sz="4"/>
                  </w:tcBorders>
                  <w:vAlign w:val="top"/>
                </w:tcPr>
                <w:p>
                  <w:pPr>
                    <w:jc w:val="left"/>
                  </w:pPr>
                  <w:r>
                    <w:rPr>
                      <w:sz w:val="21"/>
                    </w:rPr>
                    <w:t>18.状态监测功能：管理软件应能监测系统内抽样数据采集设备的网络连接状态。</w:t>
                  </w:r>
                </w:p>
              </w:tc>
            </w:tr>
            <w:tr>
              <w:tc>
                <w:tcPr>
                  <w:tcW w:type="dxa" w:w="448"/>
                  <w:vMerge/>
                  <w:tcBorders>
                    <w:top w:val="none" w:color="000000" w:sz="4"/>
                    <w:left w:val="single" w:color="000000" w:sz="4"/>
                    <w:bottom w:val="single" w:color="000000" w:sz="4"/>
                    <w:right w:val="single" w:color="000000" w:sz="4"/>
                  </w:tcBorders>
                </w:tcPr>
                <w:p/>
              </w:tc>
              <w:tc>
                <w:tcPr>
                  <w:tcW w:type="dxa" w:w="551"/>
                  <w:vMerge/>
                  <w:tcBorders>
                    <w:top w:val="none" w:color="000000" w:sz="4"/>
                    <w:left w:val="none" w:color="000000" w:sz="4"/>
                    <w:bottom w:val="single" w:color="000000" w:sz="4"/>
                    <w:right w:val="single" w:color="000000" w:sz="4"/>
                  </w:tcBorders>
                </w:tcPr>
                <w:p/>
              </w:tc>
              <w:tc>
                <w:tcPr>
                  <w:tcW w:type="dxa" w:w="4115"/>
                  <w:tcBorders>
                    <w:top w:val="none" w:color="000000" w:sz="4"/>
                    <w:left w:val="none" w:color="000000" w:sz="4"/>
                    <w:bottom w:val="single" w:color="000000" w:sz="4"/>
                    <w:right w:val="single" w:color="000000" w:sz="4"/>
                  </w:tcBorders>
                  <w:vAlign w:val="top"/>
                </w:tcPr>
                <w:p>
                  <w:pPr>
                    <w:jc w:val="left"/>
                  </w:pPr>
                  <w:r>
                    <w:rPr>
                      <w:sz w:val="21"/>
                    </w:rPr>
                    <w:t>19.数据存储模式：管理软件应支持集中式、分布式以及集中与分布的混合数据存储模式。</w:t>
                  </w:r>
                </w:p>
              </w:tc>
            </w:tr>
            <w:tr>
              <w:tc>
                <w:tcPr>
                  <w:tcW w:type="dxa" w:w="448"/>
                  <w:vMerge/>
                  <w:tcBorders>
                    <w:top w:val="none" w:color="000000" w:sz="4"/>
                    <w:left w:val="single" w:color="000000" w:sz="4"/>
                    <w:bottom w:val="single" w:color="000000" w:sz="4"/>
                    <w:right w:val="single" w:color="000000" w:sz="4"/>
                  </w:tcBorders>
                </w:tcPr>
                <w:p/>
              </w:tc>
              <w:tc>
                <w:tcPr>
                  <w:tcW w:type="dxa" w:w="551"/>
                  <w:vMerge/>
                  <w:tcBorders>
                    <w:top w:val="none" w:color="000000" w:sz="4"/>
                    <w:left w:val="none" w:color="000000" w:sz="4"/>
                    <w:bottom w:val="single" w:color="000000" w:sz="4"/>
                    <w:right w:val="single" w:color="000000" w:sz="4"/>
                  </w:tcBorders>
                </w:tcPr>
                <w:p/>
              </w:tc>
              <w:tc>
                <w:tcPr>
                  <w:tcW w:type="dxa" w:w="4115"/>
                  <w:tcBorders>
                    <w:top w:val="none" w:color="000000" w:sz="4"/>
                    <w:left w:val="none" w:color="000000" w:sz="4"/>
                    <w:bottom w:val="single" w:color="000000" w:sz="4"/>
                    <w:right w:val="single" w:color="000000" w:sz="4"/>
                  </w:tcBorders>
                  <w:vAlign w:val="top"/>
                </w:tcPr>
                <w:p>
                  <w:pPr>
                    <w:jc w:val="left"/>
                  </w:pPr>
                  <w:r>
                    <w:rPr>
                      <w:sz w:val="21"/>
                    </w:rPr>
                    <w:t>20.文件标记信息备注功能：通过管理软件应能在数据浏览过程中对人工判定为“重点文件”的文件进行标记，并与平台服务重点标记文件进行区分，应能对已标记的文件进行标记解除，添加文字备注信息，管理软件应能支持用户自定义文件标记类型，并且可以批量进行文件标记。</w:t>
                  </w:r>
                </w:p>
              </w:tc>
            </w:tr>
            <w:tr>
              <w:tc>
                <w:tcPr>
                  <w:tcW w:type="dxa" w:w="448"/>
                  <w:vMerge/>
                  <w:tcBorders>
                    <w:top w:val="none" w:color="000000" w:sz="4"/>
                    <w:left w:val="single" w:color="000000" w:sz="4"/>
                    <w:bottom w:val="single" w:color="000000" w:sz="4"/>
                    <w:right w:val="single" w:color="000000" w:sz="4"/>
                  </w:tcBorders>
                </w:tcPr>
                <w:p/>
              </w:tc>
              <w:tc>
                <w:tcPr>
                  <w:tcW w:type="dxa" w:w="551"/>
                  <w:vMerge/>
                  <w:tcBorders>
                    <w:top w:val="none" w:color="000000" w:sz="4"/>
                    <w:left w:val="none" w:color="000000" w:sz="4"/>
                    <w:bottom w:val="single" w:color="000000" w:sz="4"/>
                    <w:right w:val="single" w:color="000000" w:sz="4"/>
                  </w:tcBorders>
                </w:tcPr>
                <w:p/>
              </w:tc>
              <w:tc>
                <w:tcPr>
                  <w:tcW w:type="dxa" w:w="4115"/>
                  <w:tcBorders>
                    <w:top w:val="none" w:color="000000" w:sz="4"/>
                    <w:left w:val="none" w:color="000000" w:sz="4"/>
                    <w:bottom w:val="single" w:color="000000" w:sz="4"/>
                    <w:right w:val="single" w:color="000000" w:sz="4"/>
                  </w:tcBorders>
                  <w:vAlign w:val="top"/>
                </w:tcPr>
                <w:p>
                  <w:pPr>
                    <w:jc w:val="left"/>
                  </w:pPr>
                  <w:r>
                    <w:rPr>
                      <w:sz w:val="21"/>
                    </w:rPr>
                    <w:t>21.报表统计功能：通过管理软件应能统计抽样数据采集设备采集数据的数量、视音频时长、在线天数、最后在线时间的信息内容，并可将统计数据生成Excel文件导出。</w:t>
                  </w:r>
                </w:p>
              </w:tc>
            </w:tr>
            <w:tr>
              <w:tc>
                <w:tcPr>
                  <w:tcW w:type="dxa" w:w="448"/>
                  <w:vMerge/>
                  <w:tcBorders>
                    <w:top w:val="none" w:color="000000" w:sz="4"/>
                    <w:left w:val="single" w:color="000000" w:sz="4"/>
                    <w:bottom w:val="single" w:color="000000" w:sz="4"/>
                    <w:right w:val="single" w:color="000000" w:sz="4"/>
                  </w:tcBorders>
                </w:tcPr>
                <w:p/>
              </w:tc>
              <w:tc>
                <w:tcPr>
                  <w:tcW w:type="dxa" w:w="551"/>
                  <w:vMerge/>
                  <w:tcBorders>
                    <w:top w:val="none" w:color="000000" w:sz="4"/>
                    <w:left w:val="none" w:color="000000" w:sz="4"/>
                    <w:bottom w:val="single" w:color="000000" w:sz="4"/>
                    <w:right w:val="single" w:color="000000" w:sz="4"/>
                  </w:tcBorders>
                </w:tcPr>
                <w:p/>
              </w:tc>
              <w:tc>
                <w:tcPr>
                  <w:tcW w:type="dxa" w:w="4115"/>
                  <w:tcBorders>
                    <w:top w:val="none" w:color="000000" w:sz="4"/>
                    <w:left w:val="none" w:color="000000" w:sz="4"/>
                    <w:bottom w:val="single" w:color="000000" w:sz="4"/>
                    <w:right w:val="single" w:color="000000" w:sz="4"/>
                  </w:tcBorders>
                  <w:vAlign w:val="top"/>
                </w:tcPr>
                <w:p>
                  <w:pPr>
                    <w:jc w:val="left"/>
                  </w:pPr>
                  <w:r>
                    <w:rPr>
                      <w:sz w:val="21"/>
                    </w:rPr>
                    <w:t>22.分类功能：通过管理软件应能支持用户上传的文件对视音频、音频、照片、文档、其他等类型进行自动分类。</w:t>
                  </w:r>
                </w:p>
              </w:tc>
            </w:tr>
            <w:tr>
              <w:tc>
                <w:tcPr>
                  <w:tcW w:type="dxa" w:w="448"/>
                  <w:vMerge/>
                  <w:tcBorders>
                    <w:top w:val="none" w:color="000000" w:sz="4"/>
                    <w:left w:val="single" w:color="000000" w:sz="4"/>
                    <w:bottom w:val="single" w:color="000000" w:sz="4"/>
                    <w:right w:val="single" w:color="000000" w:sz="4"/>
                  </w:tcBorders>
                </w:tcPr>
                <w:p/>
              </w:tc>
              <w:tc>
                <w:tcPr>
                  <w:tcW w:type="dxa" w:w="551"/>
                  <w:vMerge/>
                  <w:tcBorders>
                    <w:top w:val="none" w:color="000000" w:sz="4"/>
                    <w:left w:val="none" w:color="000000" w:sz="4"/>
                    <w:bottom w:val="single" w:color="000000" w:sz="4"/>
                    <w:right w:val="single" w:color="000000" w:sz="4"/>
                  </w:tcBorders>
                </w:tcPr>
                <w:p/>
              </w:tc>
              <w:tc>
                <w:tcPr>
                  <w:tcW w:type="dxa" w:w="4115"/>
                  <w:tcBorders>
                    <w:top w:val="none" w:color="000000" w:sz="4"/>
                    <w:left w:val="none" w:color="000000" w:sz="4"/>
                    <w:bottom w:val="single" w:color="000000" w:sz="4"/>
                    <w:right w:val="single" w:color="000000" w:sz="4"/>
                  </w:tcBorders>
                  <w:vAlign w:val="top"/>
                </w:tcPr>
                <w:p>
                  <w:pPr>
                    <w:jc w:val="left"/>
                  </w:pPr>
                  <w:r>
                    <w:rPr>
                      <w:sz w:val="21"/>
                    </w:rPr>
                    <w:t>23.全面管控功能：通过管理软件应能管理检控注册至管理软件系统内全网所有的采集站工作状态进行全面管控，对所有接入系统的采集站开机时间，工作状态、网络状态、站点名称、单位编号、IP地址、注册时间、开启/关闭状设备磁盘容量、站点联系人及站点描述等进行管理，采集站断用户无法进行修改。</w:t>
                  </w:r>
                </w:p>
              </w:tc>
            </w:tr>
            <w:tr>
              <w:tc>
                <w:tcPr>
                  <w:tcW w:type="dxa" w:w="448"/>
                  <w:vMerge/>
                  <w:tcBorders>
                    <w:top w:val="none" w:color="000000" w:sz="4"/>
                    <w:left w:val="single" w:color="000000" w:sz="4"/>
                    <w:bottom w:val="single" w:color="000000" w:sz="4"/>
                    <w:right w:val="single" w:color="000000" w:sz="4"/>
                  </w:tcBorders>
                </w:tcPr>
                <w:p/>
              </w:tc>
              <w:tc>
                <w:tcPr>
                  <w:tcW w:type="dxa" w:w="551"/>
                  <w:vMerge/>
                  <w:tcBorders>
                    <w:top w:val="none" w:color="000000" w:sz="4"/>
                    <w:left w:val="none" w:color="000000" w:sz="4"/>
                    <w:bottom w:val="single" w:color="000000" w:sz="4"/>
                    <w:right w:val="single" w:color="000000" w:sz="4"/>
                  </w:tcBorders>
                </w:tcPr>
                <w:p/>
              </w:tc>
              <w:tc>
                <w:tcPr>
                  <w:tcW w:type="dxa" w:w="4115"/>
                  <w:tcBorders>
                    <w:top w:val="none" w:color="000000" w:sz="4"/>
                    <w:left w:val="none" w:color="000000" w:sz="4"/>
                    <w:bottom w:val="single" w:color="000000" w:sz="4"/>
                    <w:right w:val="single" w:color="000000" w:sz="4"/>
                  </w:tcBorders>
                  <w:vAlign w:val="top"/>
                </w:tcPr>
                <w:p>
                  <w:pPr>
                    <w:jc w:val="left"/>
                  </w:pPr>
                  <w:r>
                    <w:rPr>
                      <w:sz w:val="21"/>
                    </w:rPr>
                    <w:t>24.实时图传：通过管理软件应能对现场抽样进行实时视频图传，图传过程中支持图像抓拍、开启监听或语音对讲，支持多个用户同时查看一个现场抽样的实时图传画面；支持一个用户同时查看不少于16个多屏实时图传画面。</w:t>
                  </w:r>
                </w:p>
              </w:tc>
            </w:tr>
            <w:tr>
              <w:tc>
                <w:tcPr>
                  <w:tcW w:type="dxa" w:w="448"/>
                  <w:vMerge/>
                  <w:tcBorders>
                    <w:top w:val="none" w:color="000000" w:sz="4"/>
                    <w:left w:val="single" w:color="000000" w:sz="4"/>
                    <w:bottom w:val="single" w:color="000000" w:sz="4"/>
                    <w:right w:val="single" w:color="000000" w:sz="4"/>
                  </w:tcBorders>
                </w:tcPr>
                <w:p/>
              </w:tc>
              <w:tc>
                <w:tcPr>
                  <w:tcW w:type="dxa" w:w="551"/>
                  <w:vMerge/>
                  <w:tcBorders>
                    <w:top w:val="none" w:color="000000" w:sz="4"/>
                    <w:left w:val="none" w:color="000000" w:sz="4"/>
                    <w:bottom w:val="single" w:color="000000" w:sz="4"/>
                    <w:right w:val="single" w:color="000000" w:sz="4"/>
                  </w:tcBorders>
                </w:tcPr>
                <w:p/>
              </w:tc>
              <w:tc>
                <w:tcPr>
                  <w:tcW w:type="dxa" w:w="4115"/>
                  <w:tcBorders>
                    <w:top w:val="none" w:color="000000" w:sz="4"/>
                    <w:left w:val="none" w:color="000000" w:sz="4"/>
                    <w:bottom w:val="single" w:color="000000" w:sz="4"/>
                    <w:right w:val="single" w:color="000000" w:sz="4"/>
                  </w:tcBorders>
                  <w:vAlign w:val="top"/>
                </w:tcPr>
                <w:p>
                  <w:pPr>
                    <w:jc w:val="left"/>
                  </w:pPr>
                  <w:r>
                    <w:rPr>
                      <w:sz w:val="21"/>
                    </w:rPr>
                    <w:t>25.实时定位：通过管理软件应能实时定位抽样现场；应能显示定位图标，点击定位图标应能视频呼叫及进行实时图传。</w:t>
                  </w:r>
                </w:p>
              </w:tc>
            </w:tr>
            <w:tr>
              <w:tc>
                <w:tcPr>
                  <w:tcW w:type="dxa" w:w="448"/>
                  <w:vMerge/>
                  <w:tcBorders>
                    <w:top w:val="none" w:color="000000" w:sz="4"/>
                    <w:left w:val="single" w:color="000000" w:sz="4"/>
                    <w:bottom w:val="single" w:color="000000" w:sz="4"/>
                    <w:right w:val="single" w:color="000000" w:sz="4"/>
                  </w:tcBorders>
                </w:tcPr>
                <w:p/>
              </w:tc>
              <w:tc>
                <w:tcPr>
                  <w:tcW w:type="dxa" w:w="551"/>
                  <w:vMerge/>
                  <w:tcBorders>
                    <w:top w:val="none" w:color="000000" w:sz="4"/>
                    <w:left w:val="none" w:color="000000" w:sz="4"/>
                    <w:bottom w:val="single" w:color="000000" w:sz="4"/>
                    <w:right w:val="single" w:color="000000" w:sz="4"/>
                  </w:tcBorders>
                </w:tcPr>
                <w:p/>
              </w:tc>
              <w:tc>
                <w:tcPr>
                  <w:tcW w:type="dxa" w:w="4115"/>
                  <w:tcBorders>
                    <w:top w:val="none" w:color="000000" w:sz="4"/>
                    <w:left w:val="none" w:color="000000" w:sz="4"/>
                    <w:bottom w:val="single" w:color="000000" w:sz="4"/>
                    <w:right w:val="single" w:color="000000" w:sz="4"/>
                  </w:tcBorders>
                  <w:vAlign w:val="top"/>
                </w:tcPr>
                <w:p>
                  <w:pPr>
                    <w:jc w:val="left"/>
                  </w:pPr>
                  <w:r>
                    <w:rPr>
                      <w:sz w:val="21"/>
                    </w:rPr>
                    <w:t>▲26.指令推送：通过管理软件应能对现场进行指令信息推送及是否可进行确认接警，接受后摄录的视频文件将与警情号自动关联。</w:t>
                  </w:r>
                </w:p>
              </w:tc>
            </w:tr>
            <w:tr>
              <w:tc>
                <w:tcPr>
                  <w:tcW w:type="dxa" w:w="448"/>
                  <w:vMerge/>
                  <w:tcBorders>
                    <w:top w:val="none" w:color="000000" w:sz="4"/>
                    <w:left w:val="single" w:color="000000" w:sz="4"/>
                    <w:bottom w:val="single" w:color="000000" w:sz="4"/>
                    <w:right w:val="single" w:color="000000" w:sz="4"/>
                  </w:tcBorders>
                </w:tcPr>
                <w:p/>
              </w:tc>
              <w:tc>
                <w:tcPr>
                  <w:tcW w:type="dxa" w:w="551"/>
                  <w:vMerge/>
                  <w:tcBorders>
                    <w:top w:val="none" w:color="000000" w:sz="4"/>
                    <w:left w:val="none" w:color="000000" w:sz="4"/>
                    <w:bottom w:val="single" w:color="000000" w:sz="4"/>
                    <w:right w:val="single" w:color="000000" w:sz="4"/>
                  </w:tcBorders>
                </w:tcPr>
                <w:p/>
              </w:tc>
              <w:tc>
                <w:tcPr>
                  <w:tcW w:type="dxa" w:w="4115"/>
                  <w:tcBorders>
                    <w:top w:val="none" w:color="000000" w:sz="4"/>
                    <w:left w:val="none" w:color="000000" w:sz="4"/>
                    <w:bottom w:val="single" w:color="000000" w:sz="4"/>
                    <w:right w:val="single" w:color="000000" w:sz="4"/>
                  </w:tcBorders>
                  <w:vAlign w:val="top"/>
                </w:tcPr>
                <w:p>
                  <w:pPr>
                    <w:jc w:val="left"/>
                  </w:pPr>
                  <w:r>
                    <w:rPr>
                      <w:sz w:val="21"/>
                    </w:rPr>
                    <w:t>▲27.轨迹回放：通过管理软件应能根据时间检索抽样工作的历史轨迹，进行轨迹的运动回放，支持开始、停止、暂停等回放操作。</w:t>
                  </w:r>
                </w:p>
              </w:tc>
            </w:tr>
            <w:tr>
              <w:tc>
                <w:tcPr>
                  <w:tcW w:type="dxa" w:w="448"/>
                  <w:vMerge/>
                  <w:tcBorders>
                    <w:top w:val="none" w:color="000000" w:sz="4"/>
                    <w:left w:val="single" w:color="000000" w:sz="4"/>
                    <w:bottom w:val="single" w:color="000000" w:sz="4"/>
                    <w:right w:val="single" w:color="000000" w:sz="4"/>
                  </w:tcBorders>
                </w:tcPr>
                <w:p/>
              </w:tc>
              <w:tc>
                <w:tcPr>
                  <w:tcW w:type="dxa" w:w="551"/>
                  <w:vMerge/>
                  <w:tcBorders>
                    <w:top w:val="none" w:color="000000" w:sz="4"/>
                    <w:left w:val="none" w:color="000000" w:sz="4"/>
                    <w:bottom w:val="single" w:color="000000" w:sz="4"/>
                    <w:right w:val="single" w:color="000000" w:sz="4"/>
                  </w:tcBorders>
                </w:tcPr>
                <w:p/>
              </w:tc>
              <w:tc>
                <w:tcPr>
                  <w:tcW w:type="dxa" w:w="4115"/>
                  <w:tcBorders>
                    <w:top w:val="none" w:color="000000" w:sz="4"/>
                    <w:left w:val="none" w:color="000000" w:sz="4"/>
                    <w:bottom w:val="single" w:color="000000" w:sz="4"/>
                    <w:right w:val="single" w:color="000000" w:sz="4"/>
                  </w:tcBorders>
                  <w:vAlign w:val="top"/>
                </w:tcPr>
                <w:p>
                  <w:pPr>
                    <w:jc w:val="left"/>
                  </w:pPr>
                  <w:r>
                    <w:rPr>
                      <w:sz w:val="21"/>
                    </w:rPr>
                    <w:t>28.实时存储：通过管理软件应能对实时图传的视音频数据进行实时存储，并进行回放和下载。</w:t>
                  </w:r>
                </w:p>
              </w:tc>
            </w:tr>
            <w:tr>
              <w:tc>
                <w:tcPr>
                  <w:tcW w:type="dxa" w:w="448"/>
                  <w:vMerge/>
                  <w:tcBorders>
                    <w:top w:val="none" w:color="000000" w:sz="4"/>
                    <w:left w:val="single" w:color="000000" w:sz="4"/>
                    <w:bottom w:val="single" w:color="000000" w:sz="4"/>
                    <w:right w:val="single" w:color="000000" w:sz="4"/>
                  </w:tcBorders>
                </w:tcPr>
                <w:p/>
              </w:tc>
              <w:tc>
                <w:tcPr>
                  <w:tcW w:type="dxa" w:w="551"/>
                  <w:vMerge/>
                  <w:tcBorders>
                    <w:top w:val="none" w:color="000000" w:sz="4"/>
                    <w:left w:val="none" w:color="000000" w:sz="4"/>
                    <w:bottom w:val="single" w:color="000000" w:sz="4"/>
                    <w:right w:val="single" w:color="000000" w:sz="4"/>
                  </w:tcBorders>
                </w:tcPr>
                <w:p/>
              </w:tc>
              <w:tc>
                <w:tcPr>
                  <w:tcW w:type="dxa" w:w="4115"/>
                  <w:tcBorders>
                    <w:top w:val="none" w:color="000000" w:sz="4"/>
                    <w:left w:val="none" w:color="000000" w:sz="4"/>
                    <w:bottom w:val="single" w:color="000000" w:sz="4"/>
                    <w:right w:val="single" w:color="000000" w:sz="4"/>
                  </w:tcBorders>
                  <w:vAlign w:val="top"/>
                </w:tcPr>
                <w:p>
                  <w:pPr>
                    <w:jc w:val="left"/>
                  </w:pPr>
                  <w:r>
                    <w:rPr>
                      <w:sz w:val="21"/>
                    </w:rPr>
                    <w:t>29.断网补录功能：平台支持保存断网补录上传的文件，并确保文件的连续性。</w:t>
                  </w:r>
                </w:p>
              </w:tc>
            </w:tr>
            <w:tr>
              <w:tc>
                <w:tcPr>
                  <w:tcW w:type="dxa" w:w="448"/>
                  <w:vMerge/>
                  <w:tcBorders>
                    <w:top w:val="none" w:color="000000" w:sz="4"/>
                    <w:left w:val="single" w:color="000000" w:sz="4"/>
                    <w:bottom w:val="single" w:color="000000" w:sz="4"/>
                    <w:right w:val="single" w:color="000000" w:sz="4"/>
                  </w:tcBorders>
                </w:tcPr>
                <w:p/>
              </w:tc>
              <w:tc>
                <w:tcPr>
                  <w:tcW w:type="dxa" w:w="551"/>
                  <w:vMerge/>
                  <w:tcBorders>
                    <w:top w:val="none" w:color="000000" w:sz="4"/>
                    <w:left w:val="none" w:color="000000" w:sz="4"/>
                    <w:bottom w:val="single" w:color="000000" w:sz="4"/>
                    <w:right w:val="single" w:color="000000" w:sz="4"/>
                  </w:tcBorders>
                </w:tcPr>
                <w:p/>
              </w:tc>
              <w:tc>
                <w:tcPr>
                  <w:tcW w:type="dxa" w:w="4115"/>
                  <w:tcBorders>
                    <w:top w:val="none" w:color="000000" w:sz="4"/>
                    <w:left w:val="none" w:color="000000" w:sz="4"/>
                    <w:bottom w:val="single" w:color="000000" w:sz="4"/>
                    <w:right w:val="single" w:color="000000" w:sz="4"/>
                  </w:tcBorders>
                  <w:vAlign w:val="top"/>
                </w:tcPr>
                <w:p>
                  <w:pPr>
                    <w:jc w:val="left"/>
                  </w:pPr>
                  <w:r>
                    <w:rPr>
                      <w:sz w:val="21"/>
                    </w:rPr>
                    <w:t>30.电子围栏功能：支持创建电子围栏区域，授权的抽样服务定位信息不在指定围栏区域内工作，管理平台将出现告警提示。</w:t>
                  </w:r>
                </w:p>
              </w:tc>
            </w:tr>
            <w:tr>
              <w:tc>
                <w:tcPr>
                  <w:tcW w:type="dxa" w:w="448"/>
                  <w:vMerge/>
                  <w:tcBorders>
                    <w:top w:val="none" w:color="000000" w:sz="4"/>
                    <w:left w:val="single" w:color="000000" w:sz="4"/>
                    <w:bottom w:val="single" w:color="000000" w:sz="4"/>
                    <w:right w:val="single" w:color="000000" w:sz="4"/>
                  </w:tcBorders>
                </w:tcPr>
                <w:p/>
              </w:tc>
              <w:tc>
                <w:tcPr>
                  <w:tcW w:type="dxa" w:w="551"/>
                  <w:vMerge/>
                  <w:tcBorders>
                    <w:top w:val="none" w:color="000000" w:sz="4"/>
                    <w:left w:val="none" w:color="000000" w:sz="4"/>
                    <w:bottom w:val="single" w:color="000000" w:sz="4"/>
                    <w:right w:val="single" w:color="000000" w:sz="4"/>
                  </w:tcBorders>
                </w:tcPr>
                <w:p/>
              </w:tc>
              <w:tc>
                <w:tcPr>
                  <w:tcW w:type="dxa" w:w="4115"/>
                  <w:tcBorders>
                    <w:top w:val="none" w:color="000000" w:sz="4"/>
                    <w:left w:val="none" w:color="000000" w:sz="4"/>
                    <w:bottom w:val="single" w:color="000000" w:sz="4"/>
                    <w:right w:val="single" w:color="000000" w:sz="4"/>
                  </w:tcBorders>
                  <w:vAlign w:val="top"/>
                </w:tcPr>
                <w:p>
                  <w:pPr>
                    <w:jc w:val="left"/>
                  </w:pPr>
                  <w:r>
                    <w:rPr>
                      <w:sz w:val="21"/>
                    </w:rPr>
                    <w:t>31.日志功能：平台软件支持保存和查询在线、离线、关机、SOS日志记，采集站操作日志，系统操作日志等；</w:t>
                  </w:r>
                </w:p>
              </w:tc>
            </w:tr>
            <w:tr>
              <w:tc>
                <w:tcPr>
                  <w:tcW w:type="dxa" w:w="448"/>
                  <w:vMerge/>
                  <w:tcBorders>
                    <w:top w:val="none" w:color="000000" w:sz="4"/>
                    <w:left w:val="single" w:color="000000" w:sz="4"/>
                    <w:bottom w:val="single" w:color="000000" w:sz="4"/>
                    <w:right w:val="single" w:color="000000" w:sz="4"/>
                  </w:tcBorders>
                </w:tcPr>
                <w:p/>
              </w:tc>
              <w:tc>
                <w:tcPr>
                  <w:tcW w:type="dxa" w:w="551"/>
                  <w:vMerge/>
                  <w:tcBorders>
                    <w:top w:val="none" w:color="000000" w:sz="4"/>
                    <w:left w:val="none" w:color="000000" w:sz="4"/>
                    <w:bottom w:val="single" w:color="000000" w:sz="4"/>
                    <w:right w:val="single" w:color="000000" w:sz="4"/>
                  </w:tcBorders>
                </w:tcPr>
                <w:p/>
              </w:tc>
              <w:tc>
                <w:tcPr>
                  <w:tcW w:type="dxa" w:w="4115"/>
                  <w:tcBorders>
                    <w:top w:val="none" w:color="000000" w:sz="4"/>
                    <w:left w:val="none" w:color="000000" w:sz="4"/>
                    <w:bottom w:val="single" w:color="000000" w:sz="4"/>
                    <w:right w:val="single" w:color="000000" w:sz="4"/>
                  </w:tcBorders>
                  <w:vAlign w:val="top"/>
                </w:tcPr>
                <w:p>
                  <w:pPr>
                    <w:jc w:val="left"/>
                  </w:pPr>
                  <w:r>
                    <w:rPr>
                      <w:sz w:val="21"/>
                    </w:rPr>
                    <w:t>32.提供违规行为反馈服务：通过视频、图像等信息化手段对监管人员的抽样规范进行实时感知。</w:t>
                  </w:r>
                </w:p>
              </w:tc>
            </w:tr>
            <w:tr>
              <w:tc>
                <w:tcPr>
                  <w:tcW w:type="dxa" w:w="448"/>
                  <w:tcBorders>
                    <w:top w:val="none" w:color="000000" w:sz="4"/>
                    <w:left w:val="single" w:color="000000" w:sz="4"/>
                    <w:bottom w:val="single" w:color="000000" w:sz="4"/>
                    <w:right w:val="single" w:color="000000" w:sz="4"/>
                  </w:tcBorders>
                  <w:vAlign w:val="top"/>
                </w:tcPr>
                <w:p>
                  <w:pPr>
                    <w:jc w:val="left"/>
                  </w:pPr>
                  <w:r>
                    <w:rPr>
                      <w:sz w:val="21"/>
                    </w:rPr>
                    <w:t>2</w:t>
                  </w:r>
                </w:p>
              </w:tc>
              <w:tc>
                <w:tcPr>
                  <w:tcW w:type="dxa" w:w="551"/>
                  <w:tcBorders>
                    <w:top w:val="none" w:color="000000" w:sz="4"/>
                    <w:left w:val="none" w:color="000000" w:sz="4"/>
                    <w:bottom w:val="single" w:color="000000" w:sz="4"/>
                    <w:right w:val="single" w:color="000000" w:sz="4"/>
                  </w:tcBorders>
                  <w:vAlign w:val="top"/>
                </w:tcPr>
                <w:p>
                  <w:pPr>
                    <w:jc w:val="left"/>
                  </w:pPr>
                  <w:r>
                    <w:rPr>
                      <w:sz w:val="21"/>
                    </w:rPr>
                    <w:t>5G物联网专网通讯服务</w:t>
                  </w:r>
                </w:p>
              </w:tc>
              <w:tc>
                <w:tcPr>
                  <w:tcW w:type="dxa" w:w="4115"/>
                  <w:tcBorders>
                    <w:top w:val="none" w:color="000000" w:sz="4"/>
                    <w:left w:val="none" w:color="000000" w:sz="4"/>
                    <w:bottom w:val="single" w:color="000000" w:sz="4"/>
                    <w:right w:val="single" w:color="000000" w:sz="4"/>
                  </w:tcBorders>
                  <w:vAlign w:val="top"/>
                </w:tcPr>
                <w:p>
                  <w:pPr>
                    <w:jc w:val="left"/>
                  </w:pPr>
                  <w:r>
                    <w:rPr>
                      <w:sz w:val="21"/>
                    </w:rPr>
                    <w:t>提供物联网卡</w:t>
                  </w:r>
                  <w:r>
                    <w:rPr>
                      <w:sz w:val="21"/>
                    </w:rPr>
                    <w:t>1000G/年/套，为现场抽样工作对讲服务开通专网服务功能。</w:t>
                  </w:r>
                </w:p>
              </w:tc>
              <w:tc>
                <w:tcPr>
                  <w:tcW w:type="dxa" w:w="485"/>
                  <w:tcBorders>
                    <w:top w:val="none" w:color="000000" w:sz="4"/>
                    <w:left w:val="none" w:color="000000" w:sz="4"/>
                    <w:bottom w:val="single" w:color="000000" w:sz="4"/>
                    <w:right w:val="single" w:color="000000" w:sz="4"/>
                  </w:tcBorders>
                  <w:vAlign w:val="top"/>
                </w:tcPr>
                <w:p>
                  <w:pPr>
                    <w:jc w:val="left"/>
                  </w:pPr>
                  <w:r>
                    <w:rPr>
                      <w:b/>
                      <w:sz w:val="21"/>
                    </w:rPr>
                    <w:t>202</w:t>
                  </w:r>
                </w:p>
              </w:tc>
            </w:tr>
          </w:tbl>
          <w:p>
            <w:r>
              <w:rPr>
                <w:sz w:val="21"/>
              </w:rPr>
              <w:t>（三）报价要求：</w:t>
            </w:r>
          </w:p>
          <w:p>
            <w:pPr>
              <w:ind w:firstLine="420"/>
              <w:jc w:val="both"/>
            </w:pPr>
            <w:r>
              <w:rPr>
                <w:sz w:val="21"/>
              </w:rPr>
              <w:t>★1.投标人根据该采购包的最高限价（人民币</w:t>
            </w:r>
            <w:r>
              <w:rPr>
                <w:sz w:val="21"/>
              </w:rPr>
              <w:t>80</w:t>
            </w:r>
            <w:r>
              <w:rPr>
                <w:sz w:val="21"/>
              </w:rPr>
              <w:t>万元）进行报价，投标报价超过该采购包最高限价的，按无效投标处理。</w:t>
            </w:r>
          </w:p>
          <w:p>
            <w:pPr>
              <w:ind w:firstLine="420"/>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广东省市场监督管理局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18</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p>
            <w:r>
              <w:rPr/>
              <w:t>采购包4：综合评分法</w:t>
            </w:r>
          </w:p>
          <w:p>
            <w:r>
              <w:rPr/>
              <w:t>采购包5：综合评分法</w:t>
            </w:r>
          </w:p>
          <w:p>
            <w:r>
              <w:rPr/>
              <w:t>采购包6：综合评分法</w:t>
            </w:r>
          </w:p>
          <w:p>
            <w:r>
              <w:rPr/>
              <w:t>采购包7：综合评分法</w:t>
            </w:r>
          </w:p>
          <w:p>
            <w:r>
              <w:rPr/>
              <w:t>采购包8：综合评分法</w:t>
            </w:r>
          </w:p>
          <w:p>
            <w:r>
              <w:rPr/>
              <w:t>采购包9：综合评分法</w:t>
            </w:r>
          </w:p>
          <w:p>
            <w:r>
              <w:rPr/>
              <w:t>采购包10：综合评分法</w:t>
            </w:r>
          </w:p>
          <w:p>
            <w:r>
              <w:rPr/>
              <w:t>采购包11：综合评分法</w:t>
            </w:r>
          </w:p>
          <w:p>
            <w:r>
              <w:rPr/>
              <w:t>采购包12：综合评分法</w:t>
            </w:r>
          </w:p>
          <w:p>
            <w:r>
              <w:rPr/>
              <w:t>采购包13：综合评分法</w:t>
            </w:r>
          </w:p>
          <w:p>
            <w:r>
              <w:rPr/>
              <w:t>采购包14：综合评分法</w:t>
            </w:r>
          </w:p>
          <w:p>
            <w:r>
              <w:rPr/>
              <w:t>采购包15：综合评分法</w:t>
            </w:r>
          </w:p>
          <w:p>
            <w:r>
              <w:rPr/>
              <w:t>采购包16：综合评分法</w:t>
            </w:r>
          </w:p>
          <w:p>
            <w:r>
              <w:rPr/>
              <w:t>采购包17：综合评分法</w:t>
            </w:r>
          </w:p>
          <w:p>
            <w:r>
              <w:rPr/>
              <w:t>采购包18：综合评分法</w:t>
            </w:r>
          </w:p>
        </w:tc>
      </w:tr>
      <w:tr>
        <w:tc>
          <w:tcPr>
            <w:tcW w:type="dxa" w:w="1051"/>
          </w:tcPr>
          <w:p>
            <w:r>
              <w:rPr/>
              <w:t>5</w:t>
            </w:r>
          </w:p>
        </w:tc>
        <w:tc>
          <w:tcPr>
            <w:tcW w:type="dxa" w:w="2252"/>
          </w:tcPr>
          <w:p>
            <w:r>
              <w:rPr/>
              <w:t>报价形式</w:t>
            </w:r>
          </w:p>
        </w:tc>
        <w:tc>
          <w:tcPr>
            <w:tcW w:type="dxa" w:w="5004"/>
          </w:tcPr>
          <w:p/>
          <w:p>
            <w:r>
              <w:rPr/>
              <w:t>采购包1：单价</w:t>
            </w:r>
          </w:p>
          <w:p/>
          <w:p>
            <w:r>
              <w:rPr/>
              <w:t>采购包2：单价</w:t>
            </w:r>
          </w:p>
          <w:p/>
          <w:p>
            <w:r>
              <w:rPr/>
              <w:t>采购包3：单价</w:t>
            </w:r>
          </w:p>
          <w:p/>
          <w:p>
            <w:r>
              <w:rPr/>
              <w:t>采购包4：单价</w:t>
            </w:r>
          </w:p>
          <w:p/>
          <w:p>
            <w:r>
              <w:rPr/>
              <w:t>采购包5：单价</w:t>
            </w:r>
          </w:p>
          <w:p/>
          <w:p>
            <w:r>
              <w:rPr/>
              <w:t>采购包6：单价</w:t>
            </w:r>
          </w:p>
          <w:p/>
          <w:p>
            <w:r>
              <w:rPr/>
              <w:t>采购包7：单价</w:t>
            </w:r>
          </w:p>
          <w:p/>
          <w:p>
            <w:r>
              <w:rPr/>
              <w:t>采购包8：单价</w:t>
            </w:r>
          </w:p>
          <w:p/>
          <w:p>
            <w:r>
              <w:rPr/>
              <w:t>采购包9：单价</w:t>
            </w:r>
          </w:p>
          <w:p/>
          <w:p>
            <w:r>
              <w:rPr/>
              <w:t>采购包10：单价</w:t>
            </w:r>
          </w:p>
          <w:p/>
          <w:p>
            <w:r>
              <w:rPr/>
              <w:t>采购包11：单价</w:t>
            </w:r>
          </w:p>
          <w:p/>
          <w:p>
            <w:r>
              <w:rPr/>
              <w:t>采购包12：单价</w:t>
            </w:r>
          </w:p>
          <w:p/>
          <w:p>
            <w:r>
              <w:rPr/>
              <w:t>采购包13：单价</w:t>
            </w:r>
          </w:p>
          <w:p/>
          <w:p>
            <w:r>
              <w:rPr/>
              <w:t>采购包14：单价</w:t>
            </w:r>
          </w:p>
          <w:p/>
          <w:p>
            <w:r>
              <w:rPr/>
              <w:t>采购包15：单价</w:t>
            </w:r>
          </w:p>
          <w:p/>
          <w:p>
            <w:r>
              <w:rPr/>
              <w:t>采购包16：单价</w:t>
            </w:r>
          </w:p>
          <w:p/>
          <w:p>
            <w:r>
              <w:rPr/>
              <w:t>采购包17：单价</w:t>
            </w:r>
          </w:p>
          <w:p/>
          <w:p>
            <w:r>
              <w:rPr/>
              <w:t>采购包18：总价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r>
              <w:rPr/>
              <w:t>采购包4：保证金人民币：0.00元整。</w:t>
            </w:r>
            <w:r>
              <w:rPr/>
              <w:t>采购包5：保证金人民币：0.00元整。</w:t>
            </w:r>
            <w:r>
              <w:rPr/>
              <w:t>采购包6：保证金人民币：0.00元整。</w:t>
            </w:r>
            <w:r>
              <w:rPr/>
              <w:t>采购包7：保证金人民币：0.00元整。</w:t>
            </w:r>
            <w:r>
              <w:rPr/>
              <w:t>采购包8：保证金人民币：0.00元整。</w:t>
            </w:r>
            <w:r>
              <w:rPr/>
              <w:t>采购包9：保证金人民币：0.00元整。</w:t>
            </w:r>
            <w:r>
              <w:rPr/>
              <w:t>采购包10：保证金人民币：0.00元整。</w:t>
            </w:r>
            <w:r>
              <w:rPr/>
              <w:t>采购包11：保证金人民币：0.00元整。</w:t>
            </w:r>
            <w:r>
              <w:rPr/>
              <w:t>采购包12：保证金人民币：0.00元整。</w:t>
            </w:r>
            <w:r>
              <w:rPr/>
              <w:t>采购包13：保证金人民币：0.00元整。</w:t>
            </w:r>
            <w:r>
              <w:rPr/>
              <w:t>采购包14：保证金人民币：0.00元整。</w:t>
            </w:r>
            <w:r>
              <w:rPr/>
              <w:t>采购包15：保证金人民币：0.00元整。</w:t>
            </w:r>
            <w:r>
              <w:rPr/>
              <w:t>采购包16：保证金人民币：0.00元整。</w:t>
            </w:r>
            <w:r>
              <w:rPr/>
              <w:t>采购包17：保证金人民币：0.00元整。</w:t>
            </w:r>
            <w:r>
              <w:rPr/>
              <w:t>采购包18：保证金人民币：0.00元整。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br/>
            </w:r>
            <w:r>
              <w:rPr/>
              <w:t xml:space="preserve">      （3）纸质投标文件正本1份，纸质投标文件副本3份。纸质投标文件应与电子投标文件一致（递交的纸质文件需密封完好，注明“正本”和“副本”字样，正本和副本分别封装。如果正本与副本不符，应以正本为准。）。</w:t>
            </w:r>
            <w:r>
              <w:br/>
            </w:r>
            <w:r>
              <w:rPr>
                <w:b/>
              </w:rPr>
              <w:t xml:space="preserve">    纸质投标文件使用情形：</w:t>
            </w:r>
            <w:r>
              <w:rPr/>
              <w:t>当项目采购系统出现故障，无法使用电子投标文件评标时，代理机构可根据云平台发布的通知指引，根据实际情况使用纸质投标文件评标。</w:t>
            </w:r>
            <w:r>
              <w:br/>
            </w:r>
            <w:r>
              <w:rPr/>
              <w:t xml:space="preserve">    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p>
            <w:r>
              <w:rPr/>
              <w:t>采购包3：</w:t>
            </w:r>
            <w:r>
              <w:rPr/>
              <w:t>2家</w:t>
            </w:r>
          </w:p>
          <w:p>
            <w:r>
              <w:rPr/>
              <w:t>采购包4：</w:t>
            </w:r>
            <w:r>
              <w:rPr/>
              <w:t>2家</w:t>
            </w:r>
          </w:p>
          <w:p>
            <w:r>
              <w:rPr/>
              <w:t>采购包5：</w:t>
            </w:r>
            <w:r>
              <w:rPr/>
              <w:t>2家</w:t>
            </w:r>
          </w:p>
          <w:p>
            <w:r>
              <w:rPr/>
              <w:t>采购包6：</w:t>
            </w:r>
            <w:r>
              <w:rPr/>
              <w:t>2家</w:t>
            </w:r>
          </w:p>
          <w:p>
            <w:r>
              <w:rPr/>
              <w:t>采购包7：</w:t>
            </w:r>
            <w:r>
              <w:rPr/>
              <w:t>2家</w:t>
            </w:r>
          </w:p>
          <w:p>
            <w:r>
              <w:rPr/>
              <w:t>采购包8：</w:t>
            </w:r>
            <w:r>
              <w:rPr/>
              <w:t>2家</w:t>
            </w:r>
          </w:p>
          <w:p>
            <w:r>
              <w:rPr/>
              <w:t>采购包9：</w:t>
            </w:r>
            <w:r>
              <w:rPr/>
              <w:t>2家</w:t>
            </w:r>
          </w:p>
          <w:p>
            <w:r>
              <w:rPr/>
              <w:t>采购包10：</w:t>
            </w:r>
            <w:r>
              <w:rPr/>
              <w:t>2家</w:t>
            </w:r>
          </w:p>
          <w:p>
            <w:r>
              <w:rPr/>
              <w:t>采购包11：</w:t>
            </w:r>
            <w:r>
              <w:rPr/>
              <w:t>2家</w:t>
            </w:r>
          </w:p>
          <w:p>
            <w:r>
              <w:rPr/>
              <w:t>采购包12：</w:t>
            </w:r>
            <w:r>
              <w:rPr/>
              <w:t>2家</w:t>
            </w:r>
          </w:p>
          <w:p>
            <w:r>
              <w:rPr/>
              <w:t>采购包13：</w:t>
            </w:r>
            <w:r>
              <w:rPr/>
              <w:t>2家</w:t>
            </w:r>
          </w:p>
          <w:p>
            <w:r>
              <w:rPr/>
              <w:t>采购包14：</w:t>
            </w:r>
            <w:r>
              <w:rPr/>
              <w:t>2家</w:t>
            </w:r>
          </w:p>
          <w:p>
            <w:r>
              <w:rPr/>
              <w:t>采购包15：</w:t>
            </w:r>
            <w:r>
              <w:rPr/>
              <w:t>2家</w:t>
            </w:r>
          </w:p>
          <w:p>
            <w:r>
              <w:rPr/>
              <w:t>采购包16：</w:t>
            </w:r>
            <w:r>
              <w:rPr/>
              <w:t>2家</w:t>
            </w:r>
          </w:p>
          <w:p>
            <w:r>
              <w:rPr/>
              <w:t>采购包17：</w:t>
            </w:r>
            <w:r>
              <w:rPr/>
              <w:t>2家</w:t>
            </w:r>
          </w:p>
          <w:p>
            <w:r>
              <w:rPr/>
              <w:t>采购包18：</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r>
              <w:rPr/>
              <w:t>采购包4：</w:t>
            </w:r>
            <w:r>
              <w:rPr/>
              <w:t>1家</w:t>
            </w:r>
          </w:p>
          <w:p>
            <w:r>
              <w:rPr/>
              <w:t>采购包5：</w:t>
            </w:r>
            <w:r>
              <w:rPr/>
              <w:t>1家</w:t>
            </w:r>
          </w:p>
          <w:p>
            <w:r>
              <w:rPr/>
              <w:t>采购包6：</w:t>
            </w:r>
            <w:r>
              <w:rPr/>
              <w:t>1家</w:t>
            </w:r>
          </w:p>
          <w:p>
            <w:r>
              <w:rPr/>
              <w:t>采购包7：</w:t>
            </w:r>
            <w:r>
              <w:rPr/>
              <w:t>1家</w:t>
            </w:r>
          </w:p>
          <w:p>
            <w:r>
              <w:rPr/>
              <w:t>采购包8：</w:t>
            </w:r>
            <w:r>
              <w:rPr/>
              <w:t>1家</w:t>
            </w:r>
          </w:p>
          <w:p>
            <w:r>
              <w:rPr/>
              <w:t>采购包9：</w:t>
            </w:r>
            <w:r>
              <w:rPr/>
              <w:t>1家</w:t>
            </w:r>
          </w:p>
          <w:p>
            <w:r>
              <w:rPr/>
              <w:t>采购包10：</w:t>
            </w:r>
            <w:r>
              <w:rPr/>
              <w:t>1家</w:t>
            </w:r>
          </w:p>
          <w:p>
            <w:r>
              <w:rPr/>
              <w:t>采购包11：</w:t>
            </w:r>
            <w:r>
              <w:rPr/>
              <w:t>1家</w:t>
            </w:r>
          </w:p>
          <w:p>
            <w:r>
              <w:rPr/>
              <w:t>采购包12：</w:t>
            </w:r>
            <w:r>
              <w:rPr/>
              <w:t>1家</w:t>
            </w:r>
          </w:p>
          <w:p>
            <w:r>
              <w:rPr/>
              <w:t>采购包13：</w:t>
            </w:r>
            <w:r>
              <w:rPr/>
              <w:t>1家</w:t>
            </w:r>
          </w:p>
          <w:p>
            <w:r>
              <w:rPr/>
              <w:t>采购包14：</w:t>
            </w:r>
            <w:r>
              <w:rPr/>
              <w:t>1家</w:t>
            </w:r>
          </w:p>
          <w:p>
            <w:r>
              <w:rPr/>
              <w:t>采购包15：</w:t>
            </w:r>
            <w:r>
              <w:rPr/>
              <w:t>1家</w:t>
            </w:r>
          </w:p>
          <w:p>
            <w:r>
              <w:rPr/>
              <w:t>采购包16：</w:t>
            </w:r>
            <w:r>
              <w:rPr/>
              <w:t>1家</w:t>
            </w:r>
          </w:p>
          <w:p>
            <w:r>
              <w:rPr/>
              <w:t>采购包17：</w:t>
            </w:r>
            <w:r>
              <w:rPr/>
              <w:t>1家</w:t>
            </w:r>
          </w:p>
          <w:p>
            <w:r>
              <w:rPr/>
              <w:t>采购包18：</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Pr>
              <w:jc w:val="left"/>
            </w:pPr>
          </w:p>
          <w:p>
            <w:r>
              <w:rPr/>
              <w:t>采购包4：3家</w:t>
            </w:r>
          </w:p>
          <w:p>
            <w:pPr>
              <w:jc w:val="left"/>
            </w:pPr>
          </w:p>
          <w:p>
            <w:r>
              <w:rPr/>
              <w:t>采购包5：3家</w:t>
            </w:r>
          </w:p>
          <w:p>
            <w:pPr>
              <w:jc w:val="left"/>
            </w:pPr>
          </w:p>
          <w:p>
            <w:r>
              <w:rPr/>
              <w:t>采购包6：3家</w:t>
            </w:r>
          </w:p>
          <w:p>
            <w:pPr>
              <w:jc w:val="left"/>
            </w:pPr>
          </w:p>
          <w:p>
            <w:r>
              <w:rPr/>
              <w:t>采购包7：3家</w:t>
            </w:r>
          </w:p>
          <w:p>
            <w:pPr>
              <w:jc w:val="left"/>
            </w:pPr>
          </w:p>
          <w:p>
            <w:r>
              <w:rPr/>
              <w:t>采购包8：3家</w:t>
            </w:r>
          </w:p>
          <w:p>
            <w:pPr>
              <w:jc w:val="left"/>
            </w:pPr>
          </w:p>
          <w:p>
            <w:r>
              <w:rPr/>
              <w:t>采购包9：3家</w:t>
            </w:r>
          </w:p>
          <w:p>
            <w:pPr>
              <w:jc w:val="left"/>
            </w:pPr>
          </w:p>
          <w:p>
            <w:r>
              <w:rPr/>
              <w:t>采购包10：3家</w:t>
            </w:r>
          </w:p>
          <w:p>
            <w:pPr>
              <w:jc w:val="left"/>
            </w:pPr>
          </w:p>
          <w:p>
            <w:r>
              <w:rPr/>
              <w:t>采购包11：3家</w:t>
            </w:r>
          </w:p>
          <w:p>
            <w:pPr>
              <w:jc w:val="left"/>
            </w:pPr>
          </w:p>
          <w:p>
            <w:r>
              <w:rPr/>
              <w:t>采购包12：3家</w:t>
            </w:r>
          </w:p>
          <w:p>
            <w:pPr>
              <w:jc w:val="left"/>
            </w:pPr>
          </w:p>
          <w:p>
            <w:r>
              <w:rPr/>
              <w:t>采购包13：3家</w:t>
            </w:r>
          </w:p>
          <w:p>
            <w:pPr>
              <w:jc w:val="left"/>
            </w:pPr>
          </w:p>
          <w:p>
            <w:r>
              <w:rPr/>
              <w:t>采购包14：3家</w:t>
            </w:r>
          </w:p>
          <w:p>
            <w:pPr>
              <w:jc w:val="left"/>
            </w:pPr>
          </w:p>
          <w:p>
            <w:r>
              <w:rPr/>
              <w:t>采购包15：3家</w:t>
            </w:r>
          </w:p>
          <w:p>
            <w:pPr>
              <w:jc w:val="left"/>
            </w:pPr>
          </w:p>
          <w:p>
            <w:r>
              <w:rPr/>
              <w:t>采购包16：3家</w:t>
            </w:r>
          </w:p>
          <w:p>
            <w:pPr>
              <w:jc w:val="left"/>
            </w:pPr>
          </w:p>
          <w:p>
            <w:r>
              <w:rPr/>
              <w:t>采购包17：3家</w:t>
            </w:r>
          </w:p>
          <w:p>
            <w:pPr>
              <w:jc w:val="left"/>
            </w:pPr>
          </w:p>
          <w:p>
            <w:r>
              <w:rPr/>
              <w:t>采购包18：3家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兼投不兼中：本项目可兼投但不可兼中。投标人应对采购包内所有的招标内容进行投标，不允许只对包组内部分内容进行投标。本项目投标人可以同时对多个采购包进行投标，部分采购包兼投但不可以兼中（本条款为评审过程遵循原则），具体如下： 采购包段1：采购包1、采购包2、采购包3、采购包4、采购包5、采购包6、采购包7、采购包8、采购包9、采购包10、采购包11； 采购包段2：采购包12、采购包13、采购包14、采购包15、采购包16； 采购包段3：采购包17； 采购包段4：采购包18； 说明：（1）本项目分四个采购包段，投标人可同时参投多个采购包，同一个采购包段内的采购包可兼投不能兼中， 即投标人在同一个采购包段内只能中一个采购包。 （2）评审时按采购包的顺序进行（采购包1 →采购包2→采购包3→采购包4→采购包5→采购包6→采购包7→采购包8→采购包9→采购包10→采购包11 →采购包12→采购包13→采购包14→采购包15→采购包16→采购包17→采购包18），若投标人被推荐为该采购包段内的第一中标候选人，根据上述兼投不兼中原则，该投标人不能参与该采购包段内其他采购包的评审，但仍能参与其他采购包段内采购包的评审。 举例：某投标人同时参投采购包1至采购包11，根据上述兼投不兼中原则，若该投标人在采购包段1中的采购包1被推荐为第一中标候选人，则不能参与采购包2、采购包3、采购包4、采购包5、采购包6、采购包7、采购包8、采购包9、采购包10、采购包11的评审；但可以参与其它采购包段的评审。</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各采购包采购预算金额为计算基数参照国家计委颁布的（计价格【2002】1980号）及国家发改委颁布的（发改办价格【2003】857号）收取。招标代理服务费由中标供应商在领取《中标通知书》前一次性向采购代理机构交纳以下金额： 采购包1：￥27,000.00元（大写：人民币贰万柒仟元整）。 采购包2：￥25,400.00元（大写：人民币贰万伍仟肆佰元整）。 采购包3：￥24,600.00元（大写：人民币贰万肆仟陆佰元整）。 采购包4：￥23,800.00元（大写：人民币贰万叁仟捌佰元整）。 采购包5：￥23,800.00元（大写：人民币贰万叁仟捌佰元整）。 采购包6：￥24,600.00元（大写：人民币贰万肆仟陆佰元整）。 采购包7：￥21,400.00元（大写：人民币贰万壹仟肆佰元整。 采购包8：￥19,000.00元（大写：人民币壹万玖仟元整）。 采购包9：￥19,000.00元（大写：人民币壹万玖仟元整）。 采购包10：￥22,200.00元（大写：人民币贰万贰仟贰佰元整）。 采购包11：￥13,140.00元（大写：人民币壹万叁仟壹佰肆拾元整）。 采购包12：￥23,800.00元（大写：人民币贰万叁仟捌佰元整）。 采购包13：￥23,000.00元（大写：人民币贰万叁仟元整）。 采购包14：￥23,000.00元（大写：人民币贰万叁仟元整）。 采购包15：￥23,000.00元（大写：人民币贰万叁仟元整）。 采购包16：￥22,392.00元（大写：人民币贰万贰仟叁佰玖拾贰元整）。 采购包17：￥31,000.00元（大写：人民币叁万壹仟元整）。 采购包18：￥12,000.00元（大写：人民币壹万贰仟元整）。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p>
            <w:pPr>
              <w:jc w:val="left"/>
            </w:pPr>
            <w:r>
              <w:rPr/>
              <w:t>采购包3：非专门面向中小企业</w:t>
            </w:r>
          </w:p>
          <w:p>
            <w:pPr>
              <w:jc w:val="left"/>
            </w:pPr>
            <w:r>
              <w:rPr/>
              <w:t>采购包4：非专门面向中小企业</w:t>
            </w:r>
          </w:p>
          <w:p>
            <w:pPr>
              <w:jc w:val="left"/>
            </w:pPr>
            <w:r>
              <w:rPr/>
              <w:t>采购包5：非专门面向中小企业</w:t>
            </w:r>
          </w:p>
          <w:p>
            <w:pPr>
              <w:jc w:val="left"/>
            </w:pPr>
            <w:r>
              <w:rPr/>
              <w:t>采购包6：非专门面向中小企业</w:t>
            </w:r>
          </w:p>
          <w:p>
            <w:pPr>
              <w:jc w:val="left"/>
            </w:pPr>
            <w:r>
              <w:rPr/>
              <w:t>采购包7：非专门面向中小企业</w:t>
            </w:r>
          </w:p>
          <w:p>
            <w:pPr>
              <w:jc w:val="left"/>
            </w:pPr>
            <w:r>
              <w:rPr/>
              <w:t>采购包8：非专门面向中小企业</w:t>
            </w:r>
          </w:p>
          <w:p>
            <w:pPr>
              <w:jc w:val="left"/>
            </w:pPr>
            <w:r>
              <w:rPr/>
              <w:t>采购包9：非专门面向中小企业</w:t>
            </w:r>
          </w:p>
          <w:p>
            <w:pPr>
              <w:jc w:val="left"/>
            </w:pPr>
            <w:r>
              <w:rPr/>
              <w:t>采购包10：非专门面向中小企业</w:t>
            </w:r>
          </w:p>
          <w:p>
            <w:pPr>
              <w:jc w:val="left"/>
            </w:pPr>
            <w:r>
              <w:rPr/>
              <w:t>采购包11：非专门面向中小企业</w:t>
            </w:r>
          </w:p>
          <w:p>
            <w:pPr>
              <w:jc w:val="left"/>
            </w:pPr>
            <w:r>
              <w:rPr/>
              <w:t>采购包12：非专门面向中小企业</w:t>
            </w:r>
          </w:p>
          <w:p>
            <w:pPr>
              <w:jc w:val="left"/>
            </w:pPr>
            <w:r>
              <w:rPr/>
              <w:t>采购包13：非专门面向中小企业</w:t>
            </w:r>
          </w:p>
          <w:p>
            <w:pPr>
              <w:jc w:val="left"/>
            </w:pPr>
            <w:r>
              <w:rPr/>
              <w:t>采购包14：非专门面向中小企业</w:t>
            </w:r>
          </w:p>
          <w:p>
            <w:pPr>
              <w:jc w:val="left"/>
            </w:pPr>
            <w:r>
              <w:rPr/>
              <w:t>采购包15：非专门面向中小企业</w:t>
            </w:r>
          </w:p>
          <w:p>
            <w:pPr>
              <w:jc w:val="left"/>
            </w:pPr>
            <w:r>
              <w:rPr/>
              <w:t>采购包16：非专门面向中小企业</w:t>
            </w:r>
          </w:p>
          <w:p>
            <w:pPr>
              <w:jc w:val="left"/>
            </w:pPr>
            <w:r>
              <w:rPr/>
              <w:t>采购包17：非专门面向中小企业</w:t>
            </w:r>
          </w:p>
          <w:p>
            <w:pPr>
              <w:jc w:val="left"/>
            </w:pPr>
            <w:r>
              <w:rPr/>
              <w:t>采购包18：非专门面向中小企业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张先生、吴工</w:t>
      </w:r>
    </w:p>
    <w:p>
      <w:pPr>
        <w:ind w:firstLine="480"/>
      </w:pPr>
      <w:r>
        <w:rPr/>
        <w:t>电话：</w:t>
      </w:r>
      <w:r>
        <w:rPr/>
        <w:t>020-37656571、020-87684402</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采购包1(产品质量监督抽查-1)：综合评分法,是指投标文件满足招标文件全部实质性要求，且按照评审因素的量化指标评审得分最高的投标人为中标候选人的评标方法。（最低报价不是中标的唯一依据。）</w:t>
      </w:r>
    </w:p>
    <w:p/>
    <w:p>
      <w:r>
        <w:rPr/>
        <w:t>采购包2(产品质量监督抽查-2)：综合评分法,是指投标文件满足招标文件全部实质性要求，且按照评审因素的量化指标评审得分最高的投标人为中标候选人的评标方法。（最低报价不是中标的唯一依据。）</w:t>
      </w:r>
    </w:p>
    <w:p/>
    <w:p>
      <w:r>
        <w:rPr/>
        <w:t>采购包3(产品质量监督抽查-3)：综合评分法,是指投标文件满足招标文件全部实质性要求，且按照评审因素的量化指标评审得分最高的投标人为中标候选人的评标方法。（最低报价不是中标的唯一依据。）</w:t>
      </w:r>
    </w:p>
    <w:p/>
    <w:p>
      <w:r>
        <w:rPr/>
        <w:t>采购包4(产品质量监督抽查-4)：综合评分法,是指投标文件满足招标文件全部实质性要求，且按照评审因素的量化指标评审得分最高的投标人为中标候选人的评标方法。（最低报价不是中标的唯一依据。）</w:t>
      </w:r>
    </w:p>
    <w:p/>
    <w:p>
      <w:r>
        <w:rPr/>
        <w:t>采购包5(产品质量监督抽查-5)：综合评分法,是指投标文件满足招标文件全部实质性要求，且按照评审因素的量化指标评审得分最高的投标人为中标候选人的评标方法。（最低报价不是中标的唯一依据。）</w:t>
      </w:r>
    </w:p>
    <w:p/>
    <w:p>
      <w:r>
        <w:rPr/>
        <w:t>采购包6(产品质量监督抽查-6)：综合评分法,是指投标文件满足招标文件全部实质性要求，且按照评审因素的量化指标评审得分最高的投标人为中标候选人的评标方法。（最低报价不是中标的唯一依据。）</w:t>
      </w:r>
    </w:p>
    <w:p/>
    <w:p>
      <w:r>
        <w:rPr/>
        <w:t>采购包7(产品质量监督抽查-7)：综合评分法,是指投标文件满足招标文件全部实质性要求，且按照评审因素的量化指标评审得分最高的投标人为中标候选人的评标方法。（最低报价不是中标的唯一依据。）</w:t>
      </w:r>
    </w:p>
    <w:p/>
    <w:p>
      <w:r>
        <w:rPr/>
        <w:t>采购包8(产品质量监督抽查-8)：综合评分法,是指投标文件满足招标文件全部实质性要求，且按照评审因素的量化指标评审得分最高的投标人为中标候选人的评标方法。（最低报价不是中标的唯一依据。）</w:t>
      </w:r>
    </w:p>
    <w:p/>
    <w:p>
      <w:r>
        <w:rPr/>
        <w:t>采购包9(产品质量监督抽查-9)：综合评分法,是指投标文件满足招标文件全部实质性要求，且按照评审因素的量化指标评审得分最高的投标人为中标候选人的评标方法。（最低报价不是中标的唯一依据。）</w:t>
      </w:r>
    </w:p>
    <w:p/>
    <w:p>
      <w:r>
        <w:rPr/>
        <w:t>采购包10(产品质量监督抽查-10)：综合评分法,是指投标文件满足招标文件全部实质性要求，且按照评审因素的量化指标评审得分最高的投标人为中标候选人的评标方法。（最低报价不是中标的唯一依据。）</w:t>
      </w:r>
    </w:p>
    <w:p/>
    <w:p>
      <w:r>
        <w:rPr/>
        <w:t>采购包11(产品质量监督抽查-11)：综合评分法,是指投标文件满足招标文件全部实质性要求，且按照评审因素的量化指标评审得分最高的投标人为中标候选人的评标方法。（最低报价不是中标的唯一依据。）</w:t>
      </w:r>
    </w:p>
    <w:p/>
    <w:p>
      <w:r>
        <w:rPr/>
        <w:t>采购包12(网售产品质量监督抽查-1)：综合评分法,是指投标文件满足招标文件全部实质性要求，且按照评审因素的量化指标评审得分最高的投标人为中标候选人的评标方法。（最低报价不是中标的唯一依据。）</w:t>
      </w:r>
    </w:p>
    <w:p/>
    <w:p>
      <w:r>
        <w:rPr/>
        <w:t>采购包13(网售产品质量监督抽查-2)：综合评分法,是指投标文件满足招标文件全部实质性要求，且按照评审因素的量化指标评审得分最高的投标人为中标候选人的评标方法。（最低报价不是中标的唯一依据。）</w:t>
      </w:r>
    </w:p>
    <w:p/>
    <w:p>
      <w:r>
        <w:rPr/>
        <w:t>采购包14(网售产品质量监督抽查-3)：综合评分法,是指投标文件满足招标文件全部实质性要求，且按照评审因素的量化指标评审得分最高的投标人为中标候选人的评标方法。（最低报价不是中标的唯一依据。）</w:t>
      </w:r>
    </w:p>
    <w:p/>
    <w:p>
      <w:r>
        <w:rPr/>
        <w:t>采购包15(网售产品质量监督抽查-4)：综合评分法,是指投标文件满足招标文件全部实质性要求，且按照评审因素的量化指标评审得分最高的投标人为中标候选人的评标方法。（最低报价不是中标的唯一依据。）</w:t>
      </w:r>
    </w:p>
    <w:p/>
    <w:p>
      <w:r>
        <w:rPr/>
        <w:t>采购包16(网售产品质量监督抽查-5)：综合评分法,是指投标文件满足招标文件全部实质性要求，且按照评审因素的量化指标评审得分最高的投标人为中标候选人的评标方法。（最低报价不是中标的唯一依据。）</w:t>
      </w:r>
    </w:p>
    <w:p/>
    <w:p>
      <w:r>
        <w:rPr/>
        <w:t>采购包17(标签标识监督抽查)：综合评分法,是指投标文件满足招标文件全部实质性要求，且按照评审因素的量化指标评审得分最高的投标人为中标候选人的评标方法。（最低报价不是中标的唯一依据。）</w:t>
      </w:r>
    </w:p>
    <w:p/>
    <w:p>
      <w:r>
        <w:rPr/>
        <w:t>采购包18(监督抽查“阳光抽检”技术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采购包1（产品质量监督抽查-1）：</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采购包2（产品质量监督抽查-2）：</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采购包3（产品质量监督抽查-3）：</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采购包4（产品质量监督抽查-4）：</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采购包5（产品质量监督抽查-5）：</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采购包6（产品质量监督抽查-6）：</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采购包7（产品质量监督抽查-7）：</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采购包8（产品质量监督抽查-8）：</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采购包9（产品质量监督抽查-9）：</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采购包10（产品质量监督抽查-10）：</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采购包11（产品质量监督抽查-11）：</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采购包12（网售产品质量监督抽查-1）：</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采购包13（网售产品质量监督抽查-2）：</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采购包14（网售产品质量监督抽查-3）：</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采购包15（网售产品质量监督抽查-4）：</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采购包16（网售产品质量监督抽查-5）：</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采购包17（标签标识监督抽查）：</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采购包18（监督抽查“阳光抽检”技术服务）：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供应商享受中小企业扶持政策的，随中标结果公开中标供应商的《中小企业声明函》。供应商提供《中小企业声明函》内容不实的，属于提供虚假材料谋取中标，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采购包1（产品质量监督抽查-1）：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特定资格要求（投标人具备有效的计量认证证书）</w:t>
            </w:r>
          </w:p>
        </w:tc>
        <w:tc>
          <w:tcPr>
            <w:tcW w:type="dxa" w:w="4238"/>
          </w:tcPr>
          <w:p>
            <w:r>
              <w:rPr/>
              <w:t>投标人具备有效的计量认证证书（CMA），提供有效期内的计量认证证书复印件。</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采购包2（产品质量监督抽查-2）：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特定资格要求（投标人具备有效的计量认证证书）</w:t>
            </w:r>
          </w:p>
        </w:tc>
        <w:tc>
          <w:tcPr>
            <w:tcW w:type="dxa" w:w="4238"/>
          </w:tcPr>
          <w:p>
            <w:r>
              <w:rPr/>
              <w:t>投标人具备有效的计量认证证书（CMA），提供有效期内的计量认证证书复印件。</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采购包3（产品质量监督抽查-3）：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特定资格要求（投标人具备有效的计量认证证书）</w:t>
            </w:r>
          </w:p>
        </w:tc>
        <w:tc>
          <w:tcPr>
            <w:tcW w:type="dxa" w:w="4238"/>
          </w:tcPr>
          <w:p>
            <w:r>
              <w:rPr/>
              <w:t>投标人具备有效的计量认证证书（CMA），提供有效期内的计量认证证书复印件。</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采购包4（产品质量监督抽查-4）：</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特定资格要求（投标人具备有效的计量认证证书）</w:t>
            </w:r>
          </w:p>
        </w:tc>
        <w:tc>
          <w:tcPr>
            <w:tcW w:type="dxa" w:w="4238"/>
          </w:tcPr>
          <w:p>
            <w:r>
              <w:rPr/>
              <w:t>投标人具备有效的计量认证证书（CMA），提供有效期内的计量认证证书复印件。</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采购包5（产品质量监督抽查-5）：</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特定资格要求（投标人具备有效的计量认证证书）</w:t>
            </w:r>
          </w:p>
        </w:tc>
        <w:tc>
          <w:tcPr>
            <w:tcW w:type="dxa" w:w="4238"/>
          </w:tcPr>
          <w:p>
            <w:r>
              <w:rPr/>
              <w:t>投标人具备有效的计量认证证书（CMA），提供有效期内的计量认证证书复印件。</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采购包6（产品质量监督抽查-6）：</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特定资格要求（投标人具备有效的计量认证证书）</w:t>
            </w:r>
          </w:p>
        </w:tc>
        <w:tc>
          <w:tcPr>
            <w:tcW w:type="dxa" w:w="4238"/>
          </w:tcPr>
          <w:p>
            <w:r>
              <w:rPr/>
              <w:t>投标人具备有效的计量认证证书（CMA），提供有效期内的计量认证证书复印件。</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采购包7（产品质量监督抽查-7）：</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特定资格要求（投标人具备有效的计量认证证书）</w:t>
            </w:r>
          </w:p>
        </w:tc>
        <w:tc>
          <w:tcPr>
            <w:tcW w:type="dxa" w:w="4238"/>
          </w:tcPr>
          <w:p>
            <w:r>
              <w:rPr/>
              <w:t>投标人具备有效的计量认证证书（CMA），提供有效期内的计量认证证书复印件。</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采购包8（产品质量监督抽查-8）：</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特定资格要求（投标人具备有效的计量认证证书）</w:t>
            </w:r>
          </w:p>
        </w:tc>
        <w:tc>
          <w:tcPr>
            <w:tcW w:type="dxa" w:w="4238"/>
          </w:tcPr>
          <w:p>
            <w:r>
              <w:rPr/>
              <w:t>投标人具备有效的计量认证证书（CMA），提供有效期内的计量认证证书复印件。</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采购包9（产品质量监督抽查-9）：</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特定资格要求（投标人具备有效的计量认证证书）</w:t>
            </w:r>
          </w:p>
        </w:tc>
        <w:tc>
          <w:tcPr>
            <w:tcW w:type="dxa" w:w="4238"/>
          </w:tcPr>
          <w:p>
            <w:r>
              <w:rPr/>
              <w:t>投标人具备有效的计量认证证书（CMA），提供有效期内的计量认证证书复印件。</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采购包10（产品质量监督抽查-10）：</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特定资格要求（投标人具备有效的计量认证证书）</w:t>
            </w:r>
          </w:p>
        </w:tc>
        <w:tc>
          <w:tcPr>
            <w:tcW w:type="dxa" w:w="4238"/>
          </w:tcPr>
          <w:p>
            <w:r>
              <w:rPr/>
              <w:t>投标人具备有效的计量认证证书（CMA），提供有效期内的计量认证证书复印件。</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采购包11（产品质量监督抽查-11）：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特定资格要求（投标人具备有效的计量认证证书）</w:t>
            </w:r>
          </w:p>
        </w:tc>
        <w:tc>
          <w:tcPr>
            <w:tcW w:type="dxa" w:w="4238"/>
          </w:tcPr>
          <w:p>
            <w:r>
              <w:rPr/>
              <w:t>投标人具备有效的计量认证证书（CMA），提供有效期内的计量认证证书复印件。</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采购包12（网售产品质量监督抽查-1）：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特定资格要求（投标人具备有效的计量认证证书）</w:t>
            </w:r>
          </w:p>
        </w:tc>
        <w:tc>
          <w:tcPr>
            <w:tcW w:type="dxa" w:w="4238"/>
          </w:tcPr>
          <w:p>
            <w:r>
              <w:rPr/>
              <w:t>投标人具备有效的计量认证证书（CMA），提供有效期内的计量认证证书复印件。</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采购包13（网售产品质量监督抽查-2）：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特定资格要求（投标人具备有效的计量认证证书）</w:t>
            </w:r>
          </w:p>
        </w:tc>
        <w:tc>
          <w:tcPr>
            <w:tcW w:type="dxa" w:w="4238"/>
          </w:tcPr>
          <w:p>
            <w:r>
              <w:rPr/>
              <w:t>投标人具备有效的计量认证证书（CMA），提供有效期内的计量认证证书复印件。</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采购包14（网售产品质量监督抽查-3）：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特定资格要求（投标人具备有效的计量认证证书）</w:t>
            </w:r>
          </w:p>
        </w:tc>
        <w:tc>
          <w:tcPr>
            <w:tcW w:type="dxa" w:w="4238"/>
          </w:tcPr>
          <w:p>
            <w:r>
              <w:rPr/>
              <w:t>投标人具备有效的计量认证证书（CMA），提供有效期内的计量认证证书复印件。</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采购包15（网售产品质量监督抽查-4）：</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特定资格要求（投标人具备有效的计量认证证书）</w:t>
            </w:r>
          </w:p>
        </w:tc>
        <w:tc>
          <w:tcPr>
            <w:tcW w:type="dxa" w:w="4238"/>
          </w:tcPr>
          <w:p>
            <w:r>
              <w:rPr/>
              <w:t>投标人具备有效的计量认证证书（CMA），提供有效期内的计量认证证书复印件。</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采购包16（网售产品质量监督抽查-5）：</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特定资格要求（投标人具备有效的计量认证证书）</w:t>
            </w:r>
          </w:p>
        </w:tc>
        <w:tc>
          <w:tcPr>
            <w:tcW w:type="dxa" w:w="4238"/>
          </w:tcPr>
          <w:p>
            <w:r>
              <w:rPr/>
              <w:t>投标人具备有效的计量认证证书（CMA），提供有效期内的计量认证证书复印件。</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采购包17（标签标识监督抽查）：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特定资格要求（投标人具备有效的计量认证证书）</w:t>
            </w:r>
          </w:p>
        </w:tc>
        <w:tc>
          <w:tcPr>
            <w:tcW w:type="dxa" w:w="4238"/>
          </w:tcPr>
          <w:p>
            <w:r>
              <w:rPr/>
              <w:t>投标人具备有效的计量认证证书（CMA），提供有效期内的计量认证证书复印件。</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r>
        <w:rPr/>
        <w:t>采购包18（监督抽查“阳光抽检”技术服务）：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特定资格要求（投标人具备有效的计量认证证书）</w:t>
            </w:r>
          </w:p>
        </w:tc>
        <w:tc>
          <w:tcPr>
            <w:tcW w:type="dxa" w:w="4238"/>
          </w:tcPr>
          <w:p>
            <w:r>
              <w:rPr/>
              <w:t>投标人具备有效的计量认证证书（CMA），提供有效期内的计量认证证书复印件。</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采购包1（产品质量监督抽查-1）：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投标报价符合招标文件的要求。</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采购包2（产品质量监督抽查-2）：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投标报价符合招标文件的要求。</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采购包3（产品质量监督抽查-3）：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投标报价符合招标文件的要求。</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采购包4（产品质量监督抽查-4）：</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投标报价符合招标文件的要求。</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采购包5（产品质量监督抽查-5）：</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投标报价符合招标文件的要求。</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采购包6（产品质量监督抽查-6）：</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投标报价符合招标文件的要求。</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采购包7（产品质量监督抽查-7）：</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投标报价符合招标文件的要求。</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采购包8（产品质量监督抽查-8）：</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投标报价符合招标文件的要求。</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采购包9（产品质量监督抽查-9）：</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投标报价符合招标文件的要求。</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采购包10（产品质量监督抽查-10）：</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投标报价符合招标文件的要求。</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采购包11（产品质量监督抽查-11）：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投标报价符合招标文件的要求。</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采购包12（网售产品质量监督抽查-1）：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投标报价符合招标文件的要求。</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采购包13（网售产品质量监督抽查-2）：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投标报价符合招标文件的要求。</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采购包14（网售产品质量监督抽查-3）：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投标报价符合招标文件的要求。</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采购包15（网售产品质量监督抽查-4）：</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投标报价符合招标文件的要求。</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采购包16（网售产品质量监督抽查-5）：</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投标报价符合招标文件的要求。</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采购包17（标签标识监督抽查）：</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投标报价符合招标文件的要求。</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采购包18（监督抽查“阳光抽检”技术服务）：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投标报价符合招标文件的要求。</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采购包1(产品质量监督抽查-1):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抽样管理 (5.0分)</w:t>
            </w:r>
          </w:p>
        </w:tc>
        <w:tc>
          <w:tcPr>
            <w:tcW w:type="dxa" w:w="5076"/>
          </w:tcPr>
          <w:p>
            <w:pPr>
              <w:jc w:val="left"/>
            </w:pPr>
            <w:r>
              <w:rPr/>
              <w:t>1.投标人承诺按照采购人的安排，每一个“二级分类名称”能在任务下后3周内（含）完成抽样、备样有效带离被抽查市场主体的得4分；投标人承诺按照采购人的安排，每一个“二级分类名称”能在任务下后3周（不含）至1个月（含）完成抽样、备样有效带离被抽查市场主体的得3分；投标人承诺按照采购人的安排，每一个“二级分类名称”能在任务下后1个月（不含）至1.5个月（含）完成抽样、备样有效带离被抽查市场主体的得2分；投标人承诺按照采购人的安排，每一个“二级分类名称”能在任务下后1.5个月（不含）至2个月（含）完成抽样、备样有效带离被抽查市场主体的得1分。其余情况不得分。【提供承诺函，不提供不得分。如投标人在中标后未能按投标文件的承诺完成相关工作，则视为毁约并承担有关法律责任，同时中标供应商未能按照承诺完成的，逾期1天需提供其抽样产品的5款监督抽查（含抽样、检验）工作，以此类推。（因逾期导致增加监督抽查工作的费用，应包含在本次投标报价当中，采购人不再另行支付。）】 2.投标人承诺能按照采购人要求为抽样人员提供统一的服装、拍摄设备的得1分。【提供承诺函，不提供不得分。如投标人在中标后未能按投标文件的承诺完成相关工作，则视为毁约并承担有关法律责任。如采购人提出的完成期限等超出合理范围，或存在不可抗拒原因的除外。】</w:t>
            </w:r>
          </w:p>
        </w:tc>
      </w:tr>
      <w:tr>
        <w:tc>
          <w:tcPr>
            <w:tcW w:type="dxa" w:w="922"/>
            <w:gridSpan w:val="2"/>
            <w:vMerge/>
          </w:tcPr>
          <w:p/>
        </w:tc>
        <w:tc>
          <w:tcPr>
            <w:tcW w:type="dxa" w:w="2307"/>
          </w:tcPr>
          <w:p>
            <w:pPr>
              <w:jc w:val="left"/>
            </w:pPr>
            <w:r>
              <w:rPr/>
              <w:t>检验管理 (5.0分)</w:t>
            </w:r>
          </w:p>
        </w:tc>
        <w:tc>
          <w:tcPr>
            <w:tcW w:type="dxa" w:w="5076"/>
          </w:tcPr>
          <w:p>
            <w:pPr>
              <w:jc w:val="left"/>
            </w:pPr>
            <w:r>
              <w:rPr/>
              <w:t>1.投标人承诺按照采购人的安排，每一个“二级分类名称”能在任务下后3周内（含）完成检验并出具报告的得5分；投标人承诺按照采购人的安排，每一个“二级分类名称”能在任务下后3周（不含）至1个月（含）完成检验并出具报告得4分；投标人承诺按照采购人的安排，每一个“二级分类名称”能在任务下后1个月（不含）至1.5个月（含）完成检验并出具报告得3分；投标人承诺按照采购人的安排，每一个“二级分类名称”能在任务下后1.5个月（不含）至2个月（含）完成检验并出具报告的得2分。其余情况不得分。【提供承诺函，不提供不得分。如投标人在中标后未能按投标文件的承诺完成相关工作，则视为毁约并承担有关法律责任，同时中标供应商未能按照承诺完成的，逾期1天需提供其检验产品的3款监督抽查（含抽样、检验）工作，以此类推。（因逾期导致增加监督抽查工作的费用，应包含在本次投标报价当中，采购人不再另行支付。）】出现某一产品的某一项目检验时间超过10天的，投标人须在标书中进行明确并提供证明材料，该项目不受本评分项的时间限制。</w:t>
            </w:r>
          </w:p>
        </w:tc>
      </w:tr>
      <w:tr>
        <w:tc>
          <w:tcPr>
            <w:tcW w:type="dxa" w:w="922"/>
            <w:gridSpan w:val="2"/>
            <w:vMerge/>
          </w:tcPr>
          <w:p/>
        </w:tc>
        <w:tc>
          <w:tcPr>
            <w:tcW w:type="dxa" w:w="2307"/>
          </w:tcPr>
          <w:p>
            <w:pPr>
              <w:jc w:val="left"/>
            </w:pPr>
            <w:r>
              <w:rPr/>
              <w:t>实验室能力验证 (8.0分)</w:t>
            </w:r>
          </w:p>
        </w:tc>
        <w:tc>
          <w:tcPr>
            <w:tcW w:type="dxa" w:w="5076"/>
          </w:tcPr>
          <w:p>
            <w:pPr>
              <w:jc w:val="left"/>
            </w:pPr>
            <w:r>
              <w:rPr/>
              <w:t>1.投标人承诺对所投采购包每一个产品检测不少于8个主要项目的得2分。出现被检测产品不足8个项目的除外。【提供承诺函，不提供不得分。如投标人在中标后未能按投标文件的承诺完成相关工作，则视为毁约并承担有关法律责任。】 2.投标人具有所投采购包产品的全部检测能力的，得6分； 3.投标人具有所投采购包≥80%，＜100%产品数量的检测能力的，得5分； 4.投标人具有所投采购包≥60%，＜80%产品数量的检测能力的，得4分； 5.投标人具有所投采购包≥50%，＜60%产品数量的检测能力的，得3分； 6.投标人具有所投采购包≥40%，＜50%产品数量的检测能力的，得1分； 7.投标人具有所投采购包＜40%产品数量的检测能力的，不得分。 【提供承诺函，不提供不得分。如投标人在中标后未能按投标文件的承诺完成相关工作，则视为毁约并承担有关法律责任。】 注：本项得分累计得分不超过8分。</w:t>
            </w:r>
          </w:p>
        </w:tc>
      </w:tr>
      <w:tr>
        <w:tc>
          <w:tcPr>
            <w:tcW w:type="dxa" w:w="922"/>
            <w:gridSpan w:val="2"/>
            <w:vMerge/>
          </w:tcPr>
          <w:p/>
        </w:tc>
        <w:tc>
          <w:tcPr>
            <w:tcW w:type="dxa" w:w="2307"/>
          </w:tcPr>
          <w:p>
            <w:pPr>
              <w:jc w:val="left"/>
            </w:pPr>
            <w:r>
              <w:rPr/>
              <w:t>检测设备配置情况 (5.0分)</w:t>
            </w:r>
          </w:p>
        </w:tc>
        <w:tc>
          <w:tcPr>
            <w:tcW w:type="dxa" w:w="5076"/>
          </w:tcPr>
          <w:p>
            <w:pPr>
              <w:jc w:val="left"/>
            </w:pPr>
            <w:r>
              <w:rPr/>
              <w:t>1.投标人拟投入本项目的检测仪器、设备等覆盖所投采购包所有产品100%且在校准有效期内的，得5分； 2.投标人拟投入本项目的检测仪器、设备能覆盖所投采购包产品的总数≥80%,＜100%产品的，得4分； 3.投标人拟投入本项目的检测仪器、设备能覆盖所投采购包产品的总数≥60%,＜80%的，得3分； 4.投标人拟投入本项目的检测仪器、设备能覆盖所投采购包产品的总数≥50%,＜60%的，得2分； 5.投标人拟投入本项目的检测仪器、设备能覆盖所投采购包产品的总数≥40%,＜50%的，得1分。 6.投标人拟投入本项目的检测仪器、设备能覆盖所投采购包产品的总数＜40%,不得分。 【投标人提供拟投入本项目的检测仪器、设备清单，未能提供有效清单的本项不得分。】</w:t>
            </w:r>
          </w:p>
        </w:tc>
      </w:tr>
      <w:tr>
        <w:tc>
          <w:tcPr>
            <w:tcW w:type="dxa" w:w="922"/>
            <w:gridSpan w:val="2"/>
            <w:vMerge/>
          </w:tcPr>
          <w:p/>
        </w:tc>
        <w:tc>
          <w:tcPr>
            <w:tcW w:type="dxa" w:w="2307"/>
          </w:tcPr>
          <w:p>
            <w:pPr>
              <w:jc w:val="left"/>
            </w:pPr>
            <w:r>
              <w:rPr/>
              <w:t>现状分析及工作思路 (7.0分)</w:t>
            </w:r>
          </w:p>
        </w:tc>
        <w:tc>
          <w:tcPr>
            <w:tcW w:type="dxa" w:w="5076"/>
          </w:tcPr>
          <w:p>
            <w:pPr>
              <w:jc w:val="left"/>
            </w:pPr>
            <w:r>
              <w:rPr/>
              <w:t>对所投采购包的特点进行重点分析，包括但不限于国内产业分布情况、产业现状、产品的质量现状、应用前景和发展趋势、所投采购包监督抽查工作思路等进行评审： 1.内容完整，分析准确、监督抽查工作思路科学合理，得7分； 2.内容较完整，分析较准确、监督抽查工作思路较科学合理，得5分； 3.内容基本完整，分析基本准确、监督抽查工作思路基本科学合理，得3分； 5.不提供不得分。</w:t>
            </w:r>
          </w:p>
        </w:tc>
      </w:tr>
      <w:tr>
        <w:tc>
          <w:tcPr>
            <w:tcW w:type="dxa" w:w="922"/>
            <w:gridSpan w:val="2"/>
            <w:vMerge/>
          </w:tcPr>
          <w:p/>
        </w:tc>
        <w:tc>
          <w:tcPr>
            <w:tcW w:type="dxa" w:w="2307"/>
          </w:tcPr>
          <w:p>
            <w:pPr>
              <w:jc w:val="left"/>
            </w:pPr>
            <w:r>
              <w:rPr/>
              <w:t>任务部署方案 (5.0分)</w:t>
            </w:r>
          </w:p>
        </w:tc>
        <w:tc>
          <w:tcPr>
            <w:tcW w:type="dxa" w:w="5076"/>
          </w:tcPr>
          <w:p>
            <w:pPr>
              <w:jc w:val="left"/>
            </w:pPr>
            <w:r>
              <w:rPr/>
              <w:t>投标人针对所投采购包制定任务部署方案。方案需包括：①任务部署（中标人接到任务后如何部署？要按照采购包不同的分工进行对应的针对性的进行阐述，如何协助采购人等。）；②抽样工作的具体内容及组织安排（方案中要体现抽样所需时间、投入的抽样人员安排。评审从抽样的完成时间、抽样人员投入角度进行考量，尤其是怎样安排抽样工作，通过合理的、可行的计划安排实现少投入、多产出，高效保质完成抽样。）；③样品接收及核查机制；④检验工作的具体内容及要求（方案重要体现检验所需时间、投入检验人员安排，如何做好样品交接，如何实现抽样与检验的对接等方面，评审从方案的合理性、可行性、人员投入以及其他等多方面综合考量。）；⑤配合异议处理及复检的工作内容和安排、⑥检验结果的处理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结果送达方案 (5.0分)</w:t>
            </w:r>
          </w:p>
        </w:tc>
        <w:tc>
          <w:tcPr>
            <w:tcW w:type="dxa" w:w="5076"/>
          </w:tcPr>
          <w:p>
            <w:pPr>
              <w:jc w:val="left"/>
            </w:pPr>
            <w:r>
              <w:rPr/>
              <w:t>投标人针对所投采购包制定结果送达方案。方案需包括：①结果送达方案方案中要体现如何实现快速、准确、无误将监督抽查结果依法送达、②保密工作、③检验结果数据追溯、④应急工作的实施进行评审：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结果分析汇总方案 (5.0分)</w:t>
            </w:r>
          </w:p>
        </w:tc>
        <w:tc>
          <w:tcPr>
            <w:tcW w:type="dxa" w:w="5076"/>
          </w:tcPr>
          <w:p>
            <w:pPr>
              <w:jc w:val="left"/>
            </w:pPr>
            <w:r>
              <w:rPr/>
              <w:t>投标人针对所投采购包制定结果分析汇总方案。方案需包括：体现如何实现对监督抽查结果的总结、分析等，要提供模板或者案例，评审要从采购人角度、从消费者角度去考量投标人提供的方案是如何体现总结分析，如何体现监督抽查成效的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val="restart"/>
          </w:tcPr>
          <w:p>
            <w:pPr>
              <w:jc w:val="center"/>
            </w:pPr>
            <w:r>
              <w:rPr/>
              <w:t>商务部分</w:t>
            </w:r>
          </w:p>
        </w:tc>
        <w:tc>
          <w:tcPr>
            <w:tcW w:type="dxa" w:w="2307"/>
          </w:tcPr>
          <w:p>
            <w:pPr>
              <w:jc w:val="left"/>
            </w:pPr>
            <w:r>
              <w:rPr/>
              <w:t>《产品质量监督抽查抽样检验技术服务规范》使用情况 (8.0分)</w:t>
            </w:r>
          </w:p>
        </w:tc>
        <w:tc>
          <w:tcPr>
            <w:tcW w:type="dxa" w:w="5076"/>
          </w:tcPr>
          <w:p>
            <w:pPr>
              <w:jc w:val="left"/>
            </w:pPr>
            <w:r>
              <w:rPr/>
              <w:t>对《产品质量监督抽查抽样检验技术服务规范》的理解和使用体会，提供研究分析报告。 1.理解分析准确、到位且有实际使用经历的得8分； 2.理解分析较准确、较到位的得6分； 3.理解分析一般的得3分； 4.理解分析差的得0分。 【1.理解分析准确、到位主要看对监督总体、不合格程度判定、结论判定等方面的，兼顾其他；2.有实际使用经历需提供对应佐证材料。】</w:t>
            </w:r>
          </w:p>
        </w:tc>
      </w:tr>
      <w:tr>
        <w:tc>
          <w:tcPr>
            <w:tcW w:type="dxa" w:w="922"/>
            <w:gridSpan w:val="2"/>
            <w:vMerge/>
          </w:tcPr>
          <w:p/>
        </w:tc>
        <w:tc>
          <w:tcPr>
            <w:tcW w:type="dxa" w:w="2307"/>
          </w:tcPr>
          <w:p>
            <w:pPr>
              <w:jc w:val="left"/>
            </w:pPr>
            <w:r>
              <w:rPr/>
              <w:t>类似项目业绩 (3.0分)</w:t>
            </w:r>
          </w:p>
        </w:tc>
        <w:tc>
          <w:tcPr>
            <w:tcW w:type="dxa" w:w="5076"/>
          </w:tcPr>
          <w:p>
            <w:pPr>
              <w:jc w:val="left"/>
            </w:pPr>
            <w:r>
              <w:rPr/>
              <w:t>投标人提供自2020年1月以来，承担过所投产品质量监督抽查项目（包含所投采购包任一产品），每提供一项得1分，最高得3分。 【需提供组织抽检单位盖章的抽检方案或者抽查工作通知的复印件。不提供不得分。】</w:t>
            </w:r>
          </w:p>
        </w:tc>
      </w:tr>
      <w:tr>
        <w:tc>
          <w:tcPr>
            <w:tcW w:type="dxa" w:w="922"/>
            <w:gridSpan w:val="2"/>
            <w:vMerge/>
          </w:tcPr>
          <w:p/>
        </w:tc>
        <w:tc>
          <w:tcPr>
            <w:tcW w:type="dxa" w:w="2307"/>
          </w:tcPr>
          <w:p>
            <w:pPr>
              <w:jc w:val="left"/>
            </w:pPr>
            <w:r>
              <w:rPr/>
              <w:t>参与“问诊治病”工作情况 (7.0分)</w:t>
            </w:r>
          </w:p>
        </w:tc>
        <w:tc>
          <w:tcPr>
            <w:tcW w:type="dxa" w:w="5076"/>
          </w:tcPr>
          <w:p>
            <w:pPr>
              <w:jc w:val="left"/>
            </w:pPr>
            <w:r>
              <w:rPr/>
              <w:t>投标人具有组织所投采购包（包含所投采购包任一产品）“问诊治病”活动的经验得7分，参与所投采购包（包含所投采购包任一产品）“问诊治病”活动的经验得4分，其余情况不得分。最高得7分。【提供证明材料。需提供组织或参与的通知或者合同，在投标文件中需明确是组织还是参与，未明确的视为无效材料，明确为组织的应提供组织的证明材料，把能够体现是组织方处圈记，明确为参与的应提供参与的证明材料，把能够体现是参与方处圈记。组织和参与不能混淆，不能交叉，如出现佐证材料与明确的方式不一致，该项不得分，如明确为组织，但是提供的材料均体现为参与的，则该项不得分。】</w:t>
            </w:r>
          </w:p>
        </w:tc>
      </w:tr>
      <w:tr>
        <w:tc>
          <w:tcPr>
            <w:tcW w:type="dxa" w:w="922"/>
            <w:gridSpan w:val="2"/>
            <w:vMerge/>
          </w:tcPr>
          <w:p/>
        </w:tc>
        <w:tc>
          <w:tcPr>
            <w:tcW w:type="dxa" w:w="2307"/>
          </w:tcPr>
          <w:p>
            <w:pPr>
              <w:jc w:val="left"/>
            </w:pPr>
            <w:r>
              <w:rPr/>
              <w:t>技术标准化实力 (6.0分)</w:t>
            </w:r>
          </w:p>
        </w:tc>
        <w:tc>
          <w:tcPr>
            <w:tcW w:type="dxa" w:w="5076"/>
          </w:tcPr>
          <w:p>
            <w:pPr>
              <w:jc w:val="left"/>
            </w:pPr>
            <w:r>
              <w:rPr/>
              <w:t>参与制定过所投采购包（包含所投采购包任一产品）国际标准、国家标准、行业标准或地方标准实力情况。国际标准每提供一项得2分；国家标准每提供一项得2分；行业标准或地方标准每提供一项得1分。累计最高得6分。 【提供证明材料。】</w:t>
            </w:r>
          </w:p>
        </w:tc>
      </w:tr>
      <w:tr>
        <w:tc>
          <w:tcPr>
            <w:tcW w:type="dxa" w:w="922"/>
            <w:gridSpan w:val="2"/>
            <w:vMerge/>
          </w:tcPr>
          <w:p/>
        </w:tc>
        <w:tc>
          <w:tcPr>
            <w:tcW w:type="dxa" w:w="2307"/>
          </w:tcPr>
          <w:p>
            <w:pPr>
              <w:jc w:val="left"/>
            </w:pPr>
            <w:r>
              <w:rPr/>
              <w:t>检验人员要求 (5.0分)</w:t>
            </w:r>
          </w:p>
        </w:tc>
        <w:tc>
          <w:tcPr>
            <w:tcW w:type="dxa" w:w="5076"/>
          </w:tcPr>
          <w:p>
            <w:pPr>
              <w:jc w:val="left"/>
            </w:pPr>
            <w:r>
              <w:rPr/>
              <w:t>投标人对所投项目投入检验人员获得了第三方机构（部门）颁发的证书或其他可证明检验人员具备检验资格的，每投入1名人员的得0.5分，最高可得5分。 【提供上述人员的资格证明文件复印件及在本单位任职的证明材料（如加盖所在地区政府有关部门印章的打印日期在本项目投标截止日之前六个月以内任一月的《投保单》或《社会保险参保人员证明》，或单位代缴个人所得税税单等），要求在对应人名处圈记，否则不得分。】</w:t>
            </w:r>
          </w:p>
        </w:tc>
      </w:tr>
      <w:tr>
        <w:tc>
          <w:tcPr>
            <w:tcW w:type="dxa" w:w="922"/>
            <w:gridSpan w:val="2"/>
            <w:vMerge/>
          </w:tcPr>
          <w:p/>
        </w:tc>
        <w:tc>
          <w:tcPr>
            <w:tcW w:type="dxa" w:w="2307"/>
          </w:tcPr>
          <w:p>
            <w:pPr>
              <w:jc w:val="left"/>
            </w:pPr>
            <w:r>
              <w:rPr/>
              <w:t>抽样人员要求 (8.0分)</w:t>
            </w:r>
          </w:p>
        </w:tc>
        <w:tc>
          <w:tcPr>
            <w:tcW w:type="dxa" w:w="5076"/>
          </w:tcPr>
          <w:p>
            <w:pPr>
              <w:jc w:val="left"/>
            </w:pPr>
            <w:r>
              <w:rPr/>
              <w:t>投标人对所投项目投入抽样人员获得了第三方机构（部门）颁发的证书或其他可证明抽样人员具备抽样资格的，每投入1名具备所投采购包所有产品的专业技能的抽样人员得0.5分，最高可得8分。 【同时提供①抽样人员对所投采购包产品专业技能一览表（格式详见招标公告附件1）；②上述人员的资格证明文件复印件；③在本单位任职的证明材料（如加盖所在地区政府有关部门印章的打印日期在本项目投标截止日之前六个月以内任一月的《投保单》或《社会保险参保人员证明》，或单位代缴个人所得税税单等），要求在对应人名处圈记，否则不得分。】</w:t>
            </w:r>
          </w:p>
        </w:tc>
      </w:tr>
      <w:tr>
        <w:tc>
          <w:tcPr>
            <w:tcW w:type="dxa" w:w="922"/>
            <w:gridSpan w:val="2"/>
            <w:vMerge/>
          </w:tcPr>
          <w:p/>
        </w:tc>
        <w:tc>
          <w:tcPr>
            <w:tcW w:type="dxa" w:w="2307"/>
          </w:tcPr>
          <w:p>
            <w:pPr>
              <w:jc w:val="left"/>
            </w:pPr>
            <w:r>
              <w:rPr/>
              <w:t>服务便利性 (3.0分)</w:t>
            </w:r>
          </w:p>
        </w:tc>
        <w:tc>
          <w:tcPr>
            <w:tcW w:type="dxa" w:w="5076"/>
          </w:tcPr>
          <w:p>
            <w:pPr>
              <w:jc w:val="left"/>
            </w:pPr>
            <w:r>
              <w:rPr/>
              <w:t>投标人承诺的服务响应时间： 1.投标人能够在0.5小时内响应得3分； 2.投标人能够在1小时（不含）小时内响应得2分； 3.投标人能够在2小时（不含）小时内响应得1分； 4.其他不得分。 【需提供承诺函，否则不得分。】</w:t>
            </w:r>
          </w:p>
        </w:tc>
      </w:tr>
      <w:tr>
        <w:tc>
          <w:tcPr>
            <w:tcW w:type="dxa" w:w="922"/>
            <w:gridSpan w:val="2"/>
            <w:vMerge/>
          </w:tcPr>
          <w:p/>
        </w:tc>
        <w:tc>
          <w:tcPr>
            <w:tcW w:type="dxa" w:w="2307"/>
          </w:tcPr>
          <w:p>
            <w:pPr>
              <w:jc w:val="left"/>
            </w:pPr>
            <w:r>
              <w:rPr/>
              <w:t>特色服务或亮点服务 (5.0分)</w:t>
            </w:r>
          </w:p>
        </w:tc>
        <w:tc>
          <w:tcPr>
            <w:tcW w:type="dxa" w:w="5076"/>
          </w:tcPr>
          <w:p>
            <w:pPr>
              <w:jc w:val="left"/>
            </w:pPr>
            <w:r>
              <w:rPr/>
              <w:t>1.能结合本项目实际情况，提供特色服务或亮点服务，科学、合理的，得5分； 2.能结合本项目实际情况，提供特色服务或亮点服务，较科学、合理的，得3分； 3.基本能结合本项目实际情况，提供特色服务或亮点服务，科学、合理性一般，得1分； 4.不提供不得分。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采购包2(产品质量监督抽查-2):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抽样管理 (5.0分)</w:t>
            </w:r>
          </w:p>
        </w:tc>
        <w:tc>
          <w:tcPr>
            <w:tcW w:type="dxa" w:w="5076"/>
          </w:tcPr>
          <w:p>
            <w:pPr>
              <w:jc w:val="left"/>
            </w:pPr>
            <w:r>
              <w:rPr/>
              <w:t>1.投标人承诺按照采购人的安排，每一个“二级分类名称”能在任务下后3周内（含）完成抽样、备样有效带离被抽查市场主体的得4分；投标人承诺按照采购人的安排，每一个“二级分类名称”能在任务下后3周（不含）至1个月（含）完成抽样、备样有效带离被抽查市场主体的得3分；投标人承诺按照采购人的安排，每一个“二级分类名称”能在任务下后1个月（不含）至1.5个月（含）完成抽样、备样有效带离被抽查市场主体的得2分；投标人承诺按照采购人的安排，每一个“二级分类名称”能在任务下后1.5个月（不含）至2个月（含）完成抽样、备样有效带离被抽查市场主体的得1分。其余情况不得分。【提供承诺函，不提供不得分。如投标人在中标后未能按投标文件的承诺完成相关工作，则视为毁约并承担有关法律责任，同时中标供应商未能按照承诺完成的，逾期1天需提供其抽样产品的5款监督抽查（含抽样、检验）工作，以此类推。（因逾期导致增加监督抽查工作的费用，应包含在本次投标报价当中，采购人不再另行支付。）】 2.投标人承诺能按照采购人要求为抽样人员提供统一的服装、拍摄设备的得1分。【提供承诺函，不提供不得分。如投标人在中标后未能按投标文件的承诺完成相关工作，则视为毁约并承担有关法律责任。如采购人提出的完成期限等超出合理范围，或存在不可抗拒原因的除外。】</w:t>
            </w:r>
          </w:p>
        </w:tc>
      </w:tr>
      <w:tr>
        <w:tc>
          <w:tcPr>
            <w:tcW w:type="dxa" w:w="922"/>
            <w:gridSpan w:val="2"/>
            <w:vMerge/>
          </w:tcPr>
          <w:p/>
        </w:tc>
        <w:tc>
          <w:tcPr>
            <w:tcW w:type="dxa" w:w="2307"/>
          </w:tcPr>
          <w:p>
            <w:pPr>
              <w:jc w:val="left"/>
            </w:pPr>
            <w:r>
              <w:rPr/>
              <w:t>检验管理 (5.0分)</w:t>
            </w:r>
          </w:p>
        </w:tc>
        <w:tc>
          <w:tcPr>
            <w:tcW w:type="dxa" w:w="5076"/>
          </w:tcPr>
          <w:p>
            <w:pPr>
              <w:jc w:val="left"/>
            </w:pPr>
            <w:r>
              <w:rPr/>
              <w:t>1.投标人承诺按照采购人的安排，每一个“二级分类名称”能在任务下后3周内（含）完成检验并出具报告的得5分；投标人承诺按照采购人的安排，每一个“二级分类名称”能在任务下后3周（不含）至1个月（含）完成检验并出具报告得4分；投标人承诺按照采购人的安排，每一个“二级分类名称”能在任务下后1个月（不含）至1.5个月（含）完成检验并出具报告得3分；投标人承诺按照采购人的安排，每一个“二级分类名称”能在任务下后1.5个月（不含）至2个月（含）完成检验并出具报告的得2分。其余情况不得分。【提供承诺函，不提供不得分。如投标人在中标后未能按投标文件的承诺完成相关工作，则视为毁约并承担有关法律责任，同时中标供应商未能按照承诺完成的，逾期1天需提供其检验产品的3款监督抽查（含抽样、检验）工作，以此类推。（因逾期导致增加监督抽查工作的费用，应包含在本次投标报价当中，采购人不再另行支付。）】出现某一产品的某一项目检验时间超过10天的，投标人须在标书中进行明确并提供证明材料，该项目不受本评分项的时间限制。</w:t>
            </w:r>
          </w:p>
        </w:tc>
      </w:tr>
      <w:tr>
        <w:tc>
          <w:tcPr>
            <w:tcW w:type="dxa" w:w="922"/>
            <w:gridSpan w:val="2"/>
            <w:vMerge/>
          </w:tcPr>
          <w:p/>
        </w:tc>
        <w:tc>
          <w:tcPr>
            <w:tcW w:type="dxa" w:w="2307"/>
          </w:tcPr>
          <w:p>
            <w:pPr>
              <w:jc w:val="left"/>
            </w:pPr>
            <w:r>
              <w:rPr/>
              <w:t>实验室能力验证 (8.0分)</w:t>
            </w:r>
          </w:p>
        </w:tc>
        <w:tc>
          <w:tcPr>
            <w:tcW w:type="dxa" w:w="5076"/>
          </w:tcPr>
          <w:p>
            <w:pPr>
              <w:jc w:val="left"/>
            </w:pPr>
            <w:r>
              <w:rPr/>
              <w:t>1.投标人承诺对所投采购包每一个产品检测不少于8个主要项目的得2分。出现被检测产品不足8个项目的除外。【提供承诺函，不提供不得分。如投标人在中标后未能按投标文件的承诺完成相关工作，则视为毁约并承担有关法律责任。】 2.投标人具有所投采购包产品的全部检测能力的，得6分； 3.投标人具有所投采购包≥80%，＜100%产品数量的检测能力的，得5分； 4.投标人具有所投采购包≥60%，＜80%产品数量的检测能力的，得4分； 5.投标人具有所投采购包≥50%，＜60%产品数量的检测能力的，得3分； 6.投标人具有所投采购包≥40%，＜50%产品数量的检测能力的，得1分； 7.投标人具有所投采购包＜40%产品数量的检测能力的，不得分。 【提供承诺函，不提供不得分。如投标人在中标后未能按投标文件的承诺完成相关工作，则视为毁约并承担有关法律责任。】 注：本项得分累计得分不超过8分。</w:t>
            </w:r>
          </w:p>
        </w:tc>
      </w:tr>
      <w:tr>
        <w:tc>
          <w:tcPr>
            <w:tcW w:type="dxa" w:w="922"/>
            <w:gridSpan w:val="2"/>
            <w:vMerge/>
          </w:tcPr>
          <w:p/>
        </w:tc>
        <w:tc>
          <w:tcPr>
            <w:tcW w:type="dxa" w:w="2307"/>
          </w:tcPr>
          <w:p>
            <w:pPr>
              <w:jc w:val="left"/>
            </w:pPr>
            <w:r>
              <w:rPr/>
              <w:t>检测设备配置情况 (5.0分)</w:t>
            </w:r>
          </w:p>
        </w:tc>
        <w:tc>
          <w:tcPr>
            <w:tcW w:type="dxa" w:w="5076"/>
          </w:tcPr>
          <w:p>
            <w:pPr>
              <w:jc w:val="left"/>
            </w:pPr>
            <w:r>
              <w:rPr/>
              <w:t>1.投标人拟投入本项目的检测仪器、设备等覆盖所投采购包所有产品100%且在校准有效期内的，得5分； 2.投标人拟投入本项目的检测仪器、设备能覆盖所投采购包产品的总数≥80%,＜100%产品的，得4分； 3.投标人拟投入本项目的检测仪器、设备能覆盖所投采购包产品的总数≥60%,＜80%的，得3分； 4.投标人拟投入本项目的检测仪器、设备能覆盖所投采购包产品的总数≥50%,＜60%的，得2分； 5.投标人拟投入本项目的检测仪器、设备能覆盖所投采购包产品的总数≥40%,＜50%的，得1分。 6.投标人拟投入本项目的检测仪器、设备能覆盖所投采购包产品的总数＜40%,不得分。 【投标人提供拟投入本项目的检测仪器、设备清单，未能提供有效清单的本项不得分。】</w:t>
            </w:r>
          </w:p>
        </w:tc>
      </w:tr>
      <w:tr>
        <w:tc>
          <w:tcPr>
            <w:tcW w:type="dxa" w:w="922"/>
            <w:gridSpan w:val="2"/>
            <w:vMerge/>
          </w:tcPr>
          <w:p/>
        </w:tc>
        <w:tc>
          <w:tcPr>
            <w:tcW w:type="dxa" w:w="2307"/>
          </w:tcPr>
          <w:p>
            <w:pPr>
              <w:jc w:val="left"/>
            </w:pPr>
            <w:r>
              <w:rPr/>
              <w:t>现状分析及工作思路 (7.0分)</w:t>
            </w:r>
          </w:p>
        </w:tc>
        <w:tc>
          <w:tcPr>
            <w:tcW w:type="dxa" w:w="5076"/>
          </w:tcPr>
          <w:p>
            <w:pPr>
              <w:jc w:val="left"/>
            </w:pPr>
            <w:r>
              <w:rPr/>
              <w:t>对所投采购包的特点进行重点分析，包括但不限于国内产业分布情况、产业现状、产品的质量现状、应用前景和发展趋势、所投采购包监督抽查工作思路等进行评审： 1.内容完整，分析准确、监督抽查工作思路科学合理，得7分； 2.内容较完整，分析较准确、监督抽查工作思路较科学合理，得5分； 3.内容基本完整，分析基本准确、监督抽查工作思路基本科学合理，得3分； 5.不提供不得分。</w:t>
            </w:r>
          </w:p>
        </w:tc>
      </w:tr>
      <w:tr>
        <w:tc>
          <w:tcPr>
            <w:tcW w:type="dxa" w:w="922"/>
            <w:gridSpan w:val="2"/>
            <w:vMerge/>
          </w:tcPr>
          <w:p/>
        </w:tc>
        <w:tc>
          <w:tcPr>
            <w:tcW w:type="dxa" w:w="2307"/>
          </w:tcPr>
          <w:p>
            <w:pPr>
              <w:jc w:val="left"/>
            </w:pPr>
            <w:r>
              <w:rPr/>
              <w:t>任务部署方案 (5.0分)</w:t>
            </w:r>
          </w:p>
        </w:tc>
        <w:tc>
          <w:tcPr>
            <w:tcW w:type="dxa" w:w="5076"/>
          </w:tcPr>
          <w:p>
            <w:pPr>
              <w:jc w:val="left"/>
            </w:pPr>
            <w:r>
              <w:rPr/>
              <w:t>投标人针对所投采购包制定任务部署方案。方案需包括：①任务部署（中标人接到任务后如何部署？要按照采购包不同的分工进行对应的针对性的进行阐述，如何协助采购人等。）；②抽样工作的具体内容及组织安排（方案中要体现抽样所需时间、投入的抽样人员安排。评审从抽样的完成时间、抽样人员投入角度进行考量，尤其是怎样安排抽样工作，通过合理的、可行的计划安排实现少投入、多产出，高效保质完成抽样。）；③样品接收及核查机制；④检验工作的具体内容及要求（方案重要体现检验所需时间、投入检验人员安排，如何做好样品交接，如何实现抽样与检验的对接等方面，评审从方案的合理性、可行性、人员投入以及其他等多方面综合考量。）；⑤配合异议处理及复检的工作内容和安排、⑥检验结果的处理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结果送达方案 (5.0分)</w:t>
            </w:r>
          </w:p>
        </w:tc>
        <w:tc>
          <w:tcPr>
            <w:tcW w:type="dxa" w:w="5076"/>
          </w:tcPr>
          <w:p>
            <w:pPr>
              <w:jc w:val="left"/>
            </w:pPr>
            <w:r>
              <w:rPr/>
              <w:t>投标人针对所投采购包制定结果送达方案。方案需包括：①结果送达方案方案中要体现如何实现快速、准确、无误将监督抽查结果依法送达、②保密工作、③检验结果数据追溯、④应急工作的实施进行评审：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结果分析汇总方案 (5.0分)</w:t>
            </w:r>
          </w:p>
        </w:tc>
        <w:tc>
          <w:tcPr>
            <w:tcW w:type="dxa" w:w="5076"/>
          </w:tcPr>
          <w:p>
            <w:pPr>
              <w:jc w:val="left"/>
            </w:pPr>
            <w:r>
              <w:rPr/>
              <w:t>投标人针对所投采购包制定结果分析汇总方案。方案需包括：体现如何实现对监督抽查结果的总结、分析等，要提供模板或者案例，评审要从采购人角度、从消费者角度去考量投标人提供的方案是如何体现总结分析，如何体现监督抽查成效的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val="restart"/>
          </w:tcPr>
          <w:p>
            <w:pPr>
              <w:jc w:val="center"/>
            </w:pPr>
            <w:r>
              <w:rPr/>
              <w:t>商务部分</w:t>
            </w:r>
          </w:p>
        </w:tc>
        <w:tc>
          <w:tcPr>
            <w:tcW w:type="dxa" w:w="2307"/>
          </w:tcPr>
          <w:p>
            <w:pPr>
              <w:jc w:val="left"/>
            </w:pPr>
            <w:r>
              <w:rPr/>
              <w:t>《产品质量监督抽查抽样检验技术服务规范》使用情况 (8.0分)</w:t>
            </w:r>
          </w:p>
        </w:tc>
        <w:tc>
          <w:tcPr>
            <w:tcW w:type="dxa" w:w="5076"/>
          </w:tcPr>
          <w:p>
            <w:pPr>
              <w:jc w:val="left"/>
            </w:pPr>
            <w:r>
              <w:rPr/>
              <w:t>对《产品质量监督抽查抽样检验技术服务规范》的理解和使用体会，提供研究分析报告。 1.理解分析准确、到位且有实际使用经历的得8分； 2.理解分析较准确、较到位的得6分； 3.理解分析一般的得3分； 4.理解分析差的得0分。 【1.理解分析准确、到位主要看对监督总体、不合格程度判定、结论判定等方面的，兼顾其他；2.有实际使用经历需提供对应佐证材料。】</w:t>
            </w:r>
          </w:p>
        </w:tc>
      </w:tr>
      <w:tr>
        <w:tc>
          <w:tcPr>
            <w:tcW w:type="dxa" w:w="922"/>
            <w:gridSpan w:val="2"/>
            <w:vMerge/>
          </w:tcPr>
          <w:p/>
        </w:tc>
        <w:tc>
          <w:tcPr>
            <w:tcW w:type="dxa" w:w="2307"/>
          </w:tcPr>
          <w:p>
            <w:pPr>
              <w:jc w:val="left"/>
            </w:pPr>
            <w:r>
              <w:rPr/>
              <w:t>类似项目业绩 (3.0分)</w:t>
            </w:r>
          </w:p>
        </w:tc>
        <w:tc>
          <w:tcPr>
            <w:tcW w:type="dxa" w:w="5076"/>
          </w:tcPr>
          <w:p>
            <w:pPr>
              <w:jc w:val="left"/>
            </w:pPr>
            <w:r>
              <w:rPr/>
              <w:t>投标人提供自2020年1月以来，承担过所投产品质量监督抽查项目（包含所投采购包任一产品），每提供一项得1分，最高得3分。 【需提供组织抽检单位盖章的抽检方案或者抽查工作通知的复印件。不提供不得分。】</w:t>
            </w:r>
          </w:p>
        </w:tc>
      </w:tr>
      <w:tr>
        <w:tc>
          <w:tcPr>
            <w:tcW w:type="dxa" w:w="922"/>
            <w:gridSpan w:val="2"/>
            <w:vMerge/>
          </w:tcPr>
          <w:p/>
        </w:tc>
        <w:tc>
          <w:tcPr>
            <w:tcW w:type="dxa" w:w="2307"/>
          </w:tcPr>
          <w:p>
            <w:pPr>
              <w:jc w:val="left"/>
            </w:pPr>
            <w:r>
              <w:rPr/>
              <w:t>参与“问诊治病”工作情况 (7.0分)</w:t>
            </w:r>
          </w:p>
        </w:tc>
        <w:tc>
          <w:tcPr>
            <w:tcW w:type="dxa" w:w="5076"/>
          </w:tcPr>
          <w:p>
            <w:pPr>
              <w:jc w:val="left"/>
            </w:pPr>
            <w:r>
              <w:rPr/>
              <w:t>投标人具有组织所投采购包（包含所投采购包任一产品）“问诊治病”活动的经验得7分，参与所投采购包（包含所投采购包任一产品）“问诊治病”活动的经验得4分，其余情况不得分。最高得7分。【提供证明材料。需提供组织或参与的通知或者合同，在投标文件中需明确是组织还是参与，未明确的视为无效材料，明确为组织的应提供组织的证明材料，把能够体现是组织方处圈记，明确为参与的应提供参与的证明材料，把能够体现是参与方处圈记。组织和参与不能混淆，不能交叉，如出现佐证材料与明确的方式不一致，该项不得分，如明确为组织，但是提供的材料均体现为参与的，则该项不得分。】</w:t>
            </w:r>
          </w:p>
        </w:tc>
      </w:tr>
      <w:tr>
        <w:tc>
          <w:tcPr>
            <w:tcW w:type="dxa" w:w="922"/>
            <w:gridSpan w:val="2"/>
            <w:vMerge/>
          </w:tcPr>
          <w:p/>
        </w:tc>
        <w:tc>
          <w:tcPr>
            <w:tcW w:type="dxa" w:w="2307"/>
          </w:tcPr>
          <w:p>
            <w:pPr>
              <w:jc w:val="left"/>
            </w:pPr>
            <w:r>
              <w:rPr/>
              <w:t>技术标准化实力 (6.0分)</w:t>
            </w:r>
          </w:p>
        </w:tc>
        <w:tc>
          <w:tcPr>
            <w:tcW w:type="dxa" w:w="5076"/>
          </w:tcPr>
          <w:p>
            <w:pPr>
              <w:jc w:val="left"/>
            </w:pPr>
            <w:r>
              <w:rPr/>
              <w:t>参与制定过所投采购包（包含所投采购包任一产品）国际标准、国家标准、行业标准或地方标准实力情况。国际标准每提供一项得2分；国家标准每提供一项得2分；行业标准或地方标准每提供一项得1分。累计最高得6分。 【提供证明材料。】</w:t>
            </w:r>
          </w:p>
        </w:tc>
      </w:tr>
      <w:tr>
        <w:tc>
          <w:tcPr>
            <w:tcW w:type="dxa" w:w="922"/>
            <w:gridSpan w:val="2"/>
            <w:vMerge/>
          </w:tcPr>
          <w:p/>
        </w:tc>
        <w:tc>
          <w:tcPr>
            <w:tcW w:type="dxa" w:w="2307"/>
          </w:tcPr>
          <w:p>
            <w:pPr>
              <w:jc w:val="left"/>
            </w:pPr>
            <w:r>
              <w:rPr/>
              <w:t>检验人员要求 (5.0分)</w:t>
            </w:r>
          </w:p>
        </w:tc>
        <w:tc>
          <w:tcPr>
            <w:tcW w:type="dxa" w:w="5076"/>
          </w:tcPr>
          <w:p>
            <w:pPr>
              <w:jc w:val="left"/>
            </w:pPr>
            <w:r>
              <w:rPr/>
              <w:t>投标人对所投项目投入检验人员获得了第三方机构（部门）颁发的证书或其他可证明检验人员具备检验资格的，每投入1名人员的得0.5分，最高可得5分。 【提供上述人员的资格证明文件复印件及在本单位任职的证明材料（如加盖所在地区政府有关部门印章的打印日期在本项目投标截止日之前六个月以内任一月的《投保单》或《社会保险参保人员证明》，或单位代缴个人所得税税单等），要求在对应人名处圈记，否则不得分。】</w:t>
            </w:r>
          </w:p>
        </w:tc>
      </w:tr>
      <w:tr>
        <w:tc>
          <w:tcPr>
            <w:tcW w:type="dxa" w:w="922"/>
            <w:gridSpan w:val="2"/>
            <w:vMerge/>
          </w:tcPr>
          <w:p/>
        </w:tc>
        <w:tc>
          <w:tcPr>
            <w:tcW w:type="dxa" w:w="2307"/>
          </w:tcPr>
          <w:p>
            <w:pPr>
              <w:jc w:val="left"/>
            </w:pPr>
            <w:r>
              <w:rPr/>
              <w:t>抽样人员要求 (8.0分)</w:t>
            </w:r>
          </w:p>
        </w:tc>
        <w:tc>
          <w:tcPr>
            <w:tcW w:type="dxa" w:w="5076"/>
          </w:tcPr>
          <w:p>
            <w:pPr>
              <w:jc w:val="left"/>
            </w:pPr>
            <w:r>
              <w:rPr/>
              <w:t>投标人对所投项目投入抽样人员获得了第三方机构（部门）颁发的证书或其他可证明抽样人员具备抽样资格的，每投入1名具备所投采购包所有产品的专业技能的抽样人员得0.5分，最高可得8分。 【同时提供①抽样人员对所投采购包产品专业技能一览表（格式详见招标公告附件1）；②上述人员的资格证明文件复印件；③在本单位任职的证明材料（如加盖所在地区政府有关部门印章的打印日期在本项目投标截止日之前六个月以内任一月的《投保单》或《社会保险参保人员证明》，或单位代缴个人所得税税单等），要求在对应人名处圈记，否则不得分。】</w:t>
            </w:r>
          </w:p>
        </w:tc>
      </w:tr>
      <w:tr>
        <w:tc>
          <w:tcPr>
            <w:tcW w:type="dxa" w:w="922"/>
            <w:gridSpan w:val="2"/>
            <w:vMerge/>
          </w:tcPr>
          <w:p/>
        </w:tc>
        <w:tc>
          <w:tcPr>
            <w:tcW w:type="dxa" w:w="2307"/>
          </w:tcPr>
          <w:p>
            <w:pPr>
              <w:jc w:val="left"/>
            </w:pPr>
            <w:r>
              <w:rPr/>
              <w:t>服务便利性 (3.0分)</w:t>
            </w:r>
          </w:p>
        </w:tc>
        <w:tc>
          <w:tcPr>
            <w:tcW w:type="dxa" w:w="5076"/>
          </w:tcPr>
          <w:p>
            <w:pPr>
              <w:jc w:val="left"/>
            </w:pPr>
            <w:r>
              <w:rPr/>
              <w:t>投标人承诺的服务响应时间： 1.投标人能够在0.5小时内响应得3分； 2.投标人能够在1小时（不含）小时内响应得2分； 3.投标人能够在2小时（不含）小时内响应得1分； 4.其他不得分。 【需提供承诺函，否则不得分。】</w:t>
            </w:r>
          </w:p>
        </w:tc>
      </w:tr>
      <w:tr>
        <w:tc>
          <w:tcPr>
            <w:tcW w:type="dxa" w:w="922"/>
            <w:gridSpan w:val="2"/>
            <w:vMerge/>
          </w:tcPr>
          <w:p/>
        </w:tc>
        <w:tc>
          <w:tcPr>
            <w:tcW w:type="dxa" w:w="2307"/>
          </w:tcPr>
          <w:p>
            <w:pPr>
              <w:jc w:val="left"/>
            </w:pPr>
            <w:r>
              <w:rPr/>
              <w:t>特色服务或亮点服务 (5.0分)</w:t>
            </w:r>
          </w:p>
        </w:tc>
        <w:tc>
          <w:tcPr>
            <w:tcW w:type="dxa" w:w="5076"/>
          </w:tcPr>
          <w:p>
            <w:pPr>
              <w:jc w:val="left"/>
            </w:pPr>
            <w:r>
              <w:rPr/>
              <w:t>1.能结合本项目实际情况，提供特色服务或亮点服务，科学、合理的，得5分； 2.能结合本项目实际情况，提供特色服务或亮点服务，较科学、合理的，得3分； 3.基本能结合本项目实际情况，提供特色服务或亮点服务，科学、合理性一般，得1分； 4.不提供不得分。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采购包3(产品质量监督抽查-3):</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抽样管理 (5.0分)</w:t>
            </w:r>
          </w:p>
        </w:tc>
        <w:tc>
          <w:tcPr>
            <w:tcW w:type="dxa" w:w="5076"/>
          </w:tcPr>
          <w:p>
            <w:pPr>
              <w:jc w:val="left"/>
            </w:pPr>
            <w:r>
              <w:rPr/>
              <w:t>1.投标人承诺按照采购人的安排，每一个“二级分类名称”能在任务下后3周内（含）完成抽样、备样有效带离被抽查市场主体的得4分；投标人承诺按照采购人的安排，每一个“二级分类名称”能在任务下后3周（不含）至1个月（含）完成抽样、备样有效带离被抽查市场主体的得3分；投标人承诺按照采购人的安排，每一个“二级分类名称”能在任务下后1个月（不含）至1.5个月（含）完成抽样、备样有效带离被抽查市场主体的得2分；投标人承诺按照采购人的安排，每一个“二级分类名称”能在任务下后1.5个月（不含）至2个月（含）完成抽样、备样有效带离被抽查市场主体的得1分。其余情况不得分。【提供承诺函，不提供不得分。如投标人在中标后未能按投标文件的承诺完成相关工作，则视为毁约并承担有关法律责任，同时中标供应商未能按照承诺完成的，逾期1天需提供其抽样产品的5款监督抽查（含抽样、检验）工作，以此类推。（因逾期导致增加监督抽查工作的费用，应包含在本次投标报价当中，采购人不再另行支付。）】 2.投标人承诺能按照采购人要求为抽样人员提供统一的服装、拍摄设备的得1分。【提供承诺函，不提供不得分。如投标人在中标后未能按投标文件的承诺完成相关工作，则视为毁约并承担有关法律责任。如采购人提出的完成期限等超出合理范围，或存在不可抗拒原因的除外。】</w:t>
            </w:r>
          </w:p>
        </w:tc>
      </w:tr>
      <w:tr>
        <w:tc>
          <w:tcPr>
            <w:tcW w:type="dxa" w:w="922"/>
            <w:gridSpan w:val="2"/>
            <w:vMerge/>
          </w:tcPr>
          <w:p/>
        </w:tc>
        <w:tc>
          <w:tcPr>
            <w:tcW w:type="dxa" w:w="2307"/>
          </w:tcPr>
          <w:p>
            <w:pPr>
              <w:jc w:val="left"/>
            </w:pPr>
            <w:r>
              <w:rPr/>
              <w:t>检验管理 (5.0分)</w:t>
            </w:r>
          </w:p>
        </w:tc>
        <w:tc>
          <w:tcPr>
            <w:tcW w:type="dxa" w:w="5076"/>
          </w:tcPr>
          <w:p>
            <w:pPr>
              <w:jc w:val="left"/>
            </w:pPr>
            <w:r>
              <w:rPr/>
              <w:t>1.投标人承诺按照采购人的安排，每一个“二级分类名称”能在任务下后3周内（含）完成检验并出具报告的得5分；投标人承诺按照采购人的安排，每一个“二级分类名称”能在任务下后3周（不含）至1个月（含）完成检验并出具报告得4分；投标人承诺按照采购人的安排，每一个“二级分类名称”能在任务下后1个月（不含）至1.5个月（含）完成检验并出具报告得3分；投标人承诺按照采购人的安排，每一个“二级分类名称”能在任务下后1.5个月（不含）至2个月（含）完成检验并出具报告的得2分。其余情况不得分。【提供承诺函，不提供不得分。如投标人在中标后未能按投标文件的承诺完成相关工作，则视为毁约并承担有关法律责任，同时中标供应商未能按照承诺完成的，逾期1天需提供其检验产品的3款监督抽查（含抽样、检验）工作，以此类推。（因逾期导致增加监督抽查工作的费用，应包含在本次投标报价当中，采购人不再另行支付。）】出现某一产品的某一项目检验时间超过10天的，投标人须在标书中进行明确并提供证明材料，该项目不受本评分项的时间限制。</w:t>
            </w:r>
          </w:p>
        </w:tc>
      </w:tr>
      <w:tr>
        <w:tc>
          <w:tcPr>
            <w:tcW w:type="dxa" w:w="922"/>
            <w:gridSpan w:val="2"/>
            <w:vMerge/>
          </w:tcPr>
          <w:p/>
        </w:tc>
        <w:tc>
          <w:tcPr>
            <w:tcW w:type="dxa" w:w="2307"/>
          </w:tcPr>
          <w:p>
            <w:pPr>
              <w:jc w:val="left"/>
            </w:pPr>
            <w:r>
              <w:rPr/>
              <w:t>实验室能力验证 (8.0分)</w:t>
            </w:r>
          </w:p>
        </w:tc>
        <w:tc>
          <w:tcPr>
            <w:tcW w:type="dxa" w:w="5076"/>
          </w:tcPr>
          <w:p>
            <w:pPr>
              <w:jc w:val="left"/>
            </w:pPr>
            <w:r>
              <w:rPr/>
              <w:t>1.投标人承诺对所投采购包每一个产品检测不少于8个主要项目的得2分。出现被检测产品不足8个项目的除外。【提供承诺函，不提供不得分。如投标人在中标后未能按投标文件的承诺完成相关工作，则视为毁约并承担有关法律责任。】 2.投标人具有所投采购包产品的全部检测能力的，得6分； 3.投标人具有所投采购包≥80%，＜100%产品数量的检测能力的，得5分； 4.投标人具有所投采购包≥60%，＜80%产品数量的检测能力的，得4分； 5.投标人具有所投采购包≥50%，＜60%产品数量的检测能力的，得3分； 6.投标人具有所投采购包≥40%，＜50%产品数量的检测能力的，得1分； 7.投标人具有所投采购包＜40%产品数量的检测能力的，不得分。 【提供承诺函，不提供不得分。如投标人在中标后未能按投标文件的承诺完成相关工作，则视为毁约并承担有关法律责任。】 注：本项得分累计得分不超过8分。</w:t>
            </w:r>
          </w:p>
        </w:tc>
      </w:tr>
      <w:tr>
        <w:tc>
          <w:tcPr>
            <w:tcW w:type="dxa" w:w="922"/>
            <w:gridSpan w:val="2"/>
            <w:vMerge/>
          </w:tcPr>
          <w:p/>
        </w:tc>
        <w:tc>
          <w:tcPr>
            <w:tcW w:type="dxa" w:w="2307"/>
          </w:tcPr>
          <w:p>
            <w:pPr>
              <w:jc w:val="left"/>
            </w:pPr>
            <w:r>
              <w:rPr/>
              <w:t>检测设备配置情况 (5.0分)</w:t>
            </w:r>
          </w:p>
        </w:tc>
        <w:tc>
          <w:tcPr>
            <w:tcW w:type="dxa" w:w="5076"/>
          </w:tcPr>
          <w:p>
            <w:pPr>
              <w:jc w:val="left"/>
            </w:pPr>
            <w:r>
              <w:rPr/>
              <w:t>1.投标人拟投入本项目的检测仪器、设备等覆盖所投采购包所有产品100%且在校准有效期内的，得5分； 2.投标人拟投入本项目的检测仪器、设备能覆盖所投采购包产品的总数≥80%,＜100%产品的，得4分； 3.投标人拟投入本项目的检测仪器、设备能覆盖所投采购包产品的总数≥60%,＜80%的，得3分； 4.投标人拟投入本项目的检测仪器、设备能覆盖所投采购包产品的总数≥50%,＜60%的，得2分； 5.投标人拟投入本项目的检测仪器、设备能覆盖所投采购包产品的总数≥40%,＜50%的，得1分。 6.投标人拟投入本项目的检测仪器、设备能覆盖所投采购包产品的总数＜40%,不得分。 【投标人提供拟投入本项目的检测仪器、设备清单，未能提供有效清单的本项不得分。】</w:t>
            </w:r>
          </w:p>
        </w:tc>
      </w:tr>
      <w:tr>
        <w:tc>
          <w:tcPr>
            <w:tcW w:type="dxa" w:w="922"/>
            <w:gridSpan w:val="2"/>
            <w:vMerge/>
          </w:tcPr>
          <w:p/>
        </w:tc>
        <w:tc>
          <w:tcPr>
            <w:tcW w:type="dxa" w:w="2307"/>
          </w:tcPr>
          <w:p>
            <w:pPr>
              <w:jc w:val="left"/>
            </w:pPr>
            <w:r>
              <w:rPr/>
              <w:t>现状分析及工作思路 (7.0分)</w:t>
            </w:r>
          </w:p>
        </w:tc>
        <w:tc>
          <w:tcPr>
            <w:tcW w:type="dxa" w:w="5076"/>
          </w:tcPr>
          <w:p>
            <w:pPr>
              <w:jc w:val="left"/>
            </w:pPr>
            <w:r>
              <w:rPr/>
              <w:t>对所投采购包的特点进行重点分析，包括但不限于国内产业分布情况、产业现状、产品的质量现状、应用前景和发展趋势、所投采购包监督抽查工作思路等进行评审： 1.内容完整，分析准确、监督抽查工作思路科学合理，得7分； 2.内容较完整，分析较准确、监督抽查工作思路较科学合理，得5分； 3.内容基本完整，分析基本准确、监督抽查工作思路基本科学合理，得3分； 5.不提供不得分。</w:t>
            </w:r>
          </w:p>
        </w:tc>
      </w:tr>
      <w:tr>
        <w:tc>
          <w:tcPr>
            <w:tcW w:type="dxa" w:w="922"/>
            <w:gridSpan w:val="2"/>
            <w:vMerge/>
          </w:tcPr>
          <w:p/>
        </w:tc>
        <w:tc>
          <w:tcPr>
            <w:tcW w:type="dxa" w:w="2307"/>
          </w:tcPr>
          <w:p>
            <w:pPr>
              <w:jc w:val="left"/>
            </w:pPr>
            <w:r>
              <w:rPr/>
              <w:t>任务部署方案 (5.0分)</w:t>
            </w:r>
          </w:p>
        </w:tc>
        <w:tc>
          <w:tcPr>
            <w:tcW w:type="dxa" w:w="5076"/>
          </w:tcPr>
          <w:p>
            <w:pPr>
              <w:jc w:val="left"/>
            </w:pPr>
            <w:r>
              <w:rPr/>
              <w:t>投标人针对所投采购包制定任务部署方案。方案需包括：①任务部署（中标人接到任务后如何部署？要按照采购包不同的分工进行对应的针对性的进行阐述，如何协助采购人等。）；②抽样工作的具体内容及组织安排（方案中要体现抽样所需时间、投入的抽样人员安排。评审从抽样的完成时间、抽样人员投入角度进行考量，尤其是怎样安排抽样工作，通过合理的、可行的计划安排实现少投入、多产出，高效保质完成抽样。）；③样品接收及核查机制；④检验工作的具体内容及要求（方案重要体现检验所需时间、投入检验人员安排，如何做好样品交接，如何实现抽样与检验的对接等方面，评审从方案的合理性、可行性、人员投入以及其他等多方面综合考量。）；⑤配合异议处理及复检的工作内容和安排、⑥检验结果的处理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结果送达方案 (5.0分)</w:t>
            </w:r>
          </w:p>
        </w:tc>
        <w:tc>
          <w:tcPr>
            <w:tcW w:type="dxa" w:w="5076"/>
          </w:tcPr>
          <w:p>
            <w:pPr>
              <w:jc w:val="left"/>
            </w:pPr>
            <w:r>
              <w:rPr/>
              <w:t>投标人针对所投采购包制定结果送达方案。方案需包括：①结果送达方案方案中要体现如何实现快速、准确、无误将监督抽查结果依法送达、②保密工作、③检验结果数据追溯、④应急工作的实施进行评审：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结果分析汇总方案 (5.0分)</w:t>
            </w:r>
          </w:p>
        </w:tc>
        <w:tc>
          <w:tcPr>
            <w:tcW w:type="dxa" w:w="5076"/>
          </w:tcPr>
          <w:p>
            <w:pPr>
              <w:jc w:val="left"/>
            </w:pPr>
            <w:r>
              <w:rPr/>
              <w:t>投标人针对所投采购包制定结果分析汇总方案。方案需包括：体现如何实现对监督抽查结果的总结、分析等，要提供模板或者案例，评审要从采购人角度、从消费者角度去考量投标人提供的方案是如何体现总结分析，如何体现监督抽查成效的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val="restart"/>
          </w:tcPr>
          <w:p>
            <w:pPr>
              <w:jc w:val="center"/>
            </w:pPr>
            <w:r>
              <w:rPr/>
              <w:t>商务部分</w:t>
            </w:r>
          </w:p>
        </w:tc>
        <w:tc>
          <w:tcPr>
            <w:tcW w:type="dxa" w:w="2307"/>
          </w:tcPr>
          <w:p>
            <w:pPr>
              <w:jc w:val="left"/>
            </w:pPr>
            <w:r>
              <w:rPr/>
              <w:t>《产品质量监督抽查抽样检验技术服务规范》使用情况 (8.0分)</w:t>
            </w:r>
          </w:p>
        </w:tc>
        <w:tc>
          <w:tcPr>
            <w:tcW w:type="dxa" w:w="5076"/>
          </w:tcPr>
          <w:p>
            <w:pPr>
              <w:jc w:val="left"/>
            </w:pPr>
            <w:r>
              <w:rPr/>
              <w:t>对《产品质量监督抽查抽样检验技术服务规范》的理解和使用体会，提供研究分析报告。 1.理解分析准确、到位且有实际使用经历的得8分； 2.理解分析较准确、较到位的得6分； 3.理解分析一般的得3分； 4.理解分析差的得0分。 【1.理解分析准确、到位主要看对监督总体、不合格程度判定、结论判定等方面的，兼顾其他；2.有实际使用经历需提供对应佐证材料。】</w:t>
            </w:r>
          </w:p>
        </w:tc>
      </w:tr>
      <w:tr>
        <w:tc>
          <w:tcPr>
            <w:tcW w:type="dxa" w:w="922"/>
            <w:gridSpan w:val="2"/>
            <w:vMerge/>
          </w:tcPr>
          <w:p/>
        </w:tc>
        <w:tc>
          <w:tcPr>
            <w:tcW w:type="dxa" w:w="2307"/>
          </w:tcPr>
          <w:p>
            <w:pPr>
              <w:jc w:val="left"/>
            </w:pPr>
            <w:r>
              <w:rPr/>
              <w:t>类似项目业绩 (3.0分)</w:t>
            </w:r>
          </w:p>
        </w:tc>
        <w:tc>
          <w:tcPr>
            <w:tcW w:type="dxa" w:w="5076"/>
          </w:tcPr>
          <w:p>
            <w:pPr>
              <w:jc w:val="left"/>
            </w:pPr>
            <w:r>
              <w:rPr/>
              <w:t>投标人提供自2020年1月以来，承担过所投产品质量监督抽查项目（包含所投采购包任一产品），每提供一项得1分，最高得3分。 【需提供组织抽检单位盖章的抽检方案或者抽查工作通知的复印件。不提供不得分。】</w:t>
            </w:r>
          </w:p>
        </w:tc>
      </w:tr>
      <w:tr>
        <w:tc>
          <w:tcPr>
            <w:tcW w:type="dxa" w:w="922"/>
            <w:gridSpan w:val="2"/>
            <w:vMerge/>
          </w:tcPr>
          <w:p/>
        </w:tc>
        <w:tc>
          <w:tcPr>
            <w:tcW w:type="dxa" w:w="2307"/>
          </w:tcPr>
          <w:p>
            <w:pPr>
              <w:jc w:val="left"/>
            </w:pPr>
            <w:r>
              <w:rPr/>
              <w:t>参与“问诊治病”工作情况 (7.0分)</w:t>
            </w:r>
          </w:p>
        </w:tc>
        <w:tc>
          <w:tcPr>
            <w:tcW w:type="dxa" w:w="5076"/>
          </w:tcPr>
          <w:p>
            <w:pPr>
              <w:jc w:val="left"/>
            </w:pPr>
            <w:r>
              <w:rPr/>
              <w:t>投标人具有组织所投采购包（包含所投采购包任一产品）“问诊治病”活动的经验得7分，参与所投采购包（包含所投采购包任一产品）“问诊治病”活动的经验得4分，其余情况不得分。最高得7分。【提供证明材料。需提供组织或参与的通知或者合同，在投标文件中需明确是组织还是参与，未明确的视为无效材料，明确为组织的应提供组织的证明材料，把能够体现是组织方处圈记，明确为参与的应提供参与的证明材料，把能够体现是参与方处圈记。组织和参与不能混淆，不能交叉，如出现佐证材料与明确的方式不一致，该项不得分，如明确为组织，但是提供的材料均体现为参与的，则该项不得分。】</w:t>
            </w:r>
          </w:p>
        </w:tc>
      </w:tr>
      <w:tr>
        <w:tc>
          <w:tcPr>
            <w:tcW w:type="dxa" w:w="922"/>
            <w:gridSpan w:val="2"/>
            <w:vMerge/>
          </w:tcPr>
          <w:p/>
        </w:tc>
        <w:tc>
          <w:tcPr>
            <w:tcW w:type="dxa" w:w="2307"/>
          </w:tcPr>
          <w:p>
            <w:pPr>
              <w:jc w:val="left"/>
            </w:pPr>
            <w:r>
              <w:rPr/>
              <w:t>技术标准化实力 (6.0分)</w:t>
            </w:r>
          </w:p>
        </w:tc>
        <w:tc>
          <w:tcPr>
            <w:tcW w:type="dxa" w:w="5076"/>
          </w:tcPr>
          <w:p>
            <w:pPr>
              <w:jc w:val="left"/>
            </w:pPr>
            <w:r>
              <w:rPr/>
              <w:t>参与制定过所投采购包（包含所投采购包任一产品）国际标准、国家标准、行业标准或地方标准实力情况。国际标准每提供一项得2分；国家标准每提供一项得2分；行业标准或地方标准每提供一项得1分。累计最高得6分。 【提供证明材料。】</w:t>
            </w:r>
          </w:p>
        </w:tc>
      </w:tr>
      <w:tr>
        <w:tc>
          <w:tcPr>
            <w:tcW w:type="dxa" w:w="922"/>
            <w:gridSpan w:val="2"/>
            <w:vMerge/>
          </w:tcPr>
          <w:p/>
        </w:tc>
        <w:tc>
          <w:tcPr>
            <w:tcW w:type="dxa" w:w="2307"/>
          </w:tcPr>
          <w:p>
            <w:pPr>
              <w:jc w:val="left"/>
            </w:pPr>
            <w:r>
              <w:rPr/>
              <w:t>检验人员要求 (5.0分)</w:t>
            </w:r>
          </w:p>
        </w:tc>
        <w:tc>
          <w:tcPr>
            <w:tcW w:type="dxa" w:w="5076"/>
          </w:tcPr>
          <w:p>
            <w:pPr>
              <w:jc w:val="left"/>
            </w:pPr>
            <w:r>
              <w:rPr/>
              <w:t>投标人对所投项目投入检验人员获得了第三方机构（部门）颁发的证书或其他可证明检验人员具备检验资格的，每投入1名人员的得0.5分，最高可得5分。 【提供上述人员的资格证明文件复印件及在本单位任职的证明材料（如加盖所在地区政府有关部门印章的打印日期在本项目投标截止日之前六个月以内任一月的《投保单》或《社会保险参保人员证明》，或单位代缴个人所得税税单等），要求在对应人名处圈记，否则不得分。】</w:t>
            </w:r>
          </w:p>
        </w:tc>
      </w:tr>
      <w:tr>
        <w:tc>
          <w:tcPr>
            <w:tcW w:type="dxa" w:w="922"/>
            <w:gridSpan w:val="2"/>
            <w:vMerge/>
          </w:tcPr>
          <w:p/>
        </w:tc>
        <w:tc>
          <w:tcPr>
            <w:tcW w:type="dxa" w:w="2307"/>
          </w:tcPr>
          <w:p>
            <w:pPr>
              <w:jc w:val="left"/>
            </w:pPr>
            <w:r>
              <w:rPr/>
              <w:t>抽样人员要求 (8.0分)</w:t>
            </w:r>
          </w:p>
        </w:tc>
        <w:tc>
          <w:tcPr>
            <w:tcW w:type="dxa" w:w="5076"/>
          </w:tcPr>
          <w:p>
            <w:pPr>
              <w:jc w:val="left"/>
            </w:pPr>
            <w:r>
              <w:rPr/>
              <w:t>投标人对所投项目投入抽样人员获得了第三方机构（部门）颁发的证书或其他可证明抽样人员具备抽样资格的，每投入1名具备所投采购包所有产品的专业技能的抽样人员得0.5分，最高可得8分。 【同时提供①抽样人员对所投采购包产品专业技能一览表（格式详见招标公告附件1）；②上述人员的资格证明文件复印件；③在本单位任职的证明材料（如加盖所在地区政府有关部门印章的打印日期在本项目投标截止日之前六个月以内任一月的《投保单》或《社会保险参保人员证明》，或单位代缴个人所得税税单等），要求在对应人名处圈记，否则不得分。】</w:t>
            </w:r>
          </w:p>
        </w:tc>
      </w:tr>
      <w:tr>
        <w:tc>
          <w:tcPr>
            <w:tcW w:type="dxa" w:w="922"/>
            <w:gridSpan w:val="2"/>
            <w:vMerge/>
          </w:tcPr>
          <w:p/>
        </w:tc>
        <w:tc>
          <w:tcPr>
            <w:tcW w:type="dxa" w:w="2307"/>
          </w:tcPr>
          <w:p>
            <w:pPr>
              <w:jc w:val="left"/>
            </w:pPr>
            <w:r>
              <w:rPr/>
              <w:t>服务便利性 (3.0分)</w:t>
            </w:r>
          </w:p>
        </w:tc>
        <w:tc>
          <w:tcPr>
            <w:tcW w:type="dxa" w:w="5076"/>
          </w:tcPr>
          <w:p>
            <w:pPr>
              <w:jc w:val="left"/>
            </w:pPr>
            <w:r>
              <w:rPr/>
              <w:t>投标人承诺的服务响应时间： 1.投标人能够在0.5小时内响应得3分； 2.投标人能够在1小时（不含）小时内响应得2分； 3.投标人能够在2小时（不含）小时内响应得1分； 4.其他不得分。 【需提供承诺函，否则不得分。】</w:t>
            </w:r>
          </w:p>
        </w:tc>
      </w:tr>
      <w:tr>
        <w:tc>
          <w:tcPr>
            <w:tcW w:type="dxa" w:w="922"/>
            <w:gridSpan w:val="2"/>
            <w:vMerge/>
          </w:tcPr>
          <w:p/>
        </w:tc>
        <w:tc>
          <w:tcPr>
            <w:tcW w:type="dxa" w:w="2307"/>
          </w:tcPr>
          <w:p>
            <w:pPr>
              <w:jc w:val="left"/>
            </w:pPr>
            <w:r>
              <w:rPr/>
              <w:t>特色服务或亮点服务 (5.0分)</w:t>
            </w:r>
          </w:p>
        </w:tc>
        <w:tc>
          <w:tcPr>
            <w:tcW w:type="dxa" w:w="5076"/>
          </w:tcPr>
          <w:p>
            <w:pPr>
              <w:jc w:val="left"/>
            </w:pPr>
            <w:r>
              <w:rPr/>
              <w:t>1.能结合本项目实际情况，提供特色服务或亮点服务，科学、合理的，得5分； 2.能结合本项目实际情况，提供特色服务或亮点服务，较科学、合理的，得3分； 3.基本能结合本项目实际情况，提供特色服务或亮点服务，科学、合理性一般，得1分； 4.不提供不得分。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采购包4(产品质量监督抽查-4):</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抽样管理 (5.0分)</w:t>
            </w:r>
          </w:p>
        </w:tc>
        <w:tc>
          <w:tcPr>
            <w:tcW w:type="dxa" w:w="5076"/>
          </w:tcPr>
          <w:p>
            <w:pPr>
              <w:jc w:val="left"/>
            </w:pPr>
            <w:r>
              <w:rPr/>
              <w:t>1.投标人承诺按照采购人的安排，每一个“二级分类名称”能在任务下后3周内（含）完成抽样、备样有效带离被抽查市场主体的得4分；投标人承诺按照采购人的安排，每一个“二级分类名称”能在任务下后3周（不含）至1个月（含）完成抽样、备样有效带离被抽查市场主体的得3分；投标人承诺按照采购人的安排，每一个“二级分类名称”能在任务下后1个月（不含）至1.5个月（含）完成抽样、备样有效带离被抽查市场主体的得2分；投标人承诺按照采购人的安排，每一个“二级分类名称”能在任务下后1.5个月（不含）至2个月（含）完成抽样、备样有效带离被抽查市场主体的得1分。其余情况不得分。【提供承诺函，不提供不得分。如投标人在中标后未能按投标文件的承诺完成相关工作，则视为毁约并承担有关法律责任，同时中标供应商未能按照承诺完成的，逾期1天需提供其抽样产品的5款监督抽查（含抽样、检验）工作，以此类推。（因逾期导致增加监督抽查工作的费用，应包含在本次投标报价当中，采购人不再另行支付。）】 2.投标人承诺能按照采购人要求为抽样人员提供统一的服装、拍摄设备的得1分。【提供承诺函，不提供不得分。如投标人在中标后未能按投标文件的承诺完成相关工作，则视为毁约并承担有关法律责任。如采购人提出的完成期限等超出合理范围，或存在不可抗拒原因的除外。】</w:t>
            </w:r>
          </w:p>
        </w:tc>
      </w:tr>
      <w:tr>
        <w:tc>
          <w:tcPr>
            <w:tcW w:type="dxa" w:w="922"/>
            <w:gridSpan w:val="2"/>
            <w:vMerge/>
          </w:tcPr>
          <w:p/>
        </w:tc>
        <w:tc>
          <w:tcPr>
            <w:tcW w:type="dxa" w:w="2307"/>
          </w:tcPr>
          <w:p>
            <w:pPr>
              <w:jc w:val="left"/>
            </w:pPr>
            <w:r>
              <w:rPr/>
              <w:t>检验管理 (5.0分)</w:t>
            </w:r>
          </w:p>
        </w:tc>
        <w:tc>
          <w:tcPr>
            <w:tcW w:type="dxa" w:w="5076"/>
          </w:tcPr>
          <w:p>
            <w:pPr>
              <w:jc w:val="left"/>
            </w:pPr>
            <w:r>
              <w:rPr/>
              <w:t>1.投标人承诺按照采购人的安排，每一个“二级分类名称”能在任务下后3周内（含）完成检验并出具报告的得5分；投标人承诺按照采购人的安排，每一个“二级分类名称”能在任务下后3周（不含）至1个月（含）完成检验并出具报告得4分；投标人承诺按照采购人的安排，每一个“二级分类名称”能在任务下后1个月（不含）至1.5个月（含）完成检验并出具报告得3分；投标人承诺按照采购人的安排，每一个“二级分类名称”能在任务下后1.5个月（不含）至2个月（含）完成检验并出具报告的得2分。其余情况不得分。【提供承诺函，不提供不得分。如投标人在中标后未能按投标文件的承诺完成相关工作，则视为毁约并承担有关法律责任，同时中标供应商未能按照承诺完成的，逾期1天需提供其检验产品的3款监督抽查（含抽样、检验）工作，以此类推。（因逾期导致增加监督抽查工作的费用，应包含在本次投标报价当中，采购人不再另行支付。）】出现某一产品的某一项目检验时间超过10天的，投标人须在标书中进行明确并提供证明材料，该项目不受本评分项的时间限制。</w:t>
            </w:r>
          </w:p>
        </w:tc>
      </w:tr>
      <w:tr>
        <w:tc>
          <w:tcPr>
            <w:tcW w:type="dxa" w:w="922"/>
            <w:gridSpan w:val="2"/>
            <w:vMerge/>
          </w:tcPr>
          <w:p/>
        </w:tc>
        <w:tc>
          <w:tcPr>
            <w:tcW w:type="dxa" w:w="2307"/>
          </w:tcPr>
          <w:p>
            <w:pPr>
              <w:jc w:val="left"/>
            </w:pPr>
            <w:r>
              <w:rPr/>
              <w:t>实验室能力验证 (8.0分)</w:t>
            </w:r>
          </w:p>
        </w:tc>
        <w:tc>
          <w:tcPr>
            <w:tcW w:type="dxa" w:w="5076"/>
          </w:tcPr>
          <w:p>
            <w:pPr>
              <w:jc w:val="left"/>
            </w:pPr>
            <w:r>
              <w:rPr/>
              <w:t>1.投标人承诺对所投采购包每一个产品检测不少于8个主要项目的得2分。出现被检测产品不足8个项目的除外。【提供承诺函，不提供不得分。如投标人在中标后未能按投标文件的承诺完成相关工作，则视为毁约并承担有关法律责任。】 2.投标人具有所投采购包产品的全部检测能力的，得6分； 3.投标人具有所投采购包≥80%，＜100%产品数量的检测能力的，得5分； 4.投标人具有所投采购包≥60%，＜80%产品数量的检测能力的，得4分； 5.投标人具有所投采购包≥50%，＜60%产品数量的检测能力的，得3分； 6.投标人具有所投采购包≥40%，＜50%产品数量的检测能力的，得1分； 7.投标人具有所投采购包＜40%产品数量的检测能力的，不得分。 【提供承诺函，不提供不得分。如投标人在中标后未能按投标文件的承诺完成相关工作，则视为毁约并承担有关法律责任。】 注：本项得分累计得分不超过8分。</w:t>
            </w:r>
          </w:p>
        </w:tc>
      </w:tr>
      <w:tr>
        <w:tc>
          <w:tcPr>
            <w:tcW w:type="dxa" w:w="922"/>
            <w:gridSpan w:val="2"/>
            <w:vMerge/>
          </w:tcPr>
          <w:p/>
        </w:tc>
        <w:tc>
          <w:tcPr>
            <w:tcW w:type="dxa" w:w="2307"/>
          </w:tcPr>
          <w:p>
            <w:pPr>
              <w:jc w:val="left"/>
            </w:pPr>
            <w:r>
              <w:rPr/>
              <w:t>检测设备配置情况 (5.0分)</w:t>
            </w:r>
          </w:p>
        </w:tc>
        <w:tc>
          <w:tcPr>
            <w:tcW w:type="dxa" w:w="5076"/>
          </w:tcPr>
          <w:p>
            <w:pPr>
              <w:jc w:val="left"/>
            </w:pPr>
            <w:r>
              <w:rPr/>
              <w:t>1.投标人拟投入本项目的检测仪器、设备等覆盖所投采购包所有产品100%且在校准有效期内的，得5分； 2.投标人拟投入本项目的检测仪器、设备能覆盖所投采购包产品的总数≥80%,＜100%产品的，得4分； 3.投标人拟投入本项目的检测仪器、设备能覆盖所投采购包产品的总数≥60%,＜80%的，得3分； 4.投标人拟投入本项目的检测仪器、设备能覆盖所投采购包产品的总数≥50%,＜60%的，得2分； 5.投标人拟投入本项目的检测仪器、设备能覆盖所投采购包产品的总数≥40%,＜50%的，得1分。 6.投标人拟投入本项目的检测仪器、设备能覆盖所投采购包产品的总数＜40%,不得分。 【投标人提供拟投入本项目的检测仪器、设备清单，未能提供有效清单的本项不得分。】</w:t>
            </w:r>
          </w:p>
        </w:tc>
      </w:tr>
      <w:tr>
        <w:tc>
          <w:tcPr>
            <w:tcW w:type="dxa" w:w="922"/>
            <w:gridSpan w:val="2"/>
            <w:vMerge/>
          </w:tcPr>
          <w:p/>
        </w:tc>
        <w:tc>
          <w:tcPr>
            <w:tcW w:type="dxa" w:w="2307"/>
          </w:tcPr>
          <w:p>
            <w:pPr>
              <w:jc w:val="left"/>
            </w:pPr>
            <w:r>
              <w:rPr/>
              <w:t>现状分析及工作思路 (7.0分)</w:t>
            </w:r>
          </w:p>
        </w:tc>
        <w:tc>
          <w:tcPr>
            <w:tcW w:type="dxa" w:w="5076"/>
          </w:tcPr>
          <w:p>
            <w:pPr>
              <w:jc w:val="left"/>
            </w:pPr>
            <w:r>
              <w:rPr/>
              <w:t>对所投采购包的特点进行重点分析，包括但不限于国内产业分布情况、产业现状、产品的质量现状、应用前景和发展趋势、所投采购包监督抽查工作思路等进行评审： 1.内容完整，分析准确、监督抽查工作思路科学合理，得7分； 2.内容较完整，分析较准确、监督抽查工作思路较科学合理，得5分； 3.内容基本完整，分析基本准确、监督抽查工作思路基本科学合理，得3分； 5.不提供不得分。</w:t>
            </w:r>
          </w:p>
        </w:tc>
      </w:tr>
      <w:tr>
        <w:tc>
          <w:tcPr>
            <w:tcW w:type="dxa" w:w="922"/>
            <w:gridSpan w:val="2"/>
            <w:vMerge/>
          </w:tcPr>
          <w:p/>
        </w:tc>
        <w:tc>
          <w:tcPr>
            <w:tcW w:type="dxa" w:w="2307"/>
          </w:tcPr>
          <w:p>
            <w:pPr>
              <w:jc w:val="left"/>
            </w:pPr>
            <w:r>
              <w:rPr/>
              <w:t>任务部署方案 (5.0分)</w:t>
            </w:r>
          </w:p>
        </w:tc>
        <w:tc>
          <w:tcPr>
            <w:tcW w:type="dxa" w:w="5076"/>
          </w:tcPr>
          <w:p>
            <w:pPr>
              <w:jc w:val="left"/>
            </w:pPr>
            <w:r>
              <w:rPr/>
              <w:t>投标人针对所投采购包制定任务部署方案。方案需包括：①任务部署（中标人接到任务后如何部署？要按照采购包不同的分工进行对应的针对性的进行阐述，如何协助采购人等。）；②抽样工作的具体内容及组织安排（方案中要体现抽样所需时间、投入的抽样人员安排。评审从抽样的完成时间、抽样人员投入角度进行考量，尤其是怎样安排抽样工作，通过合理的、可行的计划安排实现少投入、多产出，高效保质完成抽样。）；③样品接收及核查机制；④检验工作的具体内容及要求（方案重要体现检验所需时间、投入检验人员安排，如何做好样品交接，如何实现抽样与检验的对接等方面，评审从方案的合理性、可行性、人员投入以及其他等多方面综合考量。）；⑤配合异议处理及复检的工作内容和安排、⑥检验结果的处理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结果送达方案 (5.0分)</w:t>
            </w:r>
          </w:p>
        </w:tc>
        <w:tc>
          <w:tcPr>
            <w:tcW w:type="dxa" w:w="5076"/>
          </w:tcPr>
          <w:p>
            <w:pPr>
              <w:jc w:val="left"/>
            </w:pPr>
            <w:r>
              <w:rPr/>
              <w:t>投标人针对所投采购包制定结果送达方案。方案需包括：①结果送达方案方案中要体现如何实现快速、准确、无误将监督抽查结果依法送达、②保密工作、③检验结果数据追溯、④应急工作的实施进行评审：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结果分析汇总方案 (5.0分)</w:t>
            </w:r>
          </w:p>
        </w:tc>
        <w:tc>
          <w:tcPr>
            <w:tcW w:type="dxa" w:w="5076"/>
          </w:tcPr>
          <w:p>
            <w:pPr>
              <w:jc w:val="left"/>
            </w:pPr>
            <w:r>
              <w:rPr/>
              <w:t>投标人针对所投采购包制定结果分析汇总方案。方案需包括：体现如何实现对监督抽查结果的总结、分析等，要提供模板或者案例，评审要从采购人角度、从消费者角度去考量投标人提供的方案是如何体现总结分析，如何体现监督抽查成效的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val="restart"/>
          </w:tcPr>
          <w:p>
            <w:pPr>
              <w:jc w:val="center"/>
            </w:pPr>
            <w:r>
              <w:rPr/>
              <w:t>商务部分</w:t>
            </w:r>
          </w:p>
        </w:tc>
        <w:tc>
          <w:tcPr>
            <w:tcW w:type="dxa" w:w="2307"/>
          </w:tcPr>
          <w:p>
            <w:pPr>
              <w:jc w:val="left"/>
            </w:pPr>
            <w:r>
              <w:rPr/>
              <w:t>《产品质量监督抽查抽样检验技术服务规范》使用情况 (8.0分)</w:t>
            </w:r>
          </w:p>
        </w:tc>
        <w:tc>
          <w:tcPr>
            <w:tcW w:type="dxa" w:w="5076"/>
          </w:tcPr>
          <w:p>
            <w:pPr>
              <w:jc w:val="left"/>
            </w:pPr>
            <w:r>
              <w:rPr/>
              <w:t>对《产品质量监督抽查抽样检验技术服务规范》的理解和使用体会，提供研究分析报告。 1.理解分析准确、到位且有实际使用经历的得8分； 2.理解分析较准确、较到位的得6分； 3.理解分析一般的得3分； 4.理解分析差的得0分。 【1.理解分析准确、到位主要看对监督总体、不合格程度判定、结论判定等方面的，兼顾其他；2.有实际使用经历需提供对应佐证材料。】</w:t>
            </w:r>
          </w:p>
        </w:tc>
      </w:tr>
      <w:tr>
        <w:tc>
          <w:tcPr>
            <w:tcW w:type="dxa" w:w="922"/>
            <w:gridSpan w:val="2"/>
            <w:vMerge/>
          </w:tcPr>
          <w:p/>
        </w:tc>
        <w:tc>
          <w:tcPr>
            <w:tcW w:type="dxa" w:w="2307"/>
          </w:tcPr>
          <w:p>
            <w:pPr>
              <w:jc w:val="left"/>
            </w:pPr>
            <w:r>
              <w:rPr/>
              <w:t>类似项目业绩 (3.0分)</w:t>
            </w:r>
          </w:p>
        </w:tc>
        <w:tc>
          <w:tcPr>
            <w:tcW w:type="dxa" w:w="5076"/>
          </w:tcPr>
          <w:p>
            <w:pPr>
              <w:jc w:val="left"/>
            </w:pPr>
            <w:r>
              <w:rPr/>
              <w:t>投标人提供自2020年1月以来，承担过所投产品质量监督抽查项目（包含所投采购包任一产品），每提供一项得1分，最高得3分。 【需提供组织抽检单位盖章的抽检方案或者抽查工作通知的复印件。不提供不得分。】</w:t>
            </w:r>
          </w:p>
        </w:tc>
      </w:tr>
      <w:tr>
        <w:tc>
          <w:tcPr>
            <w:tcW w:type="dxa" w:w="922"/>
            <w:gridSpan w:val="2"/>
            <w:vMerge/>
          </w:tcPr>
          <w:p/>
        </w:tc>
        <w:tc>
          <w:tcPr>
            <w:tcW w:type="dxa" w:w="2307"/>
          </w:tcPr>
          <w:p>
            <w:pPr>
              <w:jc w:val="left"/>
            </w:pPr>
            <w:r>
              <w:rPr/>
              <w:t>参与“问诊治病”工作情况 (7.0分)</w:t>
            </w:r>
          </w:p>
        </w:tc>
        <w:tc>
          <w:tcPr>
            <w:tcW w:type="dxa" w:w="5076"/>
          </w:tcPr>
          <w:p>
            <w:pPr>
              <w:jc w:val="left"/>
            </w:pPr>
            <w:r>
              <w:rPr/>
              <w:t>投标人具有组织所投采购包（包含所投采购包任一产品）“问诊治病”活动的经验得7分，参与所投采购包（包含所投采购包任一产品）“问诊治病”活动的经验得4分，其余情况不得分。最高得7分。【提供证明材料。需提供组织或参与的通知或者合同，在投标文件中需明确是组织还是参与，未明确的视为无效材料，明确为组织的应提供组织的证明材料，把能够体现是组织方处圈记，明确为参与的应提供参与的证明材料，把能够体现是参与方处圈记。组织和参与不能混淆，不能交叉，如出现佐证材料与明确的方式不一致，该项不得分，如明确为组织，但是提供的材料均体现为参与的，则该项不得分。】</w:t>
            </w:r>
          </w:p>
        </w:tc>
      </w:tr>
      <w:tr>
        <w:tc>
          <w:tcPr>
            <w:tcW w:type="dxa" w:w="922"/>
            <w:gridSpan w:val="2"/>
            <w:vMerge/>
          </w:tcPr>
          <w:p/>
        </w:tc>
        <w:tc>
          <w:tcPr>
            <w:tcW w:type="dxa" w:w="2307"/>
          </w:tcPr>
          <w:p>
            <w:pPr>
              <w:jc w:val="left"/>
            </w:pPr>
            <w:r>
              <w:rPr/>
              <w:t>技术标准化实力 (6.0分)</w:t>
            </w:r>
          </w:p>
        </w:tc>
        <w:tc>
          <w:tcPr>
            <w:tcW w:type="dxa" w:w="5076"/>
          </w:tcPr>
          <w:p>
            <w:pPr>
              <w:jc w:val="left"/>
            </w:pPr>
            <w:r>
              <w:rPr/>
              <w:t>参与制定过所投采购包（包含所投采购包任一产品）国际标准、国家标准、行业标准或地方标准实力情况。国际标准每提供一项得2分；国家标准每提供一项得2分；行业标准或地方标准每提供一项得1分。累计最高得6分。 【提供证明材料。】</w:t>
            </w:r>
          </w:p>
        </w:tc>
      </w:tr>
      <w:tr>
        <w:tc>
          <w:tcPr>
            <w:tcW w:type="dxa" w:w="922"/>
            <w:gridSpan w:val="2"/>
            <w:vMerge/>
          </w:tcPr>
          <w:p/>
        </w:tc>
        <w:tc>
          <w:tcPr>
            <w:tcW w:type="dxa" w:w="2307"/>
          </w:tcPr>
          <w:p>
            <w:pPr>
              <w:jc w:val="left"/>
            </w:pPr>
            <w:r>
              <w:rPr/>
              <w:t>检验人员要求 (5.0分)</w:t>
            </w:r>
          </w:p>
        </w:tc>
        <w:tc>
          <w:tcPr>
            <w:tcW w:type="dxa" w:w="5076"/>
          </w:tcPr>
          <w:p>
            <w:pPr>
              <w:jc w:val="left"/>
            </w:pPr>
            <w:r>
              <w:rPr/>
              <w:t>投标人对所投项目投入检验人员获得了第三方机构（部门）颁发的证书或其他可证明检验人员具备检验资格的，每投入1名人员的得0.5分，最高可得5分。 【提供上述人员的资格证明文件复印件及在本单位任职的证明材料（如加盖所在地区政府有关部门印章的打印日期在本项目投标截止日之前六个月以内任一月的《投保单》或《社会保险参保人员证明》，或单位代缴个人所得税税单等），要求在对应人名处圈记，否则不得分。】</w:t>
            </w:r>
          </w:p>
        </w:tc>
      </w:tr>
      <w:tr>
        <w:tc>
          <w:tcPr>
            <w:tcW w:type="dxa" w:w="922"/>
            <w:gridSpan w:val="2"/>
            <w:vMerge/>
          </w:tcPr>
          <w:p/>
        </w:tc>
        <w:tc>
          <w:tcPr>
            <w:tcW w:type="dxa" w:w="2307"/>
          </w:tcPr>
          <w:p>
            <w:pPr>
              <w:jc w:val="left"/>
            </w:pPr>
            <w:r>
              <w:rPr/>
              <w:t>抽样人员要求 (8.0分)</w:t>
            </w:r>
          </w:p>
        </w:tc>
        <w:tc>
          <w:tcPr>
            <w:tcW w:type="dxa" w:w="5076"/>
          </w:tcPr>
          <w:p>
            <w:pPr>
              <w:jc w:val="left"/>
            </w:pPr>
            <w:r>
              <w:rPr/>
              <w:t>投标人对所投项目投入抽样人员获得了第三方机构（部门）颁发的证书或其他可证明抽样人员具备抽样资格的，每投入1名具备所投采购包所有产品的专业技能的抽样人员得0.5分，最高可得8分。 【同时提供①抽样人员对所投采购包产品专业技能一览表（格式详见招标公告附件1）；②上述人员的资格证明文件复印件；③在本单位任职的证明材料（如加盖所在地区政府有关部门印章的打印日期在本项目投标截止日之前六个月以内任一月的《投保单》或《社会保险参保人员证明》，或单位代缴个人所得税税单等），要求在对应人名处圈记，否则不得分。】</w:t>
            </w:r>
          </w:p>
        </w:tc>
      </w:tr>
      <w:tr>
        <w:tc>
          <w:tcPr>
            <w:tcW w:type="dxa" w:w="922"/>
            <w:gridSpan w:val="2"/>
            <w:vMerge/>
          </w:tcPr>
          <w:p/>
        </w:tc>
        <w:tc>
          <w:tcPr>
            <w:tcW w:type="dxa" w:w="2307"/>
          </w:tcPr>
          <w:p>
            <w:pPr>
              <w:jc w:val="left"/>
            </w:pPr>
            <w:r>
              <w:rPr/>
              <w:t>服务便利性 (3.0分)</w:t>
            </w:r>
          </w:p>
        </w:tc>
        <w:tc>
          <w:tcPr>
            <w:tcW w:type="dxa" w:w="5076"/>
          </w:tcPr>
          <w:p>
            <w:pPr>
              <w:jc w:val="left"/>
            </w:pPr>
            <w:r>
              <w:rPr/>
              <w:t>投标人承诺的服务响应时间： 1.投标人能够在0.5小时内响应得3分； 2.投标人能够在1小时（不含）小时内响应得2分； 3.投标人能够在2小时（不含）小时内响应得1分； 4.其他不得分。 【需提供承诺函，否则不得分。】</w:t>
            </w:r>
          </w:p>
        </w:tc>
      </w:tr>
      <w:tr>
        <w:tc>
          <w:tcPr>
            <w:tcW w:type="dxa" w:w="922"/>
            <w:gridSpan w:val="2"/>
            <w:vMerge/>
          </w:tcPr>
          <w:p/>
        </w:tc>
        <w:tc>
          <w:tcPr>
            <w:tcW w:type="dxa" w:w="2307"/>
          </w:tcPr>
          <w:p>
            <w:pPr>
              <w:jc w:val="left"/>
            </w:pPr>
            <w:r>
              <w:rPr/>
              <w:t>特色服务或亮点服务 (5.0分)</w:t>
            </w:r>
          </w:p>
        </w:tc>
        <w:tc>
          <w:tcPr>
            <w:tcW w:type="dxa" w:w="5076"/>
          </w:tcPr>
          <w:p>
            <w:pPr>
              <w:jc w:val="left"/>
            </w:pPr>
            <w:r>
              <w:rPr/>
              <w:t>1.能结合本项目实际情况，提供特色服务或亮点服务，科学、合理的，得5分； 2.能结合本项目实际情况，提供特色服务或亮点服务，较科学、合理的，得3分； 3.基本能结合本项目实际情况，提供特色服务或亮点服务，科学、合理性一般，得1分； 4.不提供不得分。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采购包5(产品质量监督抽查-5):</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抽样管理 (5.0分)</w:t>
            </w:r>
          </w:p>
        </w:tc>
        <w:tc>
          <w:tcPr>
            <w:tcW w:type="dxa" w:w="5076"/>
          </w:tcPr>
          <w:p>
            <w:pPr>
              <w:jc w:val="left"/>
            </w:pPr>
            <w:r>
              <w:rPr/>
              <w:t>1.投标人承诺按照采购人的安排，每一个“二级分类名称”能在任务下后3周内（含）完成抽样、备样有效带离被抽查市场主体的得4分；投标人承诺按照采购人的安排，每一个“二级分类名称”能在任务下后3周（不含）至1个月（含）完成抽样、备样有效带离被抽查市场主体的得3分；投标人承诺按照采购人的安排，每一个“二级分类名称”能在任务下后1个月（不含）至1.5个月（含）完成抽样、备样有效带离被抽查市场主体的得2分；投标人承诺按照采购人的安排，每一个“二级分类名称”能在任务下后1.5个月（不含）至2个月（含）完成抽样、备样有效带离被抽查市场主体的得1分。其余情况不得分。【提供承诺函，不提供不得分。如投标人在中标后未能按投标文件的承诺完成相关工作，则视为毁约并承担有关法律责任，同时中标供应商未能按照承诺完成的，逾期1天需提供其抽样产品的5款监督抽查（含抽样、检验）工作，以此类推。（因逾期导致增加监督抽查工作的费用，应包含在本次投标报价当中，采购人不再另行支付。）】 2.投标人承诺能按照采购人要求为抽样人员提供统一的服装、拍摄设备的得1分。【提供承诺函，不提供不得分。如投标人在中标后未能按投标文件的承诺完成相关工作，则视为毁约并承担有关法律责任。如采购人提出的完成期限等超出合理范围，或存在不可抗拒原因的除外。】</w:t>
            </w:r>
          </w:p>
        </w:tc>
      </w:tr>
      <w:tr>
        <w:tc>
          <w:tcPr>
            <w:tcW w:type="dxa" w:w="922"/>
            <w:gridSpan w:val="2"/>
            <w:vMerge/>
          </w:tcPr>
          <w:p/>
        </w:tc>
        <w:tc>
          <w:tcPr>
            <w:tcW w:type="dxa" w:w="2307"/>
          </w:tcPr>
          <w:p>
            <w:pPr>
              <w:jc w:val="left"/>
            </w:pPr>
            <w:r>
              <w:rPr/>
              <w:t>检验管理 (5.0分)</w:t>
            </w:r>
          </w:p>
        </w:tc>
        <w:tc>
          <w:tcPr>
            <w:tcW w:type="dxa" w:w="5076"/>
          </w:tcPr>
          <w:p>
            <w:pPr>
              <w:jc w:val="left"/>
            </w:pPr>
            <w:r>
              <w:rPr/>
              <w:t>1.投标人承诺按照采购人的安排，每一个“二级分类名称”能在任务下后3周内（含）完成检验并出具报告的得5分；投标人承诺按照采购人的安排，每一个“二级分类名称”能在任务下后3周（不含）至1个月（含）完成检验并出具报告得4分；投标人承诺按照采购人的安排，每一个“二级分类名称”能在任务下后1个月（不含）至1.5个月（含）完成检验并出具报告得3分；投标人承诺按照采购人的安排，每一个“二级分类名称”能在任务下后1.5个月（不含）至2个月（含）完成检验并出具报告的得2分。其余情况不得分。【提供承诺函，不提供不得分。如投标人在中标后未能按投标文件的承诺完成相关工作，则视为毁约并承担有关法律责任，同时中标供应商未能按照承诺完成的，逾期1天需提供其检验产品的3款监督抽查（含抽样、检验）工作，以此类推。（因逾期导致增加监督抽查工作的费用，应包含在本次投标报价当中，采购人不再另行支付。）】出现某一产品的某一项目检验时间超过10天的，投标人须在标书中进行明确并提供证明材料，该项目不受本评分项的时间限制。</w:t>
            </w:r>
          </w:p>
        </w:tc>
      </w:tr>
      <w:tr>
        <w:tc>
          <w:tcPr>
            <w:tcW w:type="dxa" w:w="922"/>
            <w:gridSpan w:val="2"/>
            <w:vMerge/>
          </w:tcPr>
          <w:p/>
        </w:tc>
        <w:tc>
          <w:tcPr>
            <w:tcW w:type="dxa" w:w="2307"/>
          </w:tcPr>
          <w:p>
            <w:pPr>
              <w:jc w:val="left"/>
            </w:pPr>
            <w:r>
              <w:rPr/>
              <w:t>实验室能力验证 (8.0分)</w:t>
            </w:r>
          </w:p>
        </w:tc>
        <w:tc>
          <w:tcPr>
            <w:tcW w:type="dxa" w:w="5076"/>
          </w:tcPr>
          <w:p>
            <w:pPr>
              <w:jc w:val="left"/>
            </w:pPr>
            <w:r>
              <w:rPr/>
              <w:t>1.投标人承诺对所投采购包每一个产品检测不少于8个主要项目的得2分。出现被检测产品不足8个项目的除外。【提供承诺函，不提供不得分。如投标人在中标后未能按投标文件的承诺完成相关工作，则视为毁约并承担有关法律责任。】 2.投标人具有所投采购包产品的全部检测能力的，得6分； 3.投标人具有所投采购包≥80%，＜100%产品数量的检测能力的，得5分； 4.投标人具有所投采购包≥60%，＜80%产品数量的检测能力的，得4分； 5.投标人具有所投采购包≥50%，＜60%产品数量的检测能力的，得3分； 6.投标人具有所投采购包≥40%，＜50%产品数量的检测能力的，得1分； 7.投标人具有所投采购包＜40%产品数量的检测能力的，不得分。 【提供承诺函，不提供不得分。如投标人在中标后未能按投标文件的承诺完成相关工作，则视为毁约并承担有关法律责任。】 注：本项得分累计得分不超过8分。</w:t>
            </w:r>
          </w:p>
        </w:tc>
      </w:tr>
      <w:tr>
        <w:tc>
          <w:tcPr>
            <w:tcW w:type="dxa" w:w="922"/>
            <w:gridSpan w:val="2"/>
            <w:vMerge/>
          </w:tcPr>
          <w:p/>
        </w:tc>
        <w:tc>
          <w:tcPr>
            <w:tcW w:type="dxa" w:w="2307"/>
          </w:tcPr>
          <w:p>
            <w:pPr>
              <w:jc w:val="left"/>
            </w:pPr>
            <w:r>
              <w:rPr/>
              <w:t>检测设备配置情况 (5.0分)</w:t>
            </w:r>
          </w:p>
        </w:tc>
        <w:tc>
          <w:tcPr>
            <w:tcW w:type="dxa" w:w="5076"/>
          </w:tcPr>
          <w:p>
            <w:pPr>
              <w:jc w:val="left"/>
            </w:pPr>
            <w:r>
              <w:rPr/>
              <w:t>1.投标人拟投入本项目的检测仪器、设备等覆盖所投采购包所有产品100%且在校准有效期内的，得5分； 2.投标人拟投入本项目的检测仪器、设备能覆盖所投采购包产品的总数≥80%,＜100%产品的，得4分； 3.投标人拟投入本项目的检测仪器、设备能覆盖所投采购包产品的总数≥60%,＜80%的，得3分； 4.投标人拟投入本项目的检测仪器、设备能覆盖所投采购包产品的总数≥50%,＜60%的，得2分； 5.投标人拟投入本项目的检测仪器、设备能覆盖所投采购包产品的总数≥40%,＜50%的，得1分。 6.投标人拟投入本项目的检测仪器、设备能覆盖所投采购包产品的总数＜40%,不得分。 【投标人提供拟投入本项目的检测仪器、设备清单，未能提供有效清单的本项不得分。】</w:t>
            </w:r>
          </w:p>
        </w:tc>
      </w:tr>
      <w:tr>
        <w:tc>
          <w:tcPr>
            <w:tcW w:type="dxa" w:w="922"/>
            <w:gridSpan w:val="2"/>
            <w:vMerge/>
          </w:tcPr>
          <w:p/>
        </w:tc>
        <w:tc>
          <w:tcPr>
            <w:tcW w:type="dxa" w:w="2307"/>
          </w:tcPr>
          <w:p>
            <w:pPr>
              <w:jc w:val="left"/>
            </w:pPr>
            <w:r>
              <w:rPr/>
              <w:t>现状分析及工作思路 (7.0分)</w:t>
            </w:r>
          </w:p>
        </w:tc>
        <w:tc>
          <w:tcPr>
            <w:tcW w:type="dxa" w:w="5076"/>
          </w:tcPr>
          <w:p>
            <w:pPr>
              <w:jc w:val="left"/>
            </w:pPr>
            <w:r>
              <w:rPr/>
              <w:t>对所投采购包的特点进行重点分析，包括但不限于国内产业分布情况、产业现状、产品的质量现状、应用前景和发展趋势、所投采购包监督抽查工作思路等进行评审： 1.内容完整，分析准确、监督抽查工作思路科学合理，得7分； 2.内容较完整，分析较准确、监督抽查工作思路较科学合理，得5分； 3.内容基本完整，分析基本准确、监督抽查工作思路基本科学合理，得3分； 5.不提供不得分。</w:t>
            </w:r>
          </w:p>
        </w:tc>
      </w:tr>
      <w:tr>
        <w:tc>
          <w:tcPr>
            <w:tcW w:type="dxa" w:w="922"/>
            <w:gridSpan w:val="2"/>
            <w:vMerge/>
          </w:tcPr>
          <w:p/>
        </w:tc>
        <w:tc>
          <w:tcPr>
            <w:tcW w:type="dxa" w:w="2307"/>
          </w:tcPr>
          <w:p>
            <w:pPr>
              <w:jc w:val="left"/>
            </w:pPr>
            <w:r>
              <w:rPr/>
              <w:t>任务部署方案 (5.0分)</w:t>
            </w:r>
          </w:p>
        </w:tc>
        <w:tc>
          <w:tcPr>
            <w:tcW w:type="dxa" w:w="5076"/>
          </w:tcPr>
          <w:p>
            <w:pPr>
              <w:jc w:val="left"/>
            </w:pPr>
            <w:r>
              <w:rPr/>
              <w:t>投标人针对所投采购包制定任务部署方案。方案需包括：①任务部署（中标人接到任务后如何部署？要按照采购包不同的分工进行对应的针对性的进行阐述，如何协助采购人等。）；②抽样工作的具体内容及组织安排（方案中要体现抽样所需时间、投入的抽样人员安排。评审从抽样的完成时间、抽样人员投入角度进行考量，尤其是怎样安排抽样工作，通过合理的、可行的计划安排实现少投入、多产出，高效保质完成抽样。）；③样品接收及核查机制；④检验工作的具体内容及要求（方案重要体现检验所需时间、投入检验人员安排，如何做好样品交接，如何实现抽样与检验的对接等方面，评审从方案的合理性、可行性、人员投入以及其他等多方面综合考量。）；⑤配合异议处理及复检的工作内容和安排、⑥检验结果的处理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结果送达方案 (5.0分)</w:t>
            </w:r>
          </w:p>
        </w:tc>
        <w:tc>
          <w:tcPr>
            <w:tcW w:type="dxa" w:w="5076"/>
          </w:tcPr>
          <w:p>
            <w:pPr>
              <w:jc w:val="left"/>
            </w:pPr>
            <w:r>
              <w:rPr/>
              <w:t>投标人针对所投采购包制定结果送达方案。方案需包括：①结果送达方案方案中要体现如何实现快速、准确、无误将监督抽查结果依法送达、②保密工作、③检验结果数据追溯、④应急工作的实施进行评审：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结果分析汇总方案 (5.0分)</w:t>
            </w:r>
          </w:p>
        </w:tc>
        <w:tc>
          <w:tcPr>
            <w:tcW w:type="dxa" w:w="5076"/>
          </w:tcPr>
          <w:p>
            <w:pPr>
              <w:jc w:val="left"/>
            </w:pPr>
            <w:r>
              <w:rPr/>
              <w:t>投标人针对所投采购包制定结果分析汇总方案。方案需包括：体现如何实现对监督抽查结果的总结、分析等，要提供模板或者案例，评审要从采购人角度、从消费者角度去考量投标人提供的方案是如何体现总结分析，如何体现监督抽查成效的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val="restart"/>
          </w:tcPr>
          <w:p>
            <w:pPr>
              <w:jc w:val="center"/>
            </w:pPr>
            <w:r>
              <w:rPr/>
              <w:t>商务部分</w:t>
            </w:r>
          </w:p>
        </w:tc>
        <w:tc>
          <w:tcPr>
            <w:tcW w:type="dxa" w:w="2307"/>
          </w:tcPr>
          <w:p>
            <w:pPr>
              <w:jc w:val="left"/>
            </w:pPr>
            <w:r>
              <w:rPr/>
              <w:t>《产品质量监督抽查抽样检验技术服务规范》使用情况 (8.0分)</w:t>
            </w:r>
          </w:p>
        </w:tc>
        <w:tc>
          <w:tcPr>
            <w:tcW w:type="dxa" w:w="5076"/>
          </w:tcPr>
          <w:p>
            <w:pPr>
              <w:jc w:val="left"/>
            </w:pPr>
            <w:r>
              <w:rPr/>
              <w:t>对《产品质量监督抽查抽样检验技术服务规范》的理解和使用体会，提供研究分析报告。 1.理解分析准确、到位且有实际使用经历的得8分； 2.理解分析较准确、较到位的得6分； 3.理解分析一般的得3分； 4.理解分析差的得0分。 【1.理解分析准确、到位主要看对监督总体、不合格程度判定、结论判定等方面的，兼顾其他；2.有实际使用经历需提供对应佐证材料。】</w:t>
            </w:r>
          </w:p>
        </w:tc>
      </w:tr>
      <w:tr>
        <w:tc>
          <w:tcPr>
            <w:tcW w:type="dxa" w:w="922"/>
            <w:gridSpan w:val="2"/>
            <w:vMerge/>
          </w:tcPr>
          <w:p/>
        </w:tc>
        <w:tc>
          <w:tcPr>
            <w:tcW w:type="dxa" w:w="2307"/>
          </w:tcPr>
          <w:p>
            <w:pPr>
              <w:jc w:val="left"/>
            </w:pPr>
            <w:r>
              <w:rPr/>
              <w:t>类似项目业绩 (3.0分)</w:t>
            </w:r>
          </w:p>
        </w:tc>
        <w:tc>
          <w:tcPr>
            <w:tcW w:type="dxa" w:w="5076"/>
          </w:tcPr>
          <w:p>
            <w:pPr>
              <w:jc w:val="left"/>
            </w:pPr>
            <w:r>
              <w:rPr/>
              <w:t>投标人提供自2020年1月以来，承担过所投产品质量监督抽查项目（包含所投采购包任一产品），每提供一项得1分，最高得3分。 【需提供组织抽检单位盖章的抽检方案或者抽查工作通知的复印件。不提供不得分。】</w:t>
            </w:r>
          </w:p>
        </w:tc>
      </w:tr>
      <w:tr>
        <w:tc>
          <w:tcPr>
            <w:tcW w:type="dxa" w:w="922"/>
            <w:gridSpan w:val="2"/>
            <w:vMerge/>
          </w:tcPr>
          <w:p/>
        </w:tc>
        <w:tc>
          <w:tcPr>
            <w:tcW w:type="dxa" w:w="2307"/>
          </w:tcPr>
          <w:p>
            <w:pPr>
              <w:jc w:val="left"/>
            </w:pPr>
            <w:r>
              <w:rPr/>
              <w:t>参与“问诊治病”工作情况 (7.0分)</w:t>
            </w:r>
          </w:p>
        </w:tc>
        <w:tc>
          <w:tcPr>
            <w:tcW w:type="dxa" w:w="5076"/>
          </w:tcPr>
          <w:p>
            <w:pPr>
              <w:jc w:val="left"/>
            </w:pPr>
            <w:r>
              <w:rPr/>
              <w:t>投标人具有组织所投采购包（包含所投采购包任一产品）“问诊治病”活动的经验得7分，参与所投采购包（包含所投采购包任一产品）“问诊治病”活动的经验得4分，其余情况不得分。最高得7分。【提供证明材料。需提供组织或参与的通知或者合同，在投标文件中需明确是组织还是参与，未明确的视为无效材料，明确为组织的应提供组织的证明材料，把能够体现是组织方处圈记，明确为参与的应提供参与的证明材料，把能够体现是参与方处圈记。组织和参与不能混淆，不能交叉，如出现佐证材料与明确的方式不一致，该项不得分，如明确为组织，但是提供的材料均体现为参与的，则该项不得分。】</w:t>
            </w:r>
          </w:p>
        </w:tc>
      </w:tr>
      <w:tr>
        <w:tc>
          <w:tcPr>
            <w:tcW w:type="dxa" w:w="922"/>
            <w:gridSpan w:val="2"/>
            <w:vMerge/>
          </w:tcPr>
          <w:p/>
        </w:tc>
        <w:tc>
          <w:tcPr>
            <w:tcW w:type="dxa" w:w="2307"/>
          </w:tcPr>
          <w:p>
            <w:pPr>
              <w:jc w:val="left"/>
            </w:pPr>
            <w:r>
              <w:rPr/>
              <w:t>技术标准化实力 (6.0分)</w:t>
            </w:r>
          </w:p>
        </w:tc>
        <w:tc>
          <w:tcPr>
            <w:tcW w:type="dxa" w:w="5076"/>
          </w:tcPr>
          <w:p>
            <w:pPr>
              <w:jc w:val="left"/>
            </w:pPr>
            <w:r>
              <w:rPr/>
              <w:t>参与制定过所投采购包（包含所投采购包任一产品）国际标准、国家标准、行业标准或地方标准实力情况。国际标准每提供一项得2分；国家标准每提供一项得2分；行业标准或地方标准每提供一项得1分。累计最高得6分。 【提供证明材料。】</w:t>
            </w:r>
          </w:p>
        </w:tc>
      </w:tr>
      <w:tr>
        <w:tc>
          <w:tcPr>
            <w:tcW w:type="dxa" w:w="922"/>
            <w:gridSpan w:val="2"/>
            <w:vMerge/>
          </w:tcPr>
          <w:p/>
        </w:tc>
        <w:tc>
          <w:tcPr>
            <w:tcW w:type="dxa" w:w="2307"/>
          </w:tcPr>
          <w:p>
            <w:pPr>
              <w:jc w:val="left"/>
            </w:pPr>
            <w:r>
              <w:rPr/>
              <w:t>检验人员要求 (5.0分)</w:t>
            </w:r>
          </w:p>
        </w:tc>
        <w:tc>
          <w:tcPr>
            <w:tcW w:type="dxa" w:w="5076"/>
          </w:tcPr>
          <w:p>
            <w:pPr>
              <w:jc w:val="left"/>
            </w:pPr>
            <w:r>
              <w:rPr/>
              <w:t>投标人对所投项目投入检验人员获得了第三方机构（部门）颁发的证书或其他可证明检验人员具备检验资格的，每投入1名人员的得0.5分，最高可得5分。 【提供上述人员的资格证明文件复印件及在本单位任职的证明材料（如加盖所在地区政府有关部门印章的打印日期在本项目投标截止日之前六个月以内任一月的《投保单》或《社会保险参保人员证明》，或单位代缴个人所得税税单等），要求在对应人名处圈记，否则不得分。】</w:t>
            </w:r>
          </w:p>
        </w:tc>
      </w:tr>
      <w:tr>
        <w:tc>
          <w:tcPr>
            <w:tcW w:type="dxa" w:w="922"/>
            <w:gridSpan w:val="2"/>
            <w:vMerge/>
          </w:tcPr>
          <w:p/>
        </w:tc>
        <w:tc>
          <w:tcPr>
            <w:tcW w:type="dxa" w:w="2307"/>
          </w:tcPr>
          <w:p>
            <w:pPr>
              <w:jc w:val="left"/>
            </w:pPr>
            <w:r>
              <w:rPr/>
              <w:t>抽样人员要求 (8.0分)</w:t>
            </w:r>
          </w:p>
        </w:tc>
        <w:tc>
          <w:tcPr>
            <w:tcW w:type="dxa" w:w="5076"/>
          </w:tcPr>
          <w:p>
            <w:pPr>
              <w:jc w:val="left"/>
            </w:pPr>
            <w:r>
              <w:rPr/>
              <w:t>投标人对所投项目投入抽样人员获得了第三方机构（部门）颁发的证书或其他可证明抽样人员具备抽样资格的，每投入1名具备所投采购包所有产品的专业技能的抽样人员得0.5分，最高可得8分。 【同时提供①抽样人员对所投采购包产品专业技能一览表（格式详见招标公告附件1）；②上述人员的资格证明文件复印件；③在本单位任职的证明材料（如加盖所在地区政府有关部门印章的打印日期在本项目投标截止日之前六个月以内任一月的《投保单》或《社会保险参保人员证明》，或单位代缴个人所得税税单等），要求在对应人名处圈记，否则不得分。】</w:t>
            </w:r>
          </w:p>
        </w:tc>
      </w:tr>
      <w:tr>
        <w:tc>
          <w:tcPr>
            <w:tcW w:type="dxa" w:w="922"/>
            <w:gridSpan w:val="2"/>
            <w:vMerge/>
          </w:tcPr>
          <w:p/>
        </w:tc>
        <w:tc>
          <w:tcPr>
            <w:tcW w:type="dxa" w:w="2307"/>
          </w:tcPr>
          <w:p>
            <w:pPr>
              <w:jc w:val="left"/>
            </w:pPr>
            <w:r>
              <w:rPr/>
              <w:t>服务便利性 (3.0分)</w:t>
            </w:r>
          </w:p>
        </w:tc>
        <w:tc>
          <w:tcPr>
            <w:tcW w:type="dxa" w:w="5076"/>
          </w:tcPr>
          <w:p>
            <w:pPr>
              <w:jc w:val="left"/>
            </w:pPr>
            <w:r>
              <w:rPr/>
              <w:t>投标人承诺的服务响应时间： 1.投标人能够在0.5小时内响应得3分； 2.投标人能够在1小时（不含）小时内响应得2分； 3.投标人能够在2小时（不含）小时内响应得1分； 4.其他不得分。 【需提供承诺函，否则不得分。】</w:t>
            </w:r>
          </w:p>
        </w:tc>
      </w:tr>
      <w:tr>
        <w:tc>
          <w:tcPr>
            <w:tcW w:type="dxa" w:w="922"/>
            <w:gridSpan w:val="2"/>
            <w:vMerge/>
          </w:tcPr>
          <w:p/>
        </w:tc>
        <w:tc>
          <w:tcPr>
            <w:tcW w:type="dxa" w:w="2307"/>
          </w:tcPr>
          <w:p>
            <w:pPr>
              <w:jc w:val="left"/>
            </w:pPr>
            <w:r>
              <w:rPr/>
              <w:t>特色服务或亮点服务 (5.0分)</w:t>
            </w:r>
          </w:p>
        </w:tc>
        <w:tc>
          <w:tcPr>
            <w:tcW w:type="dxa" w:w="5076"/>
          </w:tcPr>
          <w:p>
            <w:pPr>
              <w:jc w:val="left"/>
            </w:pPr>
            <w:r>
              <w:rPr/>
              <w:t>1.能结合本项目实际情况，提供特色服务或亮点服务，科学、合理的，得5分； 2.能结合本项目实际情况，提供特色服务或亮点服务，较科学、合理的，得3分； 3.基本能结合本项目实际情况，提供特色服务或亮点服务，科学、合理性一般，得1分； 4.不提供不得分。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采购包6(产品质量监督抽查-6):</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抽样管理 (5.0分)</w:t>
            </w:r>
          </w:p>
        </w:tc>
        <w:tc>
          <w:tcPr>
            <w:tcW w:type="dxa" w:w="5076"/>
          </w:tcPr>
          <w:p>
            <w:pPr>
              <w:jc w:val="left"/>
            </w:pPr>
            <w:r>
              <w:rPr/>
              <w:t>1.投标人承诺按照采购人的安排，每一个“二级分类名称”能在任务下后3周内（含）完成抽样、备样有效带离被抽查市场主体的得4分；投标人承诺按照采购人的安排，每一个“二级分类名称”能在任务下后3周（不含）至1个月（含）完成抽样、备样有效带离被抽查市场主体的得3分；投标人承诺按照采购人的安排，每一个“二级分类名称”能在任务下后1个月（不含）至1.5个月（含）完成抽样、备样有效带离被抽查市场主体的得2分；投标人承诺按照采购人的安排，每一个“二级分类名称”能在任务下后1.5个月（不含）至2个月（含）完成抽样、备样有效带离被抽查市场主体的得1分。其余情况不得分。【提供承诺函，不提供不得分。如投标人在中标后未能按投标文件的承诺完成相关工作，则视为毁约并承担有关法律责任，同时中标供应商未能按照承诺完成的，逾期1天需提供其抽样产品的5款监督抽查（含抽样、检验）工作，以此类推。（因逾期导致增加监督抽查工作的费用，应包含在本次投标报价当中，采购人不再另行支付。）】 2.投标人承诺能按照采购人要求为抽样人员提供统一的服装、拍摄设备的得1分。【提供承诺函，不提供不得分。如投标人在中标后未能按投标文件的承诺完成相关工作，则视为毁约并承担有关法律责任。如采购人提出的完成期限等超出合理范围，或存在不可抗拒原因的除外。】</w:t>
            </w:r>
          </w:p>
        </w:tc>
      </w:tr>
      <w:tr>
        <w:tc>
          <w:tcPr>
            <w:tcW w:type="dxa" w:w="922"/>
            <w:gridSpan w:val="2"/>
            <w:vMerge/>
          </w:tcPr>
          <w:p/>
        </w:tc>
        <w:tc>
          <w:tcPr>
            <w:tcW w:type="dxa" w:w="2307"/>
          </w:tcPr>
          <w:p>
            <w:pPr>
              <w:jc w:val="left"/>
            </w:pPr>
            <w:r>
              <w:rPr/>
              <w:t>检验管理 (5.0分)</w:t>
            </w:r>
          </w:p>
        </w:tc>
        <w:tc>
          <w:tcPr>
            <w:tcW w:type="dxa" w:w="5076"/>
          </w:tcPr>
          <w:p>
            <w:pPr>
              <w:jc w:val="left"/>
            </w:pPr>
            <w:r>
              <w:rPr/>
              <w:t>1.投标人承诺按照采购人的安排，每一个“二级分类名称”能在任务下后3周内（含）完成检验并出具报告的得5分；投标人承诺按照采购人的安排，每一个“二级分类名称”能在任务下后3周（不含）至1个月（含）完成检验并出具报告得4分；投标人承诺按照采购人的安排，每一个“二级分类名称”能在任务下后1个月（不含）至1.5个月（含）完成检验并出具报告得3分；投标人承诺按照采购人的安排，每一个“二级分类名称”能在任务下后1.5个月（不含）至2个月（含）完成检验并出具报告的得2分。其余情况不得分。【提供承诺函，不提供不得分。如投标人在中标后未能按投标文件的承诺完成相关工作，则视为毁约并承担有关法律责任，同时中标供应商未能按照承诺完成的，逾期1天需提供其检验产品的3款监督抽查（含抽样、检验）工作，以此类推。（因逾期导致增加监督抽查工作的费用，应包含在本次投标报价当中，采购人不再另行支付。）】出现某一产品的某一项目检验时间超过10天的，投标人须在标书中进行明确并提供证明材料，该项目不受本评分项的时间限制。</w:t>
            </w:r>
          </w:p>
        </w:tc>
      </w:tr>
      <w:tr>
        <w:tc>
          <w:tcPr>
            <w:tcW w:type="dxa" w:w="922"/>
            <w:gridSpan w:val="2"/>
            <w:vMerge/>
          </w:tcPr>
          <w:p/>
        </w:tc>
        <w:tc>
          <w:tcPr>
            <w:tcW w:type="dxa" w:w="2307"/>
          </w:tcPr>
          <w:p>
            <w:pPr>
              <w:jc w:val="left"/>
            </w:pPr>
            <w:r>
              <w:rPr/>
              <w:t>实验室能力验证 (8.0分)</w:t>
            </w:r>
          </w:p>
        </w:tc>
        <w:tc>
          <w:tcPr>
            <w:tcW w:type="dxa" w:w="5076"/>
          </w:tcPr>
          <w:p>
            <w:pPr>
              <w:jc w:val="left"/>
            </w:pPr>
            <w:r>
              <w:rPr/>
              <w:t>1.投标人承诺对所投采购包每一个产品检测不少于8个主要项目的得2分。出现被检测产品不足8个项目的除外。【提供承诺函，不提供不得分。如投标人在中标后未能按投标文件的承诺完成相关工作，则视为毁约并承担有关法律责任。】 2.投标人具有所投采购包产品的全部检测能力的，得6分； 3.投标人具有所投采购包≥80%，＜100%产品数量的检测能力的，得5分； 4.投标人具有所投采购包≥60%，＜80%产品数量的检测能力的，得4分； 5.投标人具有所投采购包≥50%，＜60%产品数量的检测能力的，得3分； 6.投标人具有所投采购包≥40%，＜50%产品数量的检测能力的，得1分； 7.投标人具有所投采购包＜40%产品数量的检测能力的，不得分。 【提供承诺函，不提供不得分。如投标人在中标后未能按投标文件的承诺完成相关工作，则视为毁约并承担有关法律责任。】 注：本项得分累计得分不超过8分。</w:t>
            </w:r>
          </w:p>
        </w:tc>
      </w:tr>
      <w:tr>
        <w:tc>
          <w:tcPr>
            <w:tcW w:type="dxa" w:w="922"/>
            <w:gridSpan w:val="2"/>
            <w:vMerge/>
          </w:tcPr>
          <w:p/>
        </w:tc>
        <w:tc>
          <w:tcPr>
            <w:tcW w:type="dxa" w:w="2307"/>
          </w:tcPr>
          <w:p>
            <w:pPr>
              <w:jc w:val="left"/>
            </w:pPr>
            <w:r>
              <w:rPr/>
              <w:t>检测设备配置情况 (5.0分)</w:t>
            </w:r>
          </w:p>
        </w:tc>
        <w:tc>
          <w:tcPr>
            <w:tcW w:type="dxa" w:w="5076"/>
          </w:tcPr>
          <w:p>
            <w:pPr>
              <w:jc w:val="left"/>
            </w:pPr>
            <w:r>
              <w:rPr/>
              <w:t>1.投标人拟投入本项目的检测仪器、设备等覆盖所投采购包所有产品100%且在校准有效期内的，得5分； 2.投标人拟投入本项目的检测仪器、设备能覆盖所投采购包产品的总数≥80%,＜100%产品的，得4分； 3.投标人拟投入本项目的检测仪器、设备能覆盖所投采购包产品的总数≥60%,＜80%的，得3分； 4.投标人拟投入本项目的检测仪器、设备能覆盖所投采购包产品的总数≥50%,＜60%的，得2分； 5.投标人拟投入本项目的检测仪器、设备能覆盖所投采购包产品的总数≥40%,＜50%的，得1分。 6.投标人拟投入本项目的检测仪器、设备能覆盖所投采购包产品的总数＜40%,不得分。 【投标人提供拟投入本项目的检测仪器、设备清单，未能提供有效清单的本项不得分。】</w:t>
            </w:r>
          </w:p>
        </w:tc>
      </w:tr>
      <w:tr>
        <w:tc>
          <w:tcPr>
            <w:tcW w:type="dxa" w:w="922"/>
            <w:gridSpan w:val="2"/>
            <w:vMerge/>
          </w:tcPr>
          <w:p/>
        </w:tc>
        <w:tc>
          <w:tcPr>
            <w:tcW w:type="dxa" w:w="2307"/>
          </w:tcPr>
          <w:p>
            <w:pPr>
              <w:jc w:val="left"/>
            </w:pPr>
            <w:r>
              <w:rPr/>
              <w:t>现状分析及工作思路 (7.0分)</w:t>
            </w:r>
          </w:p>
        </w:tc>
        <w:tc>
          <w:tcPr>
            <w:tcW w:type="dxa" w:w="5076"/>
          </w:tcPr>
          <w:p>
            <w:pPr>
              <w:jc w:val="left"/>
            </w:pPr>
            <w:r>
              <w:rPr/>
              <w:t>对所投采购包的特点进行重点分析，包括但不限于国内产业分布情况、产业现状、产品的质量现状、应用前景和发展趋势、所投采购包监督抽查工作思路等进行评审： 1.内容完整，分析准确、监督抽查工作思路科学合理，得7分； 2.内容较完整，分析较准确、监督抽查工作思路较科学合理，得5分； 3.内容基本完整，分析基本准确、监督抽查工作思路基本科学合理，得3分； 5.不提供不得分。</w:t>
            </w:r>
          </w:p>
        </w:tc>
      </w:tr>
      <w:tr>
        <w:tc>
          <w:tcPr>
            <w:tcW w:type="dxa" w:w="922"/>
            <w:gridSpan w:val="2"/>
            <w:vMerge/>
          </w:tcPr>
          <w:p/>
        </w:tc>
        <w:tc>
          <w:tcPr>
            <w:tcW w:type="dxa" w:w="2307"/>
          </w:tcPr>
          <w:p>
            <w:pPr>
              <w:jc w:val="left"/>
            </w:pPr>
            <w:r>
              <w:rPr/>
              <w:t>任务部署方案 (5.0分)</w:t>
            </w:r>
          </w:p>
        </w:tc>
        <w:tc>
          <w:tcPr>
            <w:tcW w:type="dxa" w:w="5076"/>
          </w:tcPr>
          <w:p>
            <w:pPr>
              <w:jc w:val="left"/>
            </w:pPr>
            <w:r>
              <w:rPr/>
              <w:t>投标人针对所投采购包制定任务部署方案。方案需包括：①任务部署（中标人接到任务后如何部署？要按照采购包不同的分工进行对应的针对性的进行阐述，如何协助采购人等。）；②抽样工作的具体内容及组织安排（方案中要体现抽样所需时间、投入的抽样人员安排。评审从抽样的完成时间、抽样人员投入角度进行考量，尤其是怎样安排抽样工作，通过合理的、可行的计划安排实现少投入、多产出，高效保质完成抽样。）；③样品接收及核查机制；④检验工作的具体内容及要求（方案重要体现检验所需时间、投入检验人员安排，如何做好样品交接，如何实现抽样与检验的对接等方面，评审从方案的合理性、可行性、人员投入以及其他等多方面综合考量。）；⑤配合异议处理及复检的工作内容和安排、⑥检验结果的处理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结果送达方案 (5.0分)</w:t>
            </w:r>
          </w:p>
        </w:tc>
        <w:tc>
          <w:tcPr>
            <w:tcW w:type="dxa" w:w="5076"/>
          </w:tcPr>
          <w:p>
            <w:pPr>
              <w:jc w:val="left"/>
            </w:pPr>
            <w:r>
              <w:rPr/>
              <w:t>投标人针对所投采购包制定结果送达方案。方案需包括：①结果送达方案方案中要体现如何实现快速、准确、无误将监督抽查结果依法送达、②保密工作、③检验结果数据追溯、④应急工作的实施进行评审：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结果分析汇总方案 (5.0分)</w:t>
            </w:r>
          </w:p>
        </w:tc>
        <w:tc>
          <w:tcPr>
            <w:tcW w:type="dxa" w:w="5076"/>
          </w:tcPr>
          <w:p>
            <w:pPr>
              <w:jc w:val="left"/>
            </w:pPr>
            <w:r>
              <w:rPr/>
              <w:t>投标人针对所投采购包制定结果分析汇总方案。方案需包括：体现如何实现对监督抽查结果的总结、分析等，要提供模板或者案例，评审要从采购人角度、从消费者角度去考量投标人提供的方案是如何体现总结分析，如何体现监督抽查成效的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val="restart"/>
          </w:tcPr>
          <w:p>
            <w:pPr>
              <w:jc w:val="center"/>
            </w:pPr>
            <w:r>
              <w:rPr/>
              <w:t>商务部分</w:t>
            </w:r>
          </w:p>
        </w:tc>
        <w:tc>
          <w:tcPr>
            <w:tcW w:type="dxa" w:w="2307"/>
          </w:tcPr>
          <w:p>
            <w:pPr>
              <w:jc w:val="left"/>
            </w:pPr>
            <w:r>
              <w:rPr/>
              <w:t>《产品质量监督抽查抽样检验技术服务规范》使用情况 (8.0分)</w:t>
            </w:r>
          </w:p>
        </w:tc>
        <w:tc>
          <w:tcPr>
            <w:tcW w:type="dxa" w:w="5076"/>
          </w:tcPr>
          <w:p>
            <w:pPr>
              <w:jc w:val="left"/>
            </w:pPr>
            <w:r>
              <w:rPr/>
              <w:t>对《产品质量监督抽查抽样检验技术服务规范》的理解和使用体会，提供研究分析报告。 1.理解分析准确、到位且有实际使用经历的得8分； 2.理解分析较准确、较到位的得6分； 3.理解分析一般的得3分； 4.理解分析差的得0分。 【1.理解分析准确、到位主要看对监督总体、不合格程度判定、结论判定等方面的，兼顾其他；2.有实际使用经历需提供对应佐证材料。】</w:t>
            </w:r>
          </w:p>
        </w:tc>
      </w:tr>
      <w:tr>
        <w:tc>
          <w:tcPr>
            <w:tcW w:type="dxa" w:w="922"/>
            <w:gridSpan w:val="2"/>
            <w:vMerge/>
          </w:tcPr>
          <w:p/>
        </w:tc>
        <w:tc>
          <w:tcPr>
            <w:tcW w:type="dxa" w:w="2307"/>
          </w:tcPr>
          <w:p>
            <w:pPr>
              <w:jc w:val="left"/>
            </w:pPr>
            <w:r>
              <w:rPr/>
              <w:t>类似项目业绩 (3.0分)</w:t>
            </w:r>
          </w:p>
        </w:tc>
        <w:tc>
          <w:tcPr>
            <w:tcW w:type="dxa" w:w="5076"/>
          </w:tcPr>
          <w:p>
            <w:pPr>
              <w:jc w:val="left"/>
            </w:pPr>
            <w:r>
              <w:rPr/>
              <w:t>投标人提供自2020年1月以来，承担过所投产品质量监督抽查项目（包含所投采购包任一产品），每提供一项得1分，最高得3分。 【需提供组织抽检单位盖章的抽检方案或者抽查工作通知的复印件。不提供不得分。】</w:t>
            </w:r>
          </w:p>
        </w:tc>
      </w:tr>
      <w:tr>
        <w:tc>
          <w:tcPr>
            <w:tcW w:type="dxa" w:w="922"/>
            <w:gridSpan w:val="2"/>
            <w:vMerge/>
          </w:tcPr>
          <w:p/>
        </w:tc>
        <w:tc>
          <w:tcPr>
            <w:tcW w:type="dxa" w:w="2307"/>
          </w:tcPr>
          <w:p>
            <w:pPr>
              <w:jc w:val="left"/>
            </w:pPr>
            <w:r>
              <w:rPr/>
              <w:t>参与“问诊治病”工作情况 (7.0分)</w:t>
            </w:r>
          </w:p>
        </w:tc>
        <w:tc>
          <w:tcPr>
            <w:tcW w:type="dxa" w:w="5076"/>
          </w:tcPr>
          <w:p>
            <w:pPr>
              <w:jc w:val="left"/>
            </w:pPr>
            <w:r>
              <w:rPr/>
              <w:t>投标人具有组织所投采购包（包含所投采购包任一产品）“问诊治病”活动的经验得7分，参与所投采购包（包含所投采购包任一产品）“问诊治病”活动的经验得4分，其余情况不得分。最高得7分。【提供证明材料。需提供组织或参与的通知或者合同，在投标文件中需明确是组织还是参与，未明确的视为无效材料，明确为组织的应提供组织的证明材料，把能够体现是组织方处圈记，明确为参与的应提供参与的证明材料，把能够体现是参与方处圈记。组织和参与不能混淆，不能交叉，如出现佐证材料与明确的方式不一致，该项不得分，如明确为组织，但是提供的材料均体现为参与的，则该项不得分。】</w:t>
            </w:r>
          </w:p>
        </w:tc>
      </w:tr>
      <w:tr>
        <w:tc>
          <w:tcPr>
            <w:tcW w:type="dxa" w:w="922"/>
            <w:gridSpan w:val="2"/>
            <w:vMerge/>
          </w:tcPr>
          <w:p/>
        </w:tc>
        <w:tc>
          <w:tcPr>
            <w:tcW w:type="dxa" w:w="2307"/>
          </w:tcPr>
          <w:p>
            <w:pPr>
              <w:jc w:val="left"/>
            </w:pPr>
            <w:r>
              <w:rPr/>
              <w:t>技术标准化实力 (6.0分)</w:t>
            </w:r>
          </w:p>
        </w:tc>
        <w:tc>
          <w:tcPr>
            <w:tcW w:type="dxa" w:w="5076"/>
          </w:tcPr>
          <w:p>
            <w:pPr>
              <w:jc w:val="left"/>
            </w:pPr>
            <w:r>
              <w:rPr/>
              <w:t>参与制定过所投采购包（包含所投采购包任一产品）国际标准、国家标准、行业标准或地方标准实力情况。国际标准每提供一项得2分；国家标准每提供一项得2分；行业标准或地方标准每提供一项得1分。累计最高得6分。 【提供证明材料。】</w:t>
            </w:r>
          </w:p>
        </w:tc>
      </w:tr>
      <w:tr>
        <w:tc>
          <w:tcPr>
            <w:tcW w:type="dxa" w:w="922"/>
            <w:gridSpan w:val="2"/>
            <w:vMerge/>
          </w:tcPr>
          <w:p/>
        </w:tc>
        <w:tc>
          <w:tcPr>
            <w:tcW w:type="dxa" w:w="2307"/>
          </w:tcPr>
          <w:p>
            <w:pPr>
              <w:jc w:val="left"/>
            </w:pPr>
            <w:r>
              <w:rPr/>
              <w:t>检验人员要求 (5.0分)</w:t>
            </w:r>
          </w:p>
        </w:tc>
        <w:tc>
          <w:tcPr>
            <w:tcW w:type="dxa" w:w="5076"/>
          </w:tcPr>
          <w:p>
            <w:pPr>
              <w:jc w:val="left"/>
            </w:pPr>
            <w:r>
              <w:rPr/>
              <w:t>投标人对所投项目投入检验人员获得了第三方机构（部门）颁发的证书或其他可证明检验人员具备检验资格的，每投入1名人员的得0.5分，最高可得5分。 【提供上述人员的资格证明文件复印件及在本单位任职的证明材料（如加盖所在地区政府有关部门印章的打印日期在本项目投标截止日之前六个月以内任一月的《投保单》或《社会保险参保人员证明》，或单位代缴个人所得税税单等），要求在对应人名处圈记，否则不得分。】</w:t>
            </w:r>
          </w:p>
        </w:tc>
      </w:tr>
      <w:tr>
        <w:tc>
          <w:tcPr>
            <w:tcW w:type="dxa" w:w="922"/>
            <w:gridSpan w:val="2"/>
            <w:vMerge/>
          </w:tcPr>
          <w:p/>
        </w:tc>
        <w:tc>
          <w:tcPr>
            <w:tcW w:type="dxa" w:w="2307"/>
          </w:tcPr>
          <w:p>
            <w:pPr>
              <w:jc w:val="left"/>
            </w:pPr>
            <w:r>
              <w:rPr/>
              <w:t>抽样人员要求 (8.0分)</w:t>
            </w:r>
          </w:p>
        </w:tc>
        <w:tc>
          <w:tcPr>
            <w:tcW w:type="dxa" w:w="5076"/>
          </w:tcPr>
          <w:p>
            <w:pPr>
              <w:jc w:val="left"/>
            </w:pPr>
            <w:r>
              <w:rPr/>
              <w:t>投标人对所投项目投入抽样人员获得了第三方机构（部门）颁发的证书或其他可证明抽样人员具备抽样资格的，每投入1名具备所投采购包所有产品的专业技能的抽样人员得0.5分，最高可得8分。 【同时提供①抽样人员对所投采购包产品专业技能一览表（格式详见招标公告附件1）；②上述人员的资格证明文件复印件；③在本单位任职的证明材料（如加盖所在地区政府有关部门印章的打印日期在本项目投标截止日之前六个月以内任一月的《投保单》或《社会保险参保人员证明》，或单位代缴个人所得税税单等），要求在对应人名处圈记，否则不得分。】</w:t>
            </w:r>
          </w:p>
        </w:tc>
      </w:tr>
      <w:tr>
        <w:tc>
          <w:tcPr>
            <w:tcW w:type="dxa" w:w="922"/>
            <w:gridSpan w:val="2"/>
            <w:vMerge/>
          </w:tcPr>
          <w:p/>
        </w:tc>
        <w:tc>
          <w:tcPr>
            <w:tcW w:type="dxa" w:w="2307"/>
          </w:tcPr>
          <w:p>
            <w:pPr>
              <w:jc w:val="left"/>
            </w:pPr>
            <w:r>
              <w:rPr/>
              <w:t>服务便利性 (3.0分)</w:t>
            </w:r>
          </w:p>
        </w:tc>
        <w:tc>
          <w:tcPr>
            <w:tcW w:type="dxa" w:w="5076"/>
          </w:tcPr>
          <w:p>
            <w:pPr>
              <w:jc w:val="left"/>
            </w:pPr>
            <w:r>
              <w:rPr/>
              <w:t>投标人承诺的服务响应时间： 1.投标人能够在0.5小时内响应得3分； 2.投标人能够在1小时（不含）小时内响应得2分； 3.投标人能够在2小时（不含）小时内响应得1分； 4.其他不得分。 【需提供承诺函，否则不得分。】</w:t>
            </w:r>
          </w:p>
        </w:tc>
      </w:tr>
      <w:tr>
        <w:tc>
          <w:tcPr>
            <w:tcW w:type="dxa" w:w="922"/>
            <w:gridSpan w:val="2"/>
            <w:vMerge/>
          </w:tcPr>
          <w:p/>
        </w:tc>
        <w:tc>
          <w:tcPr>
            <w:tcW w:type="dxa" w:w="2307"/>
          </w:tcPr>
          <w:p>
            <w:pPr>
              <w:jc w:val="left"/>
            </w:pPr>
            <w:r>
              <w:rPr/>
              <w:t>特色服务或亮点服务 (5.0分)</w:t>
            </w:r>
          </w:p>
        </w:tc>
        <w:tc>
          <w:tcPr>
            <w:tcW w:type="dxa" w:w="5076"/>
          </w:tcPr>
          <w:p>
            <w:pPr>
              <w:jc w:val="left"/>
            </w:pPr>
            <w:r>
              <w:rPr/>
              <w:t>1.能结合本项目实际情况，提供特色服务或亮点服务，科学、合理的，得5分； 2.能结合本项目实际情况，提供特色服务或亮点服务，较科学、合理的，得3分； 3.基本能结合本项目实际情况，提供特色服务或亮点服务，科学、合理性一般，得1分； 4.不提供不得分。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采购包7(产品质量监督抽查-7):</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抽样管理 (5.0分)</w:t>
            </w:r>
          </w:p>
        </w:tc>
        <w:tc>
          <w:tcPr>
            <w:tcW w:type="dxa" w:w="5076"/>
          </w:tcPr>
          <w:p>
            <w:pPr>
              <w:jc w:val="left"/>
            </w:pPr>
            <w:r>
              <w:rPr/>
              <w:t>1.投标人承诺按照采购人的安排，每一个“二级分类名称”能在任务下后3周内（含）完成抽样、备样有效带离被抽查市场主体的得4分；投标人承诺按照采购人的安排，每一个“二级分类名称”能在任务下后3周（不含）至1个月（含）完成抽样、备样有效带离被抽查市场主体的得3分；投标人承诺按照采购人的安排，每一个“二级分类名称”能在任务下后1个月（不含）至1.5个月（含）完成抽样、备样有效带离被抽查市场主体的得2分；投标人承诺按照采购人的安排，每一个“二级分类名称”能在任务下后1.5个月（不含）至2个月（含）完成抽样、备样有效带离被抽查市场主体的得1分。其余情况不得分。【提供承诺函，不提供不得分。如投标人在中标后未能按投标文件的承诺完成相关工作，则视为毁约并承担有关法律责任，同时中标供应商未能按照承诺完成的，逾期1天需提供其抽样产品的5款监督抽查（含抽样、检验）工作，以此类推。（因逾期导致增加监督抽查工作的费用，应包含在本次投标报价当中，采购人不再另行支付。）】 2.投标人承诺能按照采购人要求为抽样人员提供统一的服装、拍摄设备的得1分。【提供承诺函，不提供不得分。如投标人在中标后未能按投标文件的承诺完成相关工作，则视为毁约并承担有关法律责任。如采购人提出的完成期限等超出合理范围，或存在不可抗拒原因的除外。】</w:t>
            </w:r>
          </w:p>
        </w:tc>
      </w:tr>
      <w:tr>
        <w:tc>
          <w:tcPr>
            <w:tcW w:type="dxa" w:w="922"/>
            <w:gridSpan w:val="2"/>
            <w:vMerge/>
          </w:tcPr>
          <w:p/>
        </w:tc>
        <w:tc>
          <w:tcPr>
            <w:tcW w:type="dxa" w:w="2307"/>
          </w:tcPr>
          <w:p>
            <w:pPr>
              <w:jc w:val="left"/>
            </w:pPr>
            <w:r>
              <w:rPr/>
              <w:t>检验管理 (5.0分)</w:t>
            </w:r>
          </w:p>
        </w:tc>
        <w:tc>
          <w:tcPr>
            <w:tcW w:type="dxa" w:w="5076"/>
          </w:tcPr>
          <w:p>
            <w:pPr>
              <w:jc w:val="left"/>
            </w:pPr>
            <w:r>
              <w:rPr/>
              <w:t>1.投标人承诺按照采购人的安排，每一个“二级分类名称”能在任务下后3周内（含）完成检验并出具报告的得5分；投标人承诺按照采购人的安排，每一个“二级分类名称”能在任务下后3周（不含）至1个月（含）完成检验并出具报告得4分；投标人承诺按照采购人的安排，每一个“二级分类名称”能在任务下后1个月（不含）至1.5个月（含）完成检验并出具报告得3分；投标人承诺按照采购人的安排，每一个“二级分类名称”能在任务下后1.5个月（不含）至2个月（含）完成检验并出具报告的得2分。其余情况不得分。【提供承诺函，不提供不得分。如投标人在中标后未能按投标文件的承诺完成相关工作，则视为毁约并承担有关法律责任，同时中标供应商未能按照承诺完成的，逾期1天需提供其检验产品的3款监督抽查（含抽样、检验）工作，以此类推。（因逾期导致增加监督抽查工作的费用，应包含在本次投标报价当中，采购人不再另行支付。）】出现某一产品的某一项目检验时间超过10天的，投标人须在标书中进行明确并提供证明材料，该项目不受本评分项的时间限制。</w:t>
            </w:r>
          </w:p>
        </w:tc>
      </w:tr>
      <w:tr>
        <w:tc>
          <w:tcPr>
            <w:tcW w:type="dxa" w:w="922"/>
            <w:gridSpan w:val="2"/>
            <w:vMerge/>
          </w:tcPr>
          <w:p/>
        </w:tc>
        <w:tc>
          <w:tcPr>
            <w:tcW w:type="dxa" w:w="2307"/>
          </w:tcPr>
          <w:p>
            <w:pPr>
              <w:jc w:val="left"/>
            </w:pPr>
            <w:r>
              <w:rPr/>
              <w:t>实验室能力验证 (8.0分)</w:t>
            </w:r>
          </w:p>
        </w:tc>
        <w:tc>
          <w:tcPr>
            <w:tcW w:type="dxa" w:w="5076"/>
          </w:tcPr>
          <w:p>
            <w:pPr>
              <w:jc w:val="left"/>
            </w:pPr>
            <w:r>
              <w:rPr/>
              <w:t>1.投标人承诺对所投采购包每一个产品检测不少于8个主要项目的得2分。出现被检测产品不足8个项目的除外。【提供承诺函，不提供不得分。如投标人在中标后未能按投标文件的承诺完成相关工作，则视为毁约并承担有关法律责任。】 2.投标人具有所投采购包产品的全部检测能力的，得6分； 3.投标人具有所投采购包≥80%，＜100%产品数量的检测能力的，得5分； 4.投标人具有所投采购包≥60%，＜80%产品数量的检测能力的，得4分； 5.投标人具有所投采购包≥50%，＜60%产品数量的检测能力的，得3分； 6.投标人具有所投采购包≥40%，＜50%产品数量的检测能力的，得1分； 7.投标人具有所投采购包＜40%产品数量的检测能力的，不得分。 【提供承诺函，不提供不得分。如投标人在中标后未能按投标文件的承诺完成相关工作，则视为毁约并承担有关法律责任。】 注：本项得分累计得分不超过8分。</w:t>
            </w:r>
          </w:p>
        </w:tc>
      </w:tr>
      <w:tr>
        <w:tc>
          <w:tcPr>
            <w:tcW w:type="dxa" w:w="922"/>
            <w:gridSpan w:val="2"/>
            <w:vMerge/>
          </w:tcPr>
          <w:p/>
        </w:tc>
        <w:tc>
          <w:tcPr>
            <w:tcW w:type="dxa" w:w="2307"/>
          </w:tcPr>
          <w:p>
            <w:pPr>
              <w:jc w:val="left"/>
            </w:pPr>
            <w:r>
              <w:rPr/>
              <w:t>检测设备配置情况 (5.0分)</w:t>
            </w:r>
          </w:p>
        </w:tc>
        <w:tc>
          <w:tcPr>
            <w:tcW w:type="dxa" w:w="5076"/>
          </w:tcPr>
          <w:p>
            <w:pPr>
              <w:jc w:val="left"/>
            </w:pPr>
            <w:r>
              <w:rPr/>
              <w:t>1.投标人拟投入本项目的检测仪器、设备等覆盖所投采购包所有产品100%且在校准有效期内的，得5分； 2.投标人拟投入本项目的检测仪器、设备能覆盖所投采购包产品的总数≥80%,＜100%产品的，得4分； 3.投标人拟投入本项目的检测仪器、设备能覆盖所投采购包产品的总数≥60%,＜80%的，得3分； 4.投标人拟投入本项目的检测仪器、设备能覆盖所投采购包产品的总数≥50%,＜60%的，得2分； 5.投标人拟投入本项目的检测仪器、设备能覆盖所投采购包产品的总数≥40%,＜50%的，得1分。 6.投标人拟投入本项目的检测仪器、设备能覆盖所投采购包产品的总数＜40%,不得分。 【投标人提供拟投入本项目的检测仪器、设备清单，未能提供有效清单的本项不得分。】</w:t>
            </w:r>
          </w:p>
        </w:tc>
      </w:tr>
      <w:tr>
        <w:tc>
          <w:tcPr>
            <w:tcW w:type="dxa" w:w="922"/>
            <w:gridSpan w:val="2"/>
            <w:vMerge/>
          </w:tcPr>
          <w:p/>
        </w:tc>
        <w:tc>
          <w:tcPr>
            <w:tcW w:type="dxa" w:w="2307"/>
          </w:tcPr>
          <w:p>
            <w:pPr>
              <w:jc w:val="left"/>
            </w:pPr>
            <w:r>
              <w:rPr/>
              <w:t>现状分析及工作思路 (7.0分)</w:t>
            </w:r>
          </w:p>
        </w:tc>
        <w:tc>
          <w:tcPr>
            <w:tcW w:type="dxa" w:w="5076"/>
          </w:tcPr>
          <w:p>
            <w:pPr>
              <w:jc w:val="left"/>
            </w:pPr>
            <w:r>
              <w:rPr/>
              <w:t>对所投采购包的特点进行重点分析，包括但不限于国内产业分布情况、产业现状、产品的质量现状、应用前景和发展趋势、所投采购包监督抽查工作思路等进行评审： 1.内容完整，分析准确、监督抽查工作思路科学合理，得7分； 2.内容较完整，分析较准确、监督抽查工作思路较科学合理，得5分； 3.内容基本完整，分析基本准确、监督抽查工作思路基本科学合理，得3分； 5.不提供不得分。</w:t>
            </w:r>
          </w:p>
        </w:tc>
      </w:tr>
      <w:tr>
        <w:tc>
          <w:tcPr>
            <w:tcW w:type="dxa" w:w="922"/>
            <w:gridSpan w:val="2"/>
            <w:vMerge/>
          </w:tcPr>
          <w:p/>
        </w:tc>
        <w:tc>
          <w:tcPr>
            <w:tcW w:type="dxa" w:w="2307"/>
          </w:tcPr>
          <w:p>
            <w:pPr>
              <w:jc w:val="left"/>
            </w:pPr>
            <w:r>
              <w:rPr/>
              <w:t>任务部署方案 (5.0分)</w:t>
            </w:r>
          </w:p>
        </w:tc>
        <w:tc>
          <w:tcPr>
            <w:tcW w:type="dxa" w:w="5076"/>
          </w:tcPr>
          <w:p>
            <w:pPr>
              <w:jc w:val="left"/>
            </w:pPr>
            <w:r>
              <w:rPr/>
              <w:t>投标人针对所投采购包制定任务部署方案。方案需包括：①任务部署（中标人接到任务后如何部署？要按照采购包不同的分工进行对应的针对性的进行阐述，如何协助采购人等。）；②抽样工作的具体内容及组织安排（方案中要体现抽样所需时间、投入的抽样人员安排。评审从抽样的完成时间、抽样人员投入角度进行考量，尤其是怎样安排抽样工作，通过合理的、可行的计划安排实现少投入、多产出，高效保质完成抽样。）；③样品接收及核查机制；④检验工作的具体内容及要求（方案重要体现检验所需时间、投入检验人员安排，如何做好样品交接，如何实现抽样与检验的对接等方面，评审从方案的合理性、可行性、人员投入以及其他等多方面综合考量。）；⑤配合异议处理及复检的工作内容和安排、⑥检验结果的处理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结果送达方案 (5.0分)</w:t>
            </w:r>
          </w:p>
        </w:tc>
        <w:tc>
          <w:tcPr>
            <w:tcW w:type="dxa" w:w="5076"/>
          </w:tcPr>
          <w:p>
            <w:pPr>
              <w:jc w:val="left"/>
            </w:pPr>
            <w:r>
              <w:rPr/>
              <w:t>投标人针对所投采购包制定结果送达方案。方案需包括：①结果送达方案方案中要体现如何实现快速、准确、无误将监督抽查结果依法送达、②保密工作、③检验结果数据追溯、④应急工作的实施进行评审：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结果分析汇总方案 (5.0分)</w:t>
            </w:r>
          </w:p>
        </w:tc>
        <w:tc>
          <w:tcPr>
            <w:tcW w:type="dxa" w:w="5076"/>
          </w:tcPr>
          <w:p>
            <w:pPr>
              <w:jc w:val="left"/>
            </w:pPr>
            <w:r>
              <w:rPr/>
              <w:t>投标人针对所投采购包制定结果分析汇总方案。方案需包括：体现如何实现对监督抽查结果的总结、分析等，要提供模板或者案例，评审要从采购人角度、从消费者角度去考量投标人提供的方案是如何体现总结分析，如何体现监督抽查成效的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val="restart"/>
          </w:tcPr>
          <w:p>
            <w:pPr>
              <w:jc w:val="center"/>
            </w:pPr>
            <w:r>
              <w:rPr/>
              <w:t>商务部分</w:t>
            </w:r>
          </w:p>
        </w:tc>
        <w:tc>
          <w:tcPr>
            <w:tcW w:type="dxa" w:w="2307"/>
          </w:tcPr>
          <w:p>
            <w:pPr>
              <w:jc w:val="left"/>
            </w:pPr>
            <w:r>
              <w:rPr/>
              <w:t>《产品质量监督抽查抽样检验技术服务规范》使用情况 (8.0分)</w:t>
            </w:r>
          </w:p>
        </w:tc>
        <w:tc>
          <w:tcPr>
            <w:tcW w:type="dxa" w:w="5076"/>
          </w:tcPr>
          <w:p>
            <w:pPr>
              <w:jc w:val="left"/>
            </w:pPr>
            <w:r>
              <w:rPr/>
              <w:t>对《产品质量监督抽查抽样检验技术服务规范》的理解和使用体会，提供研究分析报告。 1.理解分析准确、到位且有实际使用经历的得8分； 2.理解分析较准确、较到位的得6分； 3.理解分析一般的得3分； 4.理解分析差的得0分。 【1.理解分析准确、到位主要看对监督总体、不合格程度判定、结论判定等方面的，兼顾其他；2.有实际使用经历需提供对应佐证材料。】</w:t>
            </w:r>
          </w:p>
        </w:tc>
      </w:tr>
      <w:tr>
        <w:tc>
          <w:tcPr>
            <w:tcW w:type="dxa" w:w="922"/>
            <w:gridSpan w:val="2"/>
            <w:vMerge/>
          </w:tcPr>
          <w:p/>
        </w:tc>
        <w:tc>
          <w:tcPr>
            <w:tcW w:type="dxa" w:w="2307"/>
          </w:tcPr>
          <w:p>
            <w:pPr>
              <w:jc w:val="left"/>
            </w:pPr>
            <w:r>
              <w:rPr/>
              <w:t>类似项目业绩 (3.0分)</w:t>
            </w:r>
          </w:p>
        </w:tc>
        <w:tc>
          <w:tcPr>
            <w:tcW w:type="dxa" w:w="5076"/>
          </w:tcPr>
          <w:p>
            <w:pPr>
              <w:jc w:val="left"/>
            </w:pPr>
            <w:r>
              <w:rPr/>
              <w:t>投标人提供自2020年1月以来，承担过所投产品质量监督抽查项目（包含所投采购包任一产品），每提供一项得1分，最高得3分。 【需提供组织抽检单位盖章的抽检方案或者抽查工作通知的复印件。不提供不得分。】</w:t>
            </w:r>
          </w:p>
        </w:tc>
      </w:tr>
      <w:tr>
        <w:tc>
          <w:tcPr>
            <w:tcW w:type="dxa" w:w="922"/>
            <w:gridSpan w:val="2"/>
            <w:vMerge/>
          </w:tcPr>
          <w:p/>
        </w:tc>
        <w:tc>
          <w:tcPr>
            <w:tcW w:type="dxa" w:w="2307"/>
          </w:tcPr>
          <w:p>
            <w:pPr>
              <w:jc w:val="left"/>
            </w:pPr>
            <w:r>
              <w:rPr/>
              <w:t>参与“问诊治病”工作情况 (7.0分)</w:t>
            </w:r>
          </w:p>
        </w:tc>
        <w:tc>
          <w:tcPr>
            <w:tcW w:type="dxa" w:w="5076"/>
          </w:tcPr>
          <w:p>
            <w:pPr>
              <w:jc w:val="left"/>
            </w:pPr>
            <w:r>
              <w:rPr/>
              <w:t>投标人具有组织所投采购包（包含所投采购包任一产品）“问诊治病”活动的经验得7分，参与所投采购包（包含所投采购包任一产品）“问诊治病”活动的经验得4分，其余情况不得分。最高得7分。【提供证明材料。需提供组织或参与的通知或者合同，在投标文件中需明确是组织还是参与，未明确的视为无效材料，明确为组织的应提供组织的证明材料，把能够体现是组织方处圈记，明确为参与的应提供参与的证明材料，把能够体现是参与方处圈记。组织和参与不能混淆，不能交叉，如出现佐证材料与明确的方式不一致，该项不得分，如明确为组织，但是提供的材料均体现为参与的，则该项不得分。】</w:t>
            </w:r>
          </w:p>
        </w:tc>
      </w:tr>
      <w:tr>
        <w:tc>
          <w:tcPr>
            <w:tcW w:type="dxa" w:w="922"/>
            <w:gridSpan w:val="2"/>
            <w:vMerge/>
          </w:tcPr>
          <w:p/>
        </w:tc>
        <w:tc>
          <w:tcPr>
            <w:tcW w:type="dxa" w:w="2307"/>
          </w:tcPr>
          <w:p>
            <w:pPr>
              <w:jc w:val="left"/>
            </w:pPr>
            <w:r>
              <w:rPr/>
              <w:t>技术标准化实力 (6.0分)</w:t>
            </w:r>
          </w:p>
        </w:tc>
        <w:tc>
          <w:tcPr>
            <w:tcW w:type="dxa" w:w="5076"/>
          </w:tcPr>
          <w:p>
            <w:pPr>
              <w:jc w:val="left"/>
            </w:pPr>
            <w:r>
              <w:rPr/>
              <w:t>参与制定过所投采购包（包含所投采购包任一产品）国际标准、国家标准、行业标准或地方标准实力情况。国际标准每提供一项得2分；国家标准每提供一项得2分；行业标准或地方标准每提供一项得1分。累计最高得6分。 【提供证明材料。】</w:t>
            </w:r>
          </w:p>
        </w:tc>
      </w:tr>
      <w:tr>
        <w:tc>
          <w:tcPr>
            <w:tcW w:type="dxa" w:w="922"/>
            <w:gridSpan w:val="2"/>
            <w:vMerge/>
          </w:tcPr>
          <w:p/>
        </w:tc>
        <w:tc>
          <w:tcPr>
            <w:tcW w:type="dxa" w:w="2307"/>
          </w:tcPr>
          <w:p>
            <w:pPr>
              <w:jc w:val="left"/>
            </w:pPr>
            <w:r>
              <w:rPr/>
              <w:t>检验人员要求 (5.0分)</w:t>
            </w:r>
          </w:p>
        </w:tc>
        <w:tc>
          <w:tcPr>
            <w:tcW w:type="dxa" w:w="5076"/>
          </w:tcPr>
          <w:p>
            <w:pPr>
              <w:jc w:val="left"/>
            </w:pPr>
            <w:r>
              <w:rPr/>
              <w:t>投标人对所投项目投入检验人员获得了第三方机构（部门）颁发的证书或其他可证明检验人员具备检验资格的，每投入1名人员的得0.5分，最高可得5分。 【提供上述人员的资格证明文件复印件及在本单位任职的证明材料（如加盖所在地区政府有关部门印章的打印日期在本项目投标截止日之前六个月以内任一月的《投保单》或《社会保险参保人员证明》，或单位代缴个人所得税税单等），要求在对应人名处圈记，否则不得分。】</w:t>
            </w:r>
          </w:p>
        </w:tc>
      </w:tr>
      <w:tr>
        <w:tc>
          <w:tcPr>
            <w:tcW w:type="dxa" w:w="922"/>
            <w:gridSpan w:val="2"/>
            <w:vMerge/>
          </w:tcPr>
          <w:p/>
        </w:tc>
        <w:tc>
          <w:tcPr>
            <w:tcW w:type="dxa" w:w="2307"/>
          </w:tcPr>
          <w:p>
            <w:pPr>
              <w:jc w:val="left"/>
            </w:pPr>
            <w:r>
              <w:rPr/>
              <w:t>抽样人员要求 (8.0分)</w:t>
            </w:r>
          </w:p>
        </w:tc>
        <w:tc>
          <w:tcPr>
            <w:tcW w:type="dxa" w:w="5076"/>
          </w:tcPr>
          <w:p>
            <w:pPr>
              <w:jc w:val="left"/>
            </w:pPr>
            <w:r>
              <w:rPr/>
              <w:t>投标人对所投项目投入抽样人员获得了第三方机构（部门）颁发的证书或其他可证明抽样人员具备抽样资格的，每投入1名具备所投采购包所有产品的专业技能的抽样人员得0.5分，最高可得8分。 【同时提供①抽样人员对所投采购包产品专业技能一览表（格式详见招标公告附件1）；②上述人员的资格证明文件复印件；③在本单位任职的证明材料（如加盖所在地区政府有关部门印章的打印日期在本项目投标截止日之前六个月以内任一月的《投保单》或《社会保险参保人员证明》，或单位代缴个人所得税税单等），要求在对应人名处圈记，否则不得分。】</w:t>
            </w:r>
          </w:p>
        </w:tc>
      </w:tr>
      <w:tr>
        <w:tc>
          <w:tcPr>
            <w:tcW w:type="dxa" w:w="922"/>
            <w:gridSpan w:val="2"/>
            <w:vMerge/>
          </w:tcPr>
          <w:p/>
        </w:tc>
        <w:tc>
          <w:tcPr>
            <w:tcW w:type="dxa" w:w="2307"/>
          </w:tcPr>
          <w:p>
            <w:pPr>
              <w:jc w:val="left"/>
            </w:pPr>
            <w:r>
              <w:rPr/>
              <w:t>服务便利性 (3.0分)</w:t>
            </w:r>
          </w:p>
        </w:tc>
        <w:tc>
          <w:tcPr>
            <w:tcW w:type="dxa" w:w="5076"/>
          </w:tcPr>
          <w:p>
            <w:pPr>
              <w:jc w:val="left"/>
            </w:pPr>
            <w:r>
              <w:rPr/>
              <w:t>投标人承诺的服务响应时间： 1.投标人能够在0.5小时内响应得3分； 2.投标人能够在1小时（不含）小时内响应得2分； 3.投标人能够在2小时（不含）小时内响应得1分； 4.其他不得分。 【需提供承诺函，否则不得分。】</w:t>
            </w:r>
          </w:p>
        </w:tc>
      </w:tr>
      <w:tr>
        <w:tc>
          <w:tcPr>
            <w:tcW w:type="dxa" w:w="922"/>
            <w:gridSpan w:val="2"/>
            <w:vMerge/>
          </w:tcPr>
          <w:p/>
        </w:tc>
        <w:tc>
          <w:tcPr>
            <w:tcW w:type="dxa" w:w="2307"/>
          </w:tcPr>
          <w:p>
            <w:pPr>
              <w:jc w:val="left"/>
            </w:pPr>
            <w:r>
              <w:rPr/>
              <w:t>特色服务或亮点服务 (5.0分)</w:t>
            </w:r>
          </w:p>
        </w:tc>
        <w:tc>
          <w:tcPr>
            <w:tcW w:type="dxa" w:w="5076"/>
          </w:tcPr>
          <w:p>
            <w:pPr>
              <w:jc w:val="left"/>
            </w:pPr>
            <w:r>
              <w:rPr/>
              <w:t>1.能结合本项目实际情况，提供特色服务或亮点服务，科学、合理的，得5分； 2.能结合本项目实际情况，提供特色服务或亮点服务，较科学、合理的，得3分； 3.基本能结合本项目实际情况，提供特色服务或亮点服务，科学、合理性一般，得1分； 4.不提供不得分。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采购包8(产品质量监督抽查-8):</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抽样管理 (5.0分)</w:t>
            </w:r>
          </w:p>
        </w:tc>
        <w:tc>
          <w:tcPr>
            <w:tcW w:type="dxa" w:w="5076"/>
          </w:tcPr>
          <w:p>
            <w:pPr>
              <w:jc w:val="left"/>
            </w:pPr>
            <w:r>
              <w:rPr/>
              <w:t>1.投标人承诺按照采购人的安排，每一个“二级分类名称”能在任务下后3周内（含）完成抽样、备样有效带离被抽查市场主体的得4分；投标人承诺按照采购人的安排，每一个“二级分类名称”能在任务下后3周（不含）至1个月（含）完成抽样、备样有效带离被抽查市场主体的得3分；投标人承诺按照采购人的安排，每一个“二级分类名称”能在任务下后1个月（不含）至1.5个月（含）完成抽样、备样有效带离被抽查市场主体的得2分；投标人承诺按照采购人的安排，每一个“二级分类名称”能在任务下后1.5个月（不含）至2个月（含）完成抽样、备样有效带离被抽查市场主体的得1分。其余情况不得分。【提供承诺函，不提供不得分。如投标人在中标后未能按投标文件的承诺完成相关工作，则视为毁约并承担有关法律责任，同时中标供应商未能按照承诺完成的，逾期1天需提供其抽样产品的5款监督抽查（含抽样、检验）工作，以此类推。（因逾期导致增加监督抽查工作的费用，应包含在本次投标报价当中，采购人不再另行支付。）】 2.投标人承诺能按照采购人要求为抽样人员提供统一的服装、拍摄设备的得1分。【提供承诺函，不提供不得分。如投标人在中标后未能按投标文件的承诺完成相关工作，则视为毁约并承担有关法律责任。如采购人提出的完成期限等超出合理范围，或存在不可抗拒原因的除外。】</w:t>
            </w:r>
          </w:p>
        </w:tc>
      </w:tr>
      <w:tr>
        <w:tc>
          <w:tcPr>
            <w:tcW w:type="dxa" w:w="922"/>
            <w:gridSpan w:val="2"/>
            <w:vMerge/>
          </w:tcPr>
          <w:p/>
        </w:tc>
        <w:tc>
          <w:tcPr>
            <w:tcW w:type="dxa" w:w="2307"/>
          </w:tcPr>
          <w:p>
            <w:pPr>
              <w:jc w:val="left"/>
            </w:pPr>
            <w:r>
              <w:rPr/>
              <w:t>检验管理 (5.0分)</w:t>
            </w:r>
          </w:p>
        </w:tc>
        <w:tc>
          <w:tcPr>
            <w:tcW w:type="dxa" w:w="5076"/>
          </w:tcPr>
          <w:p>
            <w:pPr>
              <w:jc w:val="left"/>
            </w:pPr>
            <w:r>
              <w:rPr/>
              <w:t>1.投标人承诺按照采购人的安排，每一个“二级分类名称”能在任务下后3周内（含）完成检验并出具报告的得5分；投标人承诺按照采购人的安排，每一个“二级分类名称”能在任务下后3周（不含）至1个月（含）完成检验并出具报告得4分；投标人承诺按照采购人的安排，每一个“二级分类名称”能在任务下后1个月（不含）至1.5个月（含）完成检验并出具报告得3分；投标人承诺按照采购人的安排，每一个“二级分类名称”能在任务下后1.5个月（不含）至2个月（含）完成检验并出具报告的得2分。其余情况不得分。【提供承诺函，不提供不得分。如投标人在中标后未能按投标文件的承诺完成相关工作，则视为毁约并承担有关法律责任，同时中标供应商未能按照承诺完成的，逾期1天需提供其检验产品的3款监督抽查（含抽样、检验）工作，以此类推。（因逾期导致增加监督抽查工作的费用，应包含在本次投标报价当中，采购人不再另行支付。）】出现某一产品的某一项目检验时间超过10天的，投标人须在标书中进行明确并提供证明材料，该项目不受本评分项的时间限制。</w:t>
            </w:r>
          </w:p>
        </w:tc>
      </w:tr>
      <w:tr>
        <w:tc>
          <w:tcPr>
            <w:tcW w:type="dxa" w:w="922"/>
            <w:gridSpan w:val="2"/>
            <w:vMerge/>
          </w:tcPr>
          <w:p/>
        </w:tc>
        <w:tc>
          <w:tcPr>
            <w:tcW w:type="dxa" w:w="2307"/>
          </w:tcPr>
          <w:p>
            <w:pPr>
              <w:jc w:val="left"/>
            </w:pPr>
            <w:r>
              <w:rPr/>
              <w:t>实验室能力验证 (8.0分)</w:t>
            </w:r>
          </w:p>
        </w:tc>
        <w:tc>
          <w:tcPr>
            <w:tcW w:type="dxa" w:w="5076"/>
          </w:tcPr>
          <w:p>
            <w:pPr>
              <w:jc w:val="left"/>
            </w:pPr>
            <w:r>
              <w:rPr/>
              <w:t>1.投标人承诺对所投采购包每一个产品检测不少于8个主要项目的得2分。出现被检测产品不足8个项目的除外。【提供承诺函，不提供不得分。如投标人在中标后未能按投标文件的承诺完成相关工作，则视为毁约并承担有关法律责任。】 2.投标人具有所投采购包产品的全部检测能力的，得6分； 3.投标人具有所投采购包≥80%，＜100%产品数量的检测能力的，得5分； 4.投标人具有所投采购包≥60%，＜80%产品数量的检测能力的，得4分； 5.投标人具有所投采购包≥50%，＜60%产品数量的检测能力的，得3分； 6.投标人具有所投采购包≥40%，＜50%产品数量的检测能力的，得1分； 7.投标人具有所投采购包＜40%产品数量的检测能力的，不得分。 【提供承诺函，不提供不得分。如投标人在中标后未能按投标文件的承诺完成相关工作，则视为毁约并承担有关法律责任。】 注：本项得分累计得分不超过8分。</w:t>
            </w:r>
          </w:p>
        </w:tc>
      </w:tr>
      <w:tr>
        <w:tc>
          <w:tcPr>
            <w:tcW w:type="dxa" w:w="922"/>
            <w:gridSpan w:val="2"/>
            <w:vMerge/>
          </w:tcPr>
          <w:p/>
        </w:tc>
        <w:tc>
          <w:tcPr>
            <w:tcW w:type="dxa" w:w="2307"/>
          </w:tcPr>
          <w:p>
            <w:pPr>
              <w:jc w:val="left"/>
            </w:pPr>
            <w:r>
              <w:rPr/>
              <w:t>检测设备配置情况 (5.0分)</w:t>
            </w:r>
          </w:p>
        </w:tc>
        <w:tc>
          <w:tcPr>
            <w:tcW w:type="dxa" w:w="5076"/>
          </w:tcPr>
          <w:p>
            <w:pPr>
              <w:jc w:val="left"/>
            </w:pPr>
            <w:r>
              <w:rPr/>
              <w:t>1.投标人拟投入本项目的检测仪器、设备等覆盖所投采购包所有产品100%且在校准有效期内的，得5分； 2.投标人拟投入本项目的检测仪器、设备能覆盖所投采购包产品的总数≥80%,＜100%产品的，得4分； 3.投标人拟投入本项目的检测仪器、设备能覆盖所投采购包产品的总数≥60%,＜80%的，得3分； 4.投标人拟投入本项目的检测仪器、设备能覆盖所投采购包产品的总数≥50%,＜60%的，得2分； 5.投标人拟投入本项目的检测仪器、设备能覆盖所投采购包产品的总数≥40%,＜50%的，得1分。 6.投标人拟投入本项目的检测仪器、设备能覆盖所投采购包产品的总数＜40%,不得分。 【投标人提供拟投入本项目的检测仪器、设备清单，未能提供有效清单的本项不得分。】</w:t>
            </w:r>
          </w:p>
        </w:tc>
      </w:tr>
      <w:tr>
        <w:tc>
          <w:tcPr>
            <w:tcW w:type="dxa" w:w="922"/>
            <w:gridSpan w:val="2"/>
            <w:vMerge/>
          </w:tcPr>
          <w:p/>
        </w:tc>
        <w:tc>
          <w:tcPr>
            <w:tcW w:type="dxa" w:w="2307"/>
          </w:tcPr>
          <w:p>
            <w:pPr>
              <w:jc w:val="left"/>
            </w:pPr>
            <w:r>
              <w:rPr/>
              <w:t>现状分析及工作思路 (7.0分)</w:t>
            </w:r>
          </w:p>
        </w:tc>
        <w:tc>
          <w:tcPr>
            <w:tcW w:type="dxa" w:w="5076"/>
          </w:tcPr>
          <w:p>
            <w:pPr>
              <w:jc w:val="left"/>
            </w:pPr>
            <w:r>
              <w:rPr/>
              <w:t>对所投采购包的特点进行重点分析，包括但不限于国内产业分布情况、产业现状、产品的质量现状、应用前景和发展趋势、所投采购包监督抽查工作思路等进行评审： 1.内容完整，分析准确、监督抽查工作思路科学合理，得7分； 2.内容较完整，分析较准确、监督抽查工作思路较科学合理，得5分； 3.内容基本完整，分析基本准确、监督抽查工作思路基本科学合理，得3分； 5.不提供不得分。</w:t>
            </w:r>
          </w:p>
        </w:tc>
      </w:tr>
      <w:tr>
        <w:tc>
          <w:tcPr>
            <w:tcW w:type="dxa" w:w="922"/>
            <w:gridSpan w:val="2"/>
            <w:vMerge/>
          </w:tcPr>
          <w:p/>
        </w:tc>
        <w:tc>
          <w:tcPr>
            <w:tcW w:type="dxa" w:w="2307"/>
          </w:tcPr>
          <w:p>
            <w:pPr>
              <w:jc w:val="left"/>
            </w:pPr>
            <w:r>
              <w:rPr/>
              <w:t>任务部署方案 (5.0分)</w:t>
            </w:r>
          </w:p>
        </w:tc>
        <w:tc>
          <w:tcPr>
            <w:tcW w:type="dxa" w:w="5076"/>
          </w:tcPr>
          <w:p>
            <w:pPr>
              <w:jc w:val="left"/>
            </w:pPr>
            <w:r>
              <w:rPr/>
              <w:t>投标人针对所投采购包制定任务部署方案。方案需包括：①任务部署（中标人接到任务后如何部署？要按照采购包不同的分工进行对应的针对性的进行阐述，如何协助采购人等。）；②抽样工作的具体内容及组织安排（方案中要体现抽样所需时间、投入的抽样人员安排。评审从抽样的完成时间、抽样人员投入角度进行考量，尤其是怎样安排抽样工作，通过合理的、可行的计划安排实现少投入、多产出，高效保质完成抽样。）；③样品接收及核查机制；④检验工作的具体内容及要求（方案重要体现检验所需时间、投入检验人员安排，如何做好样品交接，如何实现抽样与检验的对接等方面，评审从方案的合理性、可行性、人员投入以及其他等多方面综合考量。）；⑤配合异议处理及复检的工作内容和安排、⑥检验结果的处理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结果送达方案 (5.0分)</w:t>
            </w:r>
          </w:p>
        </w:tc>
        <w:tc>
          <w:tcPr>
            <w:tcW w:type="dxa" w:w="5076"/>
          </w:tcPr>
          <w:p>
            <w:pPr>
              <w:jc w:val="left"/>
            </w:pPr>
            <w:r>
              <w:rPr/>
              <w:t>投标人针对所投采购包制定结果送达方案。方案需包括：①结果送达方案方案中要体现如何实现快速、准确、无误将监督抽查结果依法送达、②保密工作、③检验结果数据追溯、④应急工作的实施进行评审：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结果分析汇总方案 (5.0分)</w:t>
            </w:r>
          </w:p>
        </w:tc>
        <w:tc>
          <w:tcPr>
            <w:tcW w:type="dxa" w:w="5076"/>
          </w:tcPr>
          <w:p>
            <w:pPr>
              <w:jc w:val="left"/>
            </w:pPr>
            <w:r>
              <w:rPr/>
              <w:t>投标人针对所投采购包制定结果分析汇总方案。方案需包括：体现如何实现对监督抽查结果的总结、分析等，要提供模板或者案例，评审要从采购人角度、从消费者角度去考量投标人提供的方案是如何体现总结分析，如何体现监督抽查成效的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val="restart"/>
          </w:tcPr>
          <w:p>
            <w:pPr>
              <w:jc w:val="center"/>
            </w:pPr>
            <w:r>
              <w:rPr/>
              <w:t>商务部分</w:t>
            </w:r>
          </w:p>
        </w:tc>
        <w:tc>
          <w:tcPr>
            <w:tcW w:type="dxa" w:w="2307"/>
          </w:tcPr>
          <w:p>
            <w:pPr>
              <w:jc w:val="left"/>
            </w:pPr>
            <w:r>
              <w:rPr/>
              <w:t>《产品质量监督抽查抽样检验技术服务规范》使用情况 (8.0分)</w:t>
            </w:r>
          </w:p>
        </w:tc>
        <w:tc>
          <w:tcPr>
            <w:tcW w:type="dxa" w:w="5076"/>
          </w:tcPr>
          <w:p>
            <w:pPr>
              <w:jc w:val="left"/>
            </w:pPr>
            <w:r>
              <w:rPr/>
              <w:t>对《产品质量监督抽查抽样检验技术服务规范》的理解和使用体会，提供研究分析报告。 1.理解分析准确、到位且有实际使用经历的得8分； 2.理解分析较准确、较到位的得6分； 3.理解分析一般的得3分； 4.理解分析差的得0分。 【1.理解分析准确、到位主要看对监督总体、不合格程度判定、结论判定等方面的，兼顾其他；2.有实际使用经历需提供对应佐证材料。】</w:t>
            </w:r>
          </w:p>
        </w:tc>
      </w:tr>
      <w:tr>
        <w:tc>
          <w:tcPr>
            <w:tcW w:type="dxa" w:w="922"/>
            <w:gridSpan w:val="2"/>
            <w:vMerge/>
          </w:tcPr>
          <w:p/>
        </w:tc>
        <w:tc>
          <w:tcPr>
            <w:tcW w:type="dxa" w:w="2307"/>
          </w:tcPr>
          <w:p>
            <w:pPr>
              <w:jc w:val="left"/>
            </w:pPr>
            <w:r>
              <w:rPr/>
              <w:t>类似项目业绩 (3.0分)</w:t>
            </w:r>
          </w:p>
        </w:tc>
        <w:tc>
          <w:tcPr>
            <w:tcW w:type="dxa" w:w="5076"/>
          </w:tcPr>
          <w:p>
            <w:pPr>
              <w:jc w:val="left"/>
            </w:pPr>
            <w:r>
              <w:rPr/>
              <w:t>投标人提供自2020年1月以来，承担过所投产品质量监督抽查项目（包含所投采购包任一产品），每提供一项得1分，最高得3分。 【需提供组织抽检单位盖章的抽检方案或者抽查工作通知的复印件。不提供不得分。】</w:t>
            </w:r>
          </w:p>
        </w:tc>
      </w:tr>
      <w:tr>
        <w:tc>
          <w:tcPr>
            <w:tcW w:type="dxa" w:w="922"/>
            <w:gridSpan w:val="2"/>
            <w:vMerge/>
          </w:tcPr>
          <w:p/>
        </w:tc>
        <w:tc>
          <w:tcPr>
            <w:tcW w:type="dxa" w:w="2307"/>
          </w:tcPr>
          <w:p>
            <w:pPr>
              <w:jc w:val="left"/>
            </w:pPr>
            <w:r>
              <w:rPr/>
              <w:t>参与“问诊治病”工作情况 (7.0分)</w:t>
            </w:r>
          </w:p>
        </w:tc>
        <w:tc>
          <w:tcPr>
            <w:tcW w:type="dxa" w:w="5076"/>
          </w:tcPr>
          <w:p>
            <w:pPr>
              <w:jc w:val="left"/>
            </w:pPr>
            <w:r>
              <w:rPr/>
              <w:t>投标人具有组织所投采购包（包含所投采购包任一产品）“问诊治病”活动的经验得7分，参与所投采购包（包含所投采购包任一产品）“问诊治病”活动的经验得4分，其余情况不得分。最高得7分。【提供证明材料。需提供组织或参与的通知或者合同，在投标文件中需明确是组织还是参与，未明确的视为无效材料，明确为组织的应提供组织的证明材料，把能够体现是组织方处圈记，明确为参与的应提供参与的证明材料，把能够体现是参与方处圈记。组织和参与不能混淆，不能交叉，如出现佐证材料与明确的方式不一致，该项不得分，如明确为组织，但是提供的材料均体现为参与的，则该项不得分。】</w:t>
            </w:r>
          </w:p>
        </w:tc>
      </w:tr>
      <w:tr>
        <w:tc>
          <w:tcPr>
            <w:tcW w:type="dxa" w:w="922"/>
            <w:gridSpan w:val="2"/>
            <w:vMerge/>
          </w:tcPr>
          <w:p/>
        </w:tc>
        <w:tc>
          <w:tcPr>
            <w:tcW w:type="dxa" w:w="2307"/>
          </w:tcPr>
          <w:p>
            <w:pPr>
              <w:jc w:val="left"/>
            </w:pPr>
            <w:r>
              <w:rPr/>
              <w:t>技术标准化实力 (6.0分)</w:t>
            </w:r>
          </w:p>
        </w:tc>
        <w:tc>
          <w:tcPr>
            <w:tcW w:type="dxa" w:w="5076"/>
          </w:tcPr>
          <w:p>
            <w:pPr>
              <w:jc w:val="left"/>
            </w:pPr>
            <w:r>
              <w:rPr/>
              <w:t>参与制定过所投采购包（包含所投采购包任一产品）国际标准、国家标准、行业标准或地方标准实力情况。国际标准每提供一项得2分；国家标准每提供一项得2分；行业标准或地方标准每提供一项得1分。累计最高得6分。 【提供证明材料。】</w:t>
            </w:r>
          </w:p>
        </w:tc>
      </w:tr>
      <w:tr>
        <w:tc>
          <w:tcPr>
            <w:tcW w:type="dxa" w:w="922"/>
            <w:gridSpan w:val="2"/>
            <w:vMerge/>
          </w:tcPr>
          <w:p/>
        </w:tc>
        <w:tc>
          <w:tcPr>
            <w:tcW w:type="dxa" w:w="2307"/>
          </w:tcPr>
          <w:p>
            <w:pPr>
              <w:jc w:val="left"/>
            </w:pPr>
            <w:r>
              <w:rPr/>
              <w:t>检验人员要求 (5.0分)</w:t>
            </w:r>
          </w:p>
        </w:tc>
        <w:tc>
          <w:tcPr>
            <w:tcW w:type="dxa" w:w="5076"/>
          </w:tcPr>
          <w:p>
            <w:pPr>
              <w:jc w:val="left"/>
            </w:pPr>
            <w:r>
              <w:rPr/>
              <w:t>投标人对所投项目投入检验人员获得了第三方机构（部门）颁发的证书或其他可证明检验人员具备检验资格的，每投入1名人员的得0.5分，最高可得5分。 【提供上述人员的资格证明文件复印件及在本单位任职的证明材料（如加盖所在地区政府有关部门印章的打印日期在本项目投标截止日之前六个月以内任一月的《投保单》或《社会保险参保人员证明》，或单位代缴个人所得税税单等），要求在对应人名处圈记，否则不得分。】</w:t>
            </w:r>
          </w:p>
        </w:tc>
      </w:tr>
      <w:tr>
        <w:tc>
          <w:tcPr>
            <w:tcW w:type="dxa" w:w="922"/>
            <w:gridSpan w:val="2"/>
            <w:vMerge/>
          </w:tcPr>
          <w:p/>
        </w:tc>
        <w:tc>
          <w:tcPr>
            <w:tcW w:type="dxa" w:w="2307"/>
          </w:tcPr>
          <w:p>
            <w:pPr>
              <w:jc w:val="left"/>
            </w:pPr>
            <w:r>
              <w:rPr/>
              <w:t>抽样人员要求 (8.0分)</w:t>
            </w:r>
          </w:p>
        </w:tc>
        <w:tc>
          <w:tcPr>
            <w:tcW w:type="dxa" w:w="5076"/>
          </w:tcPr>
          <w:p>
            <w:pPr>
              <w:jc w:val="left"/>
            </w:pPr>
            <w:r>
              <w:rPr/>
              <w:t>投标人对所投项目投入抽样人员获得了第三方机构（部门）颁发的证书或其他可证明抽样人员具备抽样资格的，每投入1名具备所投采购包所有产品的专业技能的抽样人员得0.5分，最高可得8分。 【同时提供①抽样人员对所投采购包产品专业技能一览表（格式详见招标公告附件1）；②上述人员的资格证明文件复印件；③在本单位任职的证明材料（如加盖所在地区政府有关部门印章的打印日期在本项目投标截止日之前六个月以内任一月的《投保单》或《社会保险参保人员证明》，或单位代缴个人所得税税单等），要求在对应人名处圈记，否则不得分。】</w:t>
            </w:r>
          </w:p>
        </w:tc>
      </w:tr>
      <w:tr>
        <w:tc>
          <w:tcPr>
            <w:tcW w:type="dxa" w:w="922"/>
            <w:gridSpan w:val="2"/>
            <w:vMerge/>
          </w:tcPr>
          <w:p/>
        </w:tc>
        <w:tc>
          <w:tcPr>
            <w:tcW w:type="dxa" w:w="2307"/>
          </w:tcPr>
          <w:p>
            <w:pPr>
              <w:jc w:val="left"/>
            </w:pPr>
            <w:r>
              <w:rPr/>
              <w:t>服务便利性 (3.0分)</w:t>
            </w:r>
          </w:p>
        </w:tc>
        <w:tc>
          <w:tcPr>
            <w:tcW w:type="dxa" w:w="5076"/>
          </w:tcPr>
          <w:p>
            <w:pPr>
              <w:jc w:val="left"/>
            </w:pPr>
            <w:r>
              <w:rPr/>
              <w:t>投标人承诺的服务响应时间： 1.投标人能够在0.5小时内响应得3分； 2.投标人能够在1小时（不含）小时内响应得2分； 3.投标人能够在2小时（不含）小时内响应得1分； 4.其他不得分。 【需提供承诺函，否则不得分。】</w:t>
            </w:r>
          </w:p>
        </w:tc>
      </w:tr>
      <w:tr>
        <w:tc>
          <w:tcPr>
            <w:tcW w:type="dxa" w:w="922"/>
            <w:gridSpan w:val="2"/>
            <w:vMerge/>
          </w:tcPr>
          <w:p/>
        </w:tc>
        <w:tc>
          <w:tcPr>
            <w:tcW w:type="dxa" w:w="2307"/>
          </w:tcPr>
          <w:p>
            <w:pPr>
              <w:jc w:val="left"/>
            </w:pPr>
            <w:r>
              <w:rPr/>
              <w:t>特色服务或亮点服务 (5.0分)</w:t>
            </w:r>
          </w:p>
        </w:tc>
        <w:tc>
          <w:tcPr>
            <w:tcW w:type="dxa" w:w="5076"/>
          </w:tcPr>
          <w:p>
            <w:pPr>
              <w:jc w:val="left"/>
            </w:pPr>
            <w:r>
              <w:rPr/>
              <w:t>1.能结合本项目实际情况，提供特色服务或亮点服务，科学、合理的，得5分； 2.能结合本项目实际情况，提供特色服务或亮点服务，较科学、合理的，得3分； 3.基本能结合本项目实际情况，提供特色服务或亮点服务，科学、合理性一般，得1分； 4.不提供不得分。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采购包9(产品质量监督抽查-9):</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抽样管理 (5.0分)</w:t>
            </w:r>
          </w:p>
        </w:tc>
        <w:tc>
          <w:tcPr>
            <w:tcW w:type="dxa" w:w="5076"/>
          </w:tcPr>
          <w:p>
            <w:pPr>
              <w:jc w:val="left"/>
            </w:pPr>
            <w:r>
              <w:rPr/>
              <w:t>1.投标人承诺按照采购人的安排，每一个“二级分类名称”能在任务下后3周内（含）完成抽样、备样有效带离被抽查市场主体的得4分；投标人承诺按照采购人的安排，每一个“二级分类名称”能在任务下后3周（不含）至1个月（含）完成抽样、备样有效带离被抽查市场主体的得3分；投标人承诺按照采购人的安排，每一个“二级分类名称”能在任务下后1个月（不含）至1.5个月（含）完成抽样、备样有效带离被抽查市场主体的得2分；投标人承诺按照采购人的安排，每一个“二级分类名称”能在任务下后1.5个月（不含）至2个月（含）完成抽样、备样有效带离被抽查市场主体的得1分。其余情况不得分。【提供承诺函，不提供不得分。如投标人在中标后未能按投标文件的承诺完成相关工作，则视为毁约并承担有关法律责任，同时中标供应商未能按照承诺完成的，逾期1天需提供其抽样产品的5款监督抽查（含抽样、检验）工作，以此类推。（因逾期导致增加监督抽查工作的费用，应包含在本次投标报价当中，采购人不再另行支付。）】 2.投标人承诺能按照采购人要求为抽样人员提供统一的服装、拍摄设备的得1分。【提供承诺函，不提供不得分。如投标人在中标后未能按投标文件的承诺完成相关工作，则视为毁约并承担有关法律责任。如采购人提出的完成期限等超出合理范围，或存在不可抗拒原因的除外。】</w:t>
            </w:r>
          </w:p>
        </w:tc>
      </w:tr>
      <w:tr>
        <w:tc>
          <w:tcPr>
            <w:tcW w:type="dxa" w:w="922"/>
            <w:gridSpan w:val="2"/>
            <w:vMerge/>
          </w:tcPr>
          <w:p/>
        </w:tc>
        <w:tc>
          <w:tcPr>
            <w:tcW w:type="dxa" w:w="2307"/>
          </w:tcPr>
          <w:p>
            <w:pPr>
              <w:jc w:val="left"/>
            </w:pPr>
            <w:r>
              <w:rPr/>
              <w:t>检验管理 (5.0分)</w:t>
            </w:r>
          </w:p>
        </w:tc>
        <w:tc>
          <w:tcPr>
            <w:tcW w:type="dxa" w:w="5076"/>
          </w:tcPr>
          <w:p>
            <w:pPr>
              <w:jc w:val="left"/>
            </w:pPr>
            <w:r>
              <w:rPr/>
              <w:t>1.投标人承诺按照采购人的安排，每一个“二级分类名称”能在任务下后3周内（含）完成检验并出具报告的得5分；投标人承诺按照采购人的安排，每一个“二级分类名称”能在任务下后3周（不含）至1个月（含）完成检验并出具报告得4分；投标人承诺按照采购人的安排，每一个“二级分类名称”能在任务下后1个月（不含）至1.5个月（含）完成检验并出具报告得3分；投标人承诺按照采购人的安排，每一个“二级分类名称”能在任务下后1.5个月（不含）至2个月（含）完成检验并出具报告的得2分。其余情况不得分。【提供承诺函，不提供不得分。如投标人在中标后未能按投标文件的承诺完成相关工作，则视为毁约并承担有关法律责任，同时中标供应商未能按照承诺完成的，逾期1天需提供其检验产品的3款监督抽查（含抽样、检验）工作，以此类推。（因逾期导致增加监督抽查工作的费用，应包含在本次投标报价当中，采购人不再另行支付。）】出现某一产品的某一项目检验时间超过10天的，投标人须在标书中进行明确并提供证明材料，该项目不受本评分项的时间限制。</w:t>
            </w:r>
          </w:p>
        </w:tc>
      </w:tr>
      <w:tr>
        <w:tc>
          <w:tcPr>
            <w:tcW w:type="dxa" w:w="922"/>
            <w:gridSpan w:val="2"/>
            <w:vMerge/>
          </w:tcPr>
          <w:p/>
        </w:tc>
        <w:tc>
          <w:tcPr>
            <w:tcW w:type="dxa" w:w="2307"/>
          </w:tcPr>
          <w:p>
            <w:pPr>
              <w:jc w:val="left"/>
            </w:pPr>
            <w:r>
              <w:rPr/>
              <w:t>实验室能力验证 (8.0分)</w:t>
            </w:r>
          </w:p>
        </w:tc>
        <w:tc>
          <w:tcPr>
            <w:tcW w:type="dxa" w:w="5076"/>
          </w:tcPr>
          <w:p>
            <w:pPr>
              <w:jc w:val="left"/>
            </w:pPr>
            <w:r>
              <w:rPr/>
              <w:t>1.投标人承诺对所投采购包每一个产品检测不少于8个主要项目的得2分。出现被检测产品不足8个项目的除外。【提供承诺函，不提供不得分。如投标人在中标后未能按投标文件的承诺完成相关工作，则视为毁约并承担有关法律责任。】 2.投标人具有所投采购包产品的全部检测能力的，得6分； 3.投标人具有所投采购包≥80%，＜100%产品数量的检测能力的，得5分； 4.投标人具有所投采购包≥60%，＜80%产品数量的检测能力的，得4分； 5.投标人具有所投采购包≥50%，＜60%产品数量的检测能力的，得3分； 6.投标人具有所投采购包≥40%，＜50%产品数量的检测能力的，得1分； 7.投标人具有所投采购包＜40%产品数量的检测能力的，不得分。 【提供承诺函，不提供不得分。如投标人在中标后未能按投标文件的承诺完成相关工作，则视为毁约并承担有关法律责任。】 注：本项得分累计得分不超过8分。</w:t>
            </w:r>
          </w:p>
        </w:tc>
      </w:tr>
      <w:tr>
        <w:tc>
          <w:tcPr>
            <w:tcW w:type="dxa" w:w="922"/>
            <w:gridSpan w:val="2"/>
            <w:vMerge/>
          </w:tcPr>
          <w:p/>
        </w:tc>
        <w:tc>
          <w:tcPr>
            <w:tcW w:type="dxa" w:w="2307"/>
          </w:tcPr>
          <w:p>
            <w:pPr>
              <w:jc w:val="left"/>
            </w:pPr>
            <w:r>
              <w:rPr/>
              <w:t>检测设备配置情况 (5.0分)</w:t>
            </w:r>
          </w:p>
        </w:tc>
        <w:tc>
          <w:tcPr>
            <w:tcW w:type="dxa" w:w="5076"/>
          </w:tcPr>
          <w:p>
            <w:pPr>
              <w:jc w:val="left"/>
            </w:pPr>
            <w:r>
              <w:rPr/>
              <w:t>1.投标人拟投入本项目的检测仪器、设备等覆盖所投采购包所有产品100%且在校准有效期内的，得5分； 2.投标人拟投入本项目的检测仪器、设备能覆盖所投采购包产品的总数≥80%,＜100%产品的，得4分； 3.投标人拟投入本项目的检测仪器、设备能覆盖所投采购包产品的总数≥60%,＜80%的，得3分； 4.投标人拟投入本项目的检测仪器、设备能覆盖所投采购包产品的总数≥50%,＜60%的，得2分； 5.投标人拟投入本项目的检测仪器、设备能覆盖所投采购包产品的总数≥40%,＜50%的，得1分。 6.投标人拟投入本项目的检测仪器、设备能覆盖所投采购包产品的总数＜40%,不得分。 【投标人提供拟投入本项目的检测仪器、设备清单，未能提供有效清单的本项不得分。】</w:t>
            </w:r>
          </w:p>
        </w:tc>
      </w:tr>
      <w:tr>
        <w:tc>
          <w:tcPr>
            <w:tcW w:type="dxa" w:w="922"/>
            <w:gridSpan w:val="2"/>
            <w:vMerge/>
          </w:tcPr>
          <w:p/>
        </w:tc>
        <w:tc>
          <w:tcPr>
            <w:tcW w:type="dxa" w:w="2307"/>
          </w:tcPr>
          <w:p>
            <w:pPr>
              <w:jc w:val="left"/>
            </w:pPr>
            <w:r>
              <w:rPr/>
              <w:t>现状分析及工作思路 (7.0分)</w:t>
            </w:r>
          </w:p>
        </w:tc>
        <w:tc>
          <w:tcPr>
            <w:tcW w:type="dxa" w:w="5076"/>
          </w:tcPr>
          <w:p>
            <w:pPr>
              <w:jc w:val="left"/>
            </w:pPr>
            <w:r>
              <w:rPr/>
              <w:t>对所投采购包的特点进行重点分析，包括但不限于国内产业分布情况、产业现状、产品的质量现状、应用前景和发展趋势、所投采购包监督抽查工作思路等进行评审： 1.内容完整，分析准确、监督抽查工作思路科学合理，得7分； 2.内容较完整，分析较准确、监督抽查工作思路较科学合理，得5分； 3.内容基本完整，分析基本准确、监督抽查工作思路基本科学合理，得3分； 5.不提供不得分。</w:t>
            </w:r>
          </w:p>
        </w:tc>
      </w:tr>
      <w:tr>
        <w:tc>
          <w:tcPr>
            <w:tcW w:type="dxa" w:w="922"/>
            <w:gridSpan w:val="2"/>
            <w:vMerge/>
          </w:tcPr>
          <w:p/>
        </w:tc>
        <w:tc>
          <w:tcPr>
            <w:tcW w:type="dxa" w:w="2307"/>
          </w:tcPr>
          <w:p>
            <w:pPr>
              <w:jc w:val="left"/>
            </w:pPr>
            <w:r>
              <w:rPr/>
              <w:t>任务部署方案 (5.0分)</w:t>
            </w:r>
          </w:p>
        </w:tc>
        <w:tc>
          <w:tcPr>
            <w:tcW w:type="dxa" w:w="5076"/>
          </w:tcPr>
          <w:p>
            <w:pPr>
              <w:jc w:val="left"/>
            </w:pPr>
            <w:r>
              <w:rPr/>
              <w:t>投标人针对所投采购包制定任务部署方案。方案需包括：①任务部署（中标人接到任务后如何部署？要按照采购包不同的分工进行对应的针对性的进行阐述，如何协助采购人等。）；②抽样工作的具体内容及组织安排（方案中要体现抽样所需时间、投入的抽样人员安排。评审从抽样的完成时间、抽样人员投入角度进行考量，尤其是怎样安排抽样工作，通过合理的、可行的计划安排实现少投入、多产出，高效保质完成抽样。）；③样品接收及核查机制；④检验工作的具体内容及要求（方案重要体现检验所需时间、投入检验人员安排，如何做好样品交接，如何实现抽样与检验的对接等方面，评审从方案的合理性、可行性、人员投入以及其他等多方面综合考量。）；⑤配合异议处理及复检的工作内容和安排、⑥检验结果的处理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结果送达方案 (5.0分)</w:t>
            </w:r>
          </w:p>
        </w:tc>
        <w:tc>
          <w:tcPr>
            <w:tcW w:type="dxa" w:w="5076"/>
          </w:tcPr>
          <w:p>
            <w:pPr>
              <w:jc w:val="left"/>
            </w:pPr>
            <w:r>
              <w:rPr/>
              <w:t>投标人针对所投采购包制定结果送达方案。方案需包括：①结果送达方案方案中要体现如何实现快速、准确、无误将监督抽查结果依法送达、②保密工作、③检验结果数据追溯、④应急工作的实施进行评审：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结果分析汇总方案 (5.0分)</w:t>
            </w:r>
          </w:p>
        </w:tc>
        <w:tc>
          <w:tcPr>
            <w:tcW w:type="dxa" w:w="5076"/>
          </w:tcPr>
          <w:p>
            <w:pPr>
              <w:jc w:val="left"/>
            </w:pPr>
            <w:r>
              <w:rPr/>
              <w:t>投标人针对所投采购包制定结果分析汇总方案。方案需包括：体现如何实现对监督抽查结果的总结、分析等，要提供模板或者案例，评审要从采购人角度、从消费者角度去考量投标人提供的方案是如何体现总结分析，如何体现监督抽查成效的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val="restart"/>
          </w:tcPr>
          <w:p>
            <w:pPr>
              <w:jc w:val="center"/>
            </w:pPr>
            <w:r>
              <w:rPr/>
              <w:t>商务部分</w:t>
            </w:r>
          </w:p>
        </w:tc>
        <w:tc>
          <w:tcPr>
            <w:tcW w:type="dxa" w:w="2307"/>
          </w:tcPr>
          <w:p>
            <w:pPr>
              <w:jc w:val="left"/>
            </w:pPr>
            <w:r>
              <w:rPr/>
              <w:t>《产品质量监督抽查抽样检验技术服务规范》使用情况 (8.0分)</w:t>
            </w:r>
          </w:p>
        </w:tc>
        <w:tc>
          <w:tcPr>
            <w:tcW w:type="dxa" w:w="5076"/>
          </w:tcPr>
          <w:p>
            <w:pPr>
              <w:jc w:val="left"/>
            </w:pPr>
            <w:r>
              <w:rPr/>
              <w:t>对《产品质量监督抽查抽样检验技术服务规范》的理解和使用体会，提供研究分析报告。 1.理解分析准确、到位且有实际使用经历的得8分； 2.理解分析较准确、较到位的得6分； 3.理解分析一般的得3分； 4.理解分析差的得0分。 【1.理解分析准确、到位主要看对监督总体、不合格程度判定、结论判定等方面的，兼顾其他；2.有实际使用经历需提供对应佐证材料。】</w:t>
            </w:r>
          </w:p>
        </w:tc>
      </w:tr>
      <w:tr>
        <w:tc>
          <w:tcPr>
            <w:tcW w:type="dxa" w:w="922"/>
            <w:gridSpan w:val="2"/>
            <w:vMerge/>
          </w:tcPr>
          <w:p/>
        </w:tc>
        <w:tc>
          <w:tcPr>
            <w:tcW w:type="dxa" w:w="2307"/>
          </w:tcPr>
          <w:p>
            <w:pPr>
              <w:jc w:val="left"/>
            </w:pPr>
            <w:r>
              <w:rPr/>
              <w:t>类似项目业绩 (3.0分)</w:t>
            </w:r>
          </w:p>
        </w:tc>
        <w:tc>
          <w:tcPr>
            <w:tcW w:type="dxa" w:w="5076"/>
          </w:tcPr>
          <w:p>
            <w:pPr>
              <w:jc w:val="left"/>
            </w:pPr>
            <w:r>
              <w:rPr/>
              <w:t>投标人提供自2020年1月以来，承担过所投产品质量监督抽查项目（包含所投采购包任一产品），每提供一项得1分，最高得3分。 【需提供组织抽检单位盖章的抽检方案或者抽查工作通知的复印件。不提供不得分。】</w:t>
            </w:r>
          </w:p>
        </w:tc>
      </w:tr>
      <w:tr>
        <w:tc>
          <w:tcPr>
            <w:tcW w:type="dxa" w:w="922"/>
            <w:gridSpan w:val="2"/>
            <w:vMerge/>
          </w:tcPr>
          <w:p/>
        </w:tc>
        <w:tc>
          <w:tcPr>
            <w:tcW w:type="dxa" w:w="2307"/>
          </w:tcPr>
          <w:p>
            <w:pPr>
              <w:jc w:val="left"/>
            </w:pPr>
            <w:r>
              <w:rPr/>
              <w:t>参与“问诊治病”工作情况 (7.0分)</w:t>
            </w:r>
          </w:p>
        </w:tc>
        <w:tc>
          <w:tcPr>
            <w:tcW w:type="dxa" w:w="5076"/>
          </w:tcPr>
          <w:p>
            <w:pPr>
              <w:jc w:val="left"/>
            </w:pPr>
            <w:r>
              <w:rPr/>
              <w:t>投标人具有组织所投采购包（包含所投采购包任一产品）“问诊治病”活动的经验得7分，参与所投采购包（包含所投采购包任一产品）“问诊治病”活动的经验得4分，其余情况不得分。最高得7分。【提供证明材料。需提供组织或参与的通知或者合同，在投标文件中需明确是组织还是参与，未明确的视为无效材料，明确为组织的应提供组织的证明材料，把能够体现是组织方处圈记，明确为参与的应提供参与的证明材料，把能够体现是参与方处圈记。组织和参与不能混淆，不能交叉，如出现佐证材料与明确的方式不一致，该项不得分，如明确为组织，但是提供的材料均体现为参与的，则该项不得分。】</w:t>
            </w:r>
          </w:p>
        </w:tc>
      </w:tr>
      <w:tr>
        <w:tc>
          <w:tcPr>
            <w:tcW w:type="dxa" w:w="922"/>
            <w:gridSpan w:val="2"/>
            <w:vMerge/>
          </w:tcPr>
          <w:p/>
        </w:tc>
        <w:tc>
          <w:tcPr>
            <w:tcW w:type="dxa" w:w="2307"/>
          </w:tcPr>
          <w:p>
            <w:pPr>
              <w:jc w:val="left"/>
            </w:pPr>
            <w:r>
              <w:rPr/>
              <w:t>技术标准化实力 (6.0分)</w:t>
            </w:r>
          </w:p>
        </w:tc>
        <w:tc>
          <w:tcPr>
            <w:tcW w:type="dxa" w:w="5076"/>
          </w:tcPr>
          <w:p>
            <w:pPr>
              <w:jc w:val="left"/>
            </w:pPr>
            <w:r>
              <w:rPr/>
              <w:t>参与制定过所投采购包（包含所投采购包任一产品）国际标准、国家标准、行业标准或地方标准实力情况。国际标准每提供一项得2分；国家标准每提供一项得2分；行业标准或地方标准每提供一项得1分。累计最高得6分。 【提供证明材料。】</w:t>
            </w:r>
          </w:p>
        </w:tc>
      </w:tr>
      <w:tr>
        <w:tc>
          <w:tcPr>
            <w:tcW w:type="dxa" w:w="922"/>
            <w:gridSpan w:val="2"/>
            <w:vMerge/>
          </w:tcPr>
          <w:p/>
        </w:tc>
        <w:tc>
          <w:tcPr>
            <w:tcW w:type="dxa" w:w="2307"/>
          </w:tcPr>
          <w:p>
            <w:pPr>
              <w:jc w:val="left"/>
            </w:pPr>
            <w:r>
              <w:rPr/>
              <w:t>检验人员要求 (5.0分)</w:t>
            </w:r>
          </w:p>
        </w:tc>
        <w:tc>
          <w:tcPr>
            <w:tcW w:type="dxa" w:w="5076"/>
          </w:tcPr>
          <w:p>
            <w:pPr>
              <w:jc w:val="left"/>
            </w:pPr>
            <w:r>
              <w:rPr/>
              <w:t>投标人对所投项目投入检验人员获得了第三方机构（部门）颁发的证书或其他可证明检验人员具备检验资格的，每投入1名人员的得0.5分，最高可得5分。 【提供上述人员的资格证明文件复印件及在本单位任职的证明材料（如加盖所在地区政府有关部门印章的打印日期在本项目投标截止日之前六个月以内任一月的《投保单》或《社会保险参保人员证明》，或单位代缴个人所得税税单等），要求在对应人名处圈记，否则不得分。】</w:t>
            </w:r>
          </w:p>
        </w:tc>
      </w:tr>
      <w:tr>
        <w:tc>
          <w:tcPr>
            <w:tcW w:type="dxa" w:w="922"/>
            <w:gridSpan w:val="2"/>
            <w:vMerge/>
          </w:tcPr>
          <w:p/>
        </w:tc>
        <w:tc>
          <w:tcPr>
            <w:tcW w:type="dxa" w:w="2307"/>
          </w:tcPr>
          <w:p>
            <w:pPr>
              <w:jc w:val="left"/>
            </w:pPr>
            <w:r>
              <w:rPr/>
              <w:t>抽样人员要求 (8.0分)</w:t>
            </w:r>
          </w:p>
        </w:tc>
        <w:tc>
          <w:tcPr>
            <w:tcW w:type="dxa" w:w="5076"/>
          </w:tcPr>
          <w:p>
            <w:pPr>
              <w:jc w:val="left"/>
            </w:pPr>
            <w:r>
              <w:rPr/>
              <w:t>投标人对所投项目投入抽样人员获得了第三方机构（部门）颁发的证书或其他可证明抽样人员具备抽样资格的，每投入1名具备所投采购包所有产品的专业技能的抽样人员得0.5分，最高可得8分。 【同时提供①抽样人员对所投采购包产品专业技能一览表（格式详见招标公告附件1）；②上述人员的资格证明文件复印件；③在本单位任职的证明材料（如加盖所在地区政府有关部门印章的打印日期在本项目投标截止日之前六个月以内任一月的《投保单》或《社会保险参保人员证明》，或单位代缴个人所得税税单等），要求在对应人名处圈记，否则不得分。】</w:t>
            </w:r>
          </w:p>
        </w:tc>
      </w:tr>
      <w:tr>
        <w:tc>
          <w:tcPr>
            <w:tcW w:type="dxa" w:w="922"/>
            <w:gridSpan w:val="2"/>
            <w:vMerge/>
          </w:tcPr>
          <w:p/>
        </w:tc>
        <w:tc>
          <w:tcPr>
            <w:tcW w:type="dxa" w:w="2307"/>
          </w:tcPr>
          <w:p>
            <w:pPr>
              <w:jc w:val="left"/>
            </w:pPr>
            <w:r>
              <w:rPr/>
              <w:t>服务便利性 (3.0分)</w:t>
            </w:r>
          </w:p>
        </w:tc>
        <w:tc>
          <w:tcPr>
            <w:tcW w:type="dxa" w:w="5076"/>
          </w:tcPr>
          <w:p>
            <w:pPr>
              <w:jc w:val="left"/>
            </w:pPr>
            <w:r>
              <w:rPr/>
              <w:t>投标人承诺的服务响应时间： 1.投标人能够在0.5小时内响应得3分； 2.投标人能够在1小时（不含）小时内响应得2分； 3.投标人能够在2小时（不含）小时内响应得1分； 4.其他不得分。 【需提供承诺函，否则不得分。】</w:t>
            </w:r>
          </w:p>
        </w:tc>
      </w:tr>
      <w:tr>
        <w:tc>
          <w:tcPr>
            <w:tcW w:type="dxa" w:w="922"/>
            <w:gridSpan w:val="2"/>
            <w:vMerge/>
          </w:tcPr>
          <w:p/>
        </w:tc>
        <w:tc>
          <w:tcPr>
            <w:tcW w:type="dxa" w:w="2307"/>
          </w:tcPr>
          <w:p>
            <w:pPr>
              <w:jc w:val="left"/>
            </w:pPr>
            <w:r>
              <w:rPr/>
              <w:t>特色服务或亮点服务 (5.0分)</w:t>
            </w:r>
          </w:p>
        </w:tc>
        <w:tc>
          <w:tcPr>
            <w:tcW w:type="dxa" w:w="5076"/>
          </w:tcPr>
          <w:p>
            <w:pPr>
              <w:jc w:val="left"/>
            </w:pPr>
            <w:r>
              <w:rPr/>
              <w:t>1.能结合本项目实际情况，提供特色服务或亮点服务，科学、合理的，得5分； 2.能结合本项目实际情况，提供特色服务或亮点服务，较科学、合理的，得3分； 3.基本能结合本项目实际情况，提供特色服务或亮点服务，科学、合理性一般，得1分； 4.不提供不得分。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采购包10(产品质量监督抽查-10):</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抽样管理 (5.0分)</w:t>
            </w:r>
          </w:p>
        </w:tc>
        <w:tc>
          <w:tcPr>
            <w:tcW w:type="dxa" w:w="5076"/>
          </w:tcPr>
          <w:p>
            <w:pPr>
              <w:jc w:val="left"/>
            </w:pPr>
            <w:r>
              <w:rPr/>
              <w:t>1.投标人承诺按照采购人的安排，每一个“二级分类名称”能在任务下后3周内（含）完成抽样、备样有效带离被抽查市场主体的得4分；投标人承诺按照采购人的安排，每一个“二级分类名称”能在任务下后3周（不含）至1个月（含）完成抽样、备样有效带离被抽查市场主体的得3分；投标人承诺按照采购人的安排，每一个“二级分类名称”能在任务下后1个月（不含）至1.5个月（含）完成抽样、备样有效带离被抽查市场主体的得2分；投标人承诺按照采购人的安排，每一个“二级分类名称”能在任务下后1.5个月（不含）至2个月（含）完成抽样、备样有效带离被抽查市场主体的得1分。其余情况不得分。【提供承诺函，不提供不得分。如投标人在中标后未能按投标文件的承诺完成相关工作，则视为毁约并承担有关法律责任，同时中标供应商未能按照承诺完成的，逾期1天需提供其抽样产品的5款监督抽查（含抽样、检验）工作，以此类推。（因逾期导致增加监督抽查工作的费用，应包含在本次投标报价当中，采购人不再另行支付。）】 2.投标人承诺能按照采购人要求为抽样人员提供统一的服装、拍摄设备的得1分。【提供承诺函，不提供不得分。如投标人在中标后未能按投标文件的承诺完成相关工作，则视为毁约并承担有关法律责任。如采购人提出的完成期限等超出合理范围，或存在不可抗拒原因的除外。】</w:t>
            </w:r>
          </w:p>
        </w:tc>
      </w:tr>
      <w:tr>
        <w:tc>
          <w:tcPr>
            <w:tcW w:type="dxa" w:w="922"/>
            <w:gridSpan w:val="2"/>
            <w:vMerge/>
          </w:tcPr>
          <w:p/>
        </w:tc>
        <w:tc>
          <w:tcPr>
            <w:tcW w:type="dxa" w:w="2307"/>
          </w:tcPr>
          <w:p>
            <w:pPr>
              <w:jc w:val="left"/>
            </w:pPr>
            <w:r>
              <w:rPr/>
              <w:t>检验管理 (5.0分)</w:t>
            </w:r>
          </w:p>
        </w:tc>
        <w:tc>
          <w:tcPr>
            <w:tcW w:type="dxa" w:w="5076"/>
          </w:tcPr>
          <w:p>
            <w:pPr>
              <w:jc w:val="left"/>
            </w:pPr>
            <w:r>
              <w:rPr/>
              <w:t>1.投标人承诺按照采购人的安排，每一个“二级分类名称”能在任务下后3周内（含）完成检验并出具报告的得5分；投标人承诺按照采购人的安排，每一个“二级分类名称”能在任务下后3周（不含）至1个月（含）完成检验并出具报告得4分；投标人承诺按照采购人的安排，每一个“二级分类名称”能在任务下后1个月（不含）至1.5个月（含）完成检验并出具报告得3分；投标人承诺按照采购人的安排，每一个“二级分类名称”能在任务下后1.5个月（不含）至2个月（含）完成检验并出具报告的得2分。其余情况不得分。【提供承诺函，不提供不得分。如投标人在中标后未能按投标文件的承诺完成相关工作，则视为毁约并承担有关法律责任，同时中标供应商未能按照承诺完成的，逾期1天需提供其检验产品的3款监督抽查（含抽样、检验）工作，以此类推。（因逾期导致增加监督抽查工作的费用，应包含在本次投标报价当中，采购人不再另行支付。）】出现某一产品的某一项目检验时间超过10天的，投标人须在标书中进行明确并提供证明材料，该项目不受本评分项的时间限制。</w:t>
            </w:r>
          </w:p>
        </w:tc>
      </w:tr>
      <w:tr>
        <w:tc>
          <w:tcPr>
            <w:tcW w:type="dxa" w:w="922"/>
            <w:gridSpan w:val="2"/>
            <w:vMerge/>
          </w:tcPr>
          <w:p/>
        </w:tc>
        <w:tc>
          <w:tcPr>
            <w:tcW w:type="dxa" w:w="2307"/>
          </w:tcPr>
          <w:p>
            <w:pPr>
              <w:jc w:val="left"/>
            </w:pPr>
            <w:r>
              <w:rPr/>
              <w:t>实验室能力验证 (8.0分)</w:t>
            </w:r>
          </w:p>
        </w:tc>
        <w:tc>
          <w:tcPr>
            <w:tcW w:type="dxa" w:w="5076"/>
          </w:tcPr>
          <w:p>
            <w:pPr>
              <w:jc w:val="left"/>
            </w:pPr>
            <w:r>
              <w:rPr/>
              <w:t>1.投标人承诺对所投采购包每一个产品检测不少于8个主要项目的得2分。出现被检测产品不足8个项目的除外。【提供承诺函，不提供不得分。如投标人在中标后未能按投标文件的承诺完成相关工作，则视为毁约并承担有关法律责任。】 2.投标人具有所投采购包产品的全部检测能力的，得6分； 3.投标人具有所投采购包≥80%，＜100%产品数量的检测能力的，得5分； 4.投标人具有所投采购包≥60%，＜80%产品数量的检测能力的，得4分； 5.投标人具有所投采购包≥50%，＜60%产品数量的检测能力的，得3分； 6.投标人具有所投采购包≥40%，＜50%产品数量的检测能力的，得1分； 7.投标人具有所投采购包＜40%产品数量的检测能力的，不得分。 【提供承诺函，不提供不得分。如投标人在中标后未能按投标文件的承诺完成相关工作，则视为毁约并承担有关法律责任。】 注：本项得分累计得分不超过8分。</w:t>
            </w:r>
          </w:p>
        </w:tc>
      </w:tr>
      <w:tr>
        <w:tc>
          <w:tcPr>
            <w:tcW w:type="dxa" w:w="922"/>
            <w:gridSpan w:val="2"/>
            <w:vMerge/>
          </w:tcPr>
          <w:p/>
        </w:tc>
        <w:tc>
          <w:tcPr>
            <w:tcW w:type="dxa" w:w="2307"/>
          </w:tcPr>
          <w:p>
            <w:pPr>
              <w:jc w:val="left"/>
            </w:pPr>
            <w:r>
              <w:rPr/>
              <w:t>检测设备配置情况 (5.0分)</w:t>
            </w:r>
          </w:p>
        </w:tc>
        <w:tc>
          <w:tcPr>
            <w:tcW w:type="dxa" w:w="5076"/>
          </w:tcPr>
          <w:p>
            <w:pPr>
              <w:jc w:val="left"/>
            </w:pPr>
            <w:r>
              <w:rPr/>
              <w:t>1.投标人拟投入本项目的检测仪器、设备等覆盖所投采购包所有产品100%且在校准有效期内的，得5分； 2.投标人拟投入本项目的检测仪器、设备能覆盖所投采购包产品的总数≥80%,＜100%产品的，得4分； 3.投标人拟投入本项目的检测仪器、设备能覆盖所投采购包产品的总数≥60%,＜80%的，得3分； 4.投标人拟投入本项目的检测仪器、设备能覆盖所投采购包产品的总数≥50%,＜60%的，得2分； 5.投标人拟投入本项目的检测仪器、设备能覆盖所投采购包产品的总数≥40%,＜50%的，得1分。 6.投标人拟投入本项目的检测仪器、设备能覆盖所投采购包产品的总数＜40%,不得分。 【投标人提供拟投入本项目的检测仪器、设备清单，未能提供有效清单的本项不得分。】</w:t>
            </w:r>
          </w:p>
        </w:tc>
      </w:tr>
      <w:tr>
        <w:tc>
          <w:tcPr>
            <w:tcW w:type="dxa" w:w="922"/>
            <w:gridSpan w:val="2"/>
            <w:vMerge/>
          </w:tcPr>
          <w:p/>
        </w:tc>
        <w:tc>
          <w:tcPr>
            <w:tcW w:type="dxa" w:w="2307"/>
          </w:tcPr>
          <w:p>
            <w:pPr>
              <w:jc w:val="left"/>
            </w:pPr>
            <w:r>
              <w:rPr/>
              <w:t>现状分析及工作思路 (7.0分)</w:t>
            </w:r>
          </w:p>
        </w:tc>
        <w:tc>
          <w:tcPr>
            <w:tcW w:type="dxa" w:w="5076"/>
          </w:tcPr>
          <w:p>
            <w:pPr>
              <w:jc w:val="left"/>
            </w:pPr>
            <w:r>
              <w:rPr/>
              <w:t>对所投采购包的特点进行重点分析，包括但不限于国内产业分布情况、产业现状、产品的质量现状、应用前景和发展趋势、所投采购包监督抽查工作思路等进行评审： 1.内容完整，分析准确、监督抽查工作思路科学合理，得7分； 2.内容较完整，分析较准确、监督抽查工作思路较科学合理，得5分； 3.内容基本完整，分析基本准确、监督抽查工作思路基本科学合理，得3分； 5.不提供不得分。</w:t>
            </w:r>
          </w:p>
        </w:tc>
      </w:tr>
      <w:tr>
        <w:tc>
          <w:tcPr>
            <w:tcW w:type="dxa" w:w="922"/>
            <w:gridSpan w:val="2"/>
            <w:vMerge/>
          </w:tcPr>
          <w:p/>
        </w:tc>
        <w:tc>
          <w:tcPr>
            <w:tcW w:type="dxa" w:w="2307"/>
          </w:tcPr>
          <w:p>
            <w:pPr>
              <w:jc w:val="left"/>
            </w:pPr>
            <w:r>
              <w:rPr/>
              <w:t>任务部署方案 (5.0分)</w:t>
            </w:r>
          </w:p>
        </w:tc>
        <w:tc>
          <w:tcPr>
            <w:tcW w:type="dxa" w:w="5076"/>
          </w:tcPr>
          <w:p>
            <w:pPr>
              <w:jc w:val="left"/>
            </w:pPr>
            <w:r>
              <w:rPr/>
              <w:t>投标人针对所投采购包制定任务部署方案。方案需包括：①任务部署（中标人接到任务后如何部署？要按照采购包不同的分工进行对应的针对性的进行阐述，如何协助采购人等。）；②抽样工作的具体内容及组织安排（方案中要体现抽样所需时间、投入的抽样人员安排。评审从抽样的完成时间、抽样人员投入角度进行考量，尤其是怎样安排抽样工作，通过合理的、可行的计划安排实现少投入、多产出，高效保质完成抽样。）；③样品接收及核查机制；④检验工作的具体内容及要求（方案重要体现检验所需时间、投入检验人员安排，如何做好样品交接，如何实现抽样与检验的对接等方面，评审从方案的合理性、可行性、人员投入以及其他等多方面综合考量。）；⑤配合异议处理及复检的工作内容和安排、⑥检验结果的处理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结果送达方案 (5.0分)</w:t>
            </w:r>
          </w:p>
        </w:tc>
        <w:tc>
          <w:tcPr>
            <w:tcW w:type="dxa" w:w="5076"/>
          </w:tcPr>
          <w:p>
            <w:pPr>
              <w:jc w:val="left"/>
            </w:pPr>
            <w:r>
              <w:rPr/>
              <w:t>投标人针对所投采购包制定结果送达方案。方案需包括：①结果送达方案方案中要体现如何实现快速、准确、无误将监督抽查结果依法送达、②保密工作、③检验结果数据追溯、④应急工作的实施进行评审：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结果分析汇总方案 (5.0分)</w:t>
            </w:r>
          </w:p>
        </w:tc>
        <w:tc>
          <w:tcPr>
            <w:tcW w:type="dxa" w:w="5076"/>
          </w:tcPr>
          <w:p>
            <w:pPr>
              <w:jc w:val="left"/>
            </w:pPr>
            <w:r>
              <w:rPr/>
              <w:t>投标人针对所投采购包制定结果分析汇总方案。方案需包括：体现如何实现对监督抽查结果的总结、分析等，要提供模板或者案例，评审要从采购人角度、从消费者角度去考量投标人提供的方案是如何体现总结分析，如何体现监督抽查成效的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val="restart"/>
          </w:tcPr>
          <w:p>
            <w:pPr>
              <w:jc w:val="center"/>
            </w:pPr>
            <w:r>
              <w:rPr/>
              <w:t>商务部分</w:t>
            </w:r>
          </w:p>
        </w:tc>
        <w:tc>
          <w:tcPr>
            <w:tcW w:type="dxa" w:w="2307"/>
          </w:tcPr>
          <w:p>
            <w:pPr>
              <w:jc w:val="left"/>
            </w:pPr>
            <w:r>
              <w:rPr/>
              <w:t>《产品质量监督抽查抽样检验技术服务规范》使用情况 (8.0分)</w:t>
            </w:r>
          </w:p>
        </w:tc>
        <w:tc>
          <w:tcPr>
            <w:tcW w:type="dxa" w:w="5076"/>
          </w:tcPr>
          <w:p>
            <w:pPr>
              <w:jc w:val="left"/>
            </w:pPr>
            <w:r>
              <w:rPr/>
              <w:t>对《产品质量监督抽查抽样检验技术服务规范》的理解和使用体会，提供研究分析报告。 1.理解分析准确、到位且有实际使用经历的得8分； 2.理解分析较准确、较到位的得6分； 3.理解分析一般的得3分； 4.理解分析差的得0分。 【1.理解分析准确、到位主要看对监督总体、不合格程度判定、结论判定等方面的，兼顾其他；2.有实际使用经历需提供对应佐证材料。】</w:t>
            </w:r>
          </w:p>
        </w:tc>
      </w:tr>
      <w:tr>
        <w:tc>
          <w:tcPr>
            <w:tcW w:type="dxa" w:w="922"/>
            <w:gridSpan w:val="2"/>
            <w:vMerge/>
          </w:tcPr>
          <w:p/>
        </w:tc>
        <w:tc>
          <w:tcPr>
            <w:tcW w:type="dxa" w:w="2307"/>
          </w:tcPr>
          <w:p>
            <w:pPr>
              <w:jc w:val="left"/>
            </w:pPr>
            <w:r>
              <w:rPr/>
              <w:t>类似项目业绩 (3.0分)</w:t>
            </w:r>
          </w:p>
        </w:tc>
        <w:tc>
          <w:tcPr>
            <w:tcW w:type="dxa" w:w="5076"/>
          </w:tcPr>
          <w:p>
            <w:pPr>
              <w:jc w:val="left"/>
            </w:pPr>
            <w:r>
              <w:rPr/>
              <w:t>投标人提供自2020年1月以来，承担过所投产品质量监督抽查项目（包含所投采购包任一产品），每提供一项得1分，最高得3分。 【需提供组织抽检单位盖章的抽检方案或者抽查工作通知的复印件。不提供不得分。】</w:t>
            </w:r>
          </w:p>
        </w:tc>
      </w:tr>
      <w:tr>
        <w:tc>
          <w:tcPr>
            <w:tcW w:type="dxa" w:w="922"/>
            <w:gridSpan w:val="2"/>
            <w:vMerge/>
          </w:tcPr>
          <w:p/>
        </w:tc>
        <w:tc>
          <w:tcPr>
            <w:tcW w:type="dxa" w:w="2307"/>
          </w:tcPr>
          <w:p>
            <w:pPr>
              <w:jc w:val="left"/>
            </w:pPr>
            <w:r>
              <w:rPr/>
              <w:t>参与“问诊治病”工作情况 (7.0分)</w:t>
            </w:r>
          </w:p>
        </w:tc>
        <w:tc>
          <w:tcPr>
            <w:tcW w:type="dxa" w:w="5076"/>
          </w:tcPr>
          <w:p>
            <w:pPr>
              <w:jc w:val="left"/>
            </w:pPr>
            <w:r>
              <w:rPr/>
              <w:t>投标人具有组织所投采购包（包含所投采购包任一产品）“问诊治病”活动的经验得7分，参与所投采购包（包含所投采购包任一产品）“问诊治病”活动的经验得4分，其余情况不得分。最高得7分。【提供证明材料。需提供组织或参与的通知或者合同，在投标文件中需明确是组织还是参与，未明确的视为无效材料，明确为组织的应提供组织的证明材料，把能够体现是组织方处圈记，明确为参与的应提供参与的证明材料，把能够体现是参与方处圈记。组织和参与不能混淆，不能交叉，如出现佐证材料与明确的方式不一致，该项不得分，如明确为组织，但是提供的材料均体现为参与的，则该项不得分。】</w:t>
            </w:r>
          </w:p>
        </w:tc>
      </w:tr>
      <w:tr>
        <w:tc>
          <w:tcPr>
            <w:tcW w:type="dxa" w:w="922"/>
            <w:gridSpan w:val="2"/>
            <w:vMerge/>
          </w:tcPr>
          <w:p/>
        </w:tc>
        <w:tc>
          <w:tcPr>
            <w:tcW w:type="dxa" w:w="2307"/>
          </w:tcPr>
          <w:p>
            <w:pPr>
              <w:jc w:val="left"/>
            </w:pPr>
            <w:r>
              <w:rPr/>
              <w:t>技术标准化实力 (6.0分)</w:t>
            </w:r>
          </w:p>
        </w:tc>
        <w:tc>
          <w:tcPr>
            <w:tcW w:type="dxa" w:w="5076"/>
          </w:tcPr>
          <w:p>
            <w:pPr>
              <w:jc w:val="left"/>
            </w:pPr>
            <w:r>
              <w:rPr/>
              <w:t>参与制定过所投采购包（包含所投采购包任一产品）国际标准、国家标准、行业标准或地方标准实力情况。国际标准每提供一项得2分；国家标准每提供一项得2分；行业标准或地方标准每提供一项得1分。累计最高得6分。 【提供证明材料。】</w:t>
            </w:r>
          </w:p>
        </w:tc>
      </w:tr>
      <w:tr>
        <w:tc>
          <w:tcPr>
            <w:tcW w:type="dxa" w:w="922"/>
            <w:gridSpan w:val="2"/>
            <w:vMerge/>
          </w:tcPr>
          <w:p/>
        </w:tc>
        <w:tc>
          <w:tcPr>
            <w:tcW w:type="dxa" w:w="2307"/>
          </w:tcPr>
          <w:p>
            <w:pPr>
              <w:jc w:val="left"/>
            </w:pPr>
            <w:r>
              <w:rPr/>
              <w:t>检验人员要求 (5.0分)</w:t>
            </w:r>
          </w:p>
        </w:tc>
        <w:tc>
          <w:tcPr>
            <w:tcW w:type="dxa" w:w="5076"/>
          </w:tcPr>
          <w:p>
            <w:pPr>
              <w:jc w:val="left"/>
            </w:pPr>
            <w:r>
              <w:rPr/>
              <w:t>投标人对所投项目投入检验人员获得了第三方机构（部门）颁发的证书或其他可证明检验人员具备检验资格的，每投入1名人员的得0.5分，最高可得5分。 【提供上述人员的资格证明文件复印件及在本单位任职的证明材料（如加盖所在地区政府有关部门印章的打印日期在本项目投标截止日之前六个月以内任一月的《投保单》或《社会保险参保人员证明》，或单位代缴个人所得税税单等），要求在对应人名处圈记，否则不得分。】</w:t>
            </w:r>
          </w:p>
        </w:tc>
      </w:tr>
      <w:tr>
        <w:tc>
          <w:tcPr>
            <w:tcW w:type="dxa" w:w="922"/>
            <w:gridSpan w:val="2"/>
            <w:vMerge/>
          </w:tcPr>
          <w:p/>
        </w:tc>
        <w:tc>
          <w:tcPr>
            <w:tcW w:type="dxa" w:w="2307"/>
          </w:tcPr>
          <w:p>
            <w:pPr>
              <w:jc w:val="left"/>
            </w:pPr>
            <w:r>
              <w:rPr/>
              <w:t>抽样人员要求 (8.0分)</w:t>
            </w:r>
          </w:p>
        </w:tc>
        <w:tc>
          <w:tcPr>
            <w:tcW w:type="dxa" w:w="5076"/>
          </w:tcPr>
          <w:p>
            <w:pPr>
              <w:jc w:val="left"/>
            </w:pPr>
            <w:r>
              <w:rPr/>
              <w:t>投标人对所投项目投入抽样人员获得了第三方机构（部门）颁发的证书或其他可证明抽样人员具备抽样资格的，每投入1名具备所投采购包所有产品的专业技能的抽样人员得0.5分，最高可得8分。 【同时提供①抽样人员对所投采购包产品专业技能一览表（格式详见招标公告附件1）；②上述人员的资格证明文件复印件；③在本单位任职的证明材料（如加盖所在地区政府有关部门印章的打印日期在本项目投标截止日之前六个月以内任一月的《投保单》或《社会保险参保人员证明》，或单位代缴个人所得税税单等），要求在对应人名处圈记，否则不得分。】</w:t>
            </w:r>
          </w:p>
        </w:tc>
      </w:tr>
      <w:tr>
        <w:tc>
          <w:tcPr>
            <w:tcW w:type="dxa" w:w="922"/>
            <w:gridSpan w:val="2"/>
            <w:vMerge/>
          </w:tcPr>
          <w:p/>
        </w:tc>
        <w:tc>
          <w:tcPr>
            <w:tcW w:type="dxa" w:w="2307"/>
          </w:tcPr>
          <w:p>
            <w:pPr>
              <w:jc w:val="left"/>
            </w:pPr>
            <w:r>
              <w:rPr/>
              <w:t>服务便利性 (3.0分)</w:t>
            </w:r>
          </w:p>
        </w:tc>
        <w:tc>
          <w:tcPr>
            <w:tcW w:type="dxa" w:w="5076"/>
          </w:tcPr>
          <w:p>
            <w:pPr>
              <w:jc w:val="left"/>
            </w:pPr>
            <w:r>
              <w:rPr/>
              <w:t>投标人承诺的服务响应时间： 1.投标人能够在0.5小时内响应得3分； 2.投标人能够在1小时（不含）小时内响应得2分； 3.投标人能够在2小时（不含）小时内响应得1分； 4.其他不得分。 【需提供承诺函，否则不得分。】</w:t>
            </w:r>
          </w:p>
        </w:tc>
      </w:tr>
      <w:tr>
        <w:tc>
          <w:tcPr>
            <w:tcW w:type="dxa" w:w="922"/>
            <w:gridSpan w:val="2"/>
            <w:vMerge/>
          </w:tcPr>
          <w:p/>
        </w:tc>
        <w:tc>
          <w:tcPr>
            <w:tcW w:type="dxa" w:w="2307"/>
          </w:tcPr>
          <w:p>
            <w:pPr>
              <w:jc w:val="left"/>
            </w:pPr>
            <w:r>
              <w:rPr/>
              <w:t>特色服务或亮点服务 (5.0分)</w:t>
            </w:r>
          </w:p>
        </w:tc>
        <w:tc>
          <w:tcPr>
            <w:tcW w:type="dxa" w:w="5076"/>
          </w:tcPr>
          <w:p>
            <w:pPr>
              <w:jc w:val="left"/>
            </w:pPr>
            <w:r>
              <w:rPr/>
              <w:t>1.能结合本项目实际情况，提供特色服务或亮点服务，科学、合理的，得5分； 2.能结合本项目实际情况，提供特色服务或亮点服务，较科学、合理的，得3分； 3.基本能结合本项目实际情况，提供特色服务或亮点服务，科学、合理性一般，得1分； 4.不提供不得分。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采购包11(产品质量监督抽查-11):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抽样管理 (5.0分)</w:t>
            </w:r>
          </w:p>
        </w:tc>
        <w:tc>
          <w:tcPr>
            <w:tcW w:type="dxa" w:w="5076"/>
          </w:tcPr>
          <w:p>
            <w:pPr>
              <w:jc w:val="left"/>
            </w:pPr>
            <w:r>
              <w:rPr/>
              <w:t>1.投标人承诺按照采购人的安排，每一个“二级分类名称”能在任务下后3周内（含）完成抽样、备样有效带离被抽查市场主体的得4分；投标人承诺按照采购人的安排，每一个“二级分类名称”能在任务下后3周（不含）至1个月（含）完成抽样、备样有效带离被抽查市场主体的得3分；投标人承诺按照采购人的安排，每一个“二级分类名称”能在任务下后1个月（不含）至1.5个月（含）完成抽样、备样有效带离被抽查市场主体的得2分；投标人承诺按照采购人的安排，每一个“二级分类名称”能在任务下后1.5个月（不含）至2个月（含）完成抽样、备样有效带离被抽查市场主体的得1分。其余情况不得分。【提供承诺函，不提供不得分。如投标人在中标后未能按投标文件的承诺完成相关工作，则视为毁约并承担有关法律责任，同时中标供应商未能按照承诺完成的，逾期1天需提供其抽样产品的5款监督抽查（含抽样、检验）工作，以此类推。（因逾期导致增加监督抽查工作的费用，应包含在本次投标报价当中，采购人不再另行支付。）】 2.投标人承诺能按照采购人要求为抽样人员提供统一的服装、拍摄设备的得1分。【提供承诺函，不提供不得分。如投标人在中标后未能按投标文件的承诺完成相关工作，则视为毁约并承担有关法律责任。如采购人提出的完成期限等超出合理范围，或存在不可抗拒原因的除外。】</w:t>
            </w:r>
          </w:p>
        </w:tc>
      </w:tr>
      <w:tr>
        <w:tc>
          <w:tcPr>
            <w:tcW w:type="dxa" w:w="922"/>
            <w:gridSpan w:val="2"/>
            <w:vMerge/>
          </w:tcPr>
          <w:p/>
        </w:tc>
        <w:tc>
          <w:tcPr>
            <w:tcW w:type="dxa" w:w="2307"/>
          </w:tcPr>
          <w:p>
            <w:pPr>
              <w:jc w:val="left"/>
            </w:pPr>
            <w:r>
              <w:rPr/>
              <w:t>检验管理 (5.0分)</w:t>
            </w:r>
          </w:p>
        </w:tc>
        <w:tc>
          <w:tcPr>
            <w:tcW w:type="dxa" w:w="5076"/>
          </w:tcPr>
          <w:p>
            <w:pPr>
              <w:jc w:val="left"/>
            </w:pPr>
            <w:r>
              <w:rPr/>
              <w:t>1.投标人承诺按照采购人的安排，每一个“二级分类名称”能在任务下后3周内（含）完成检验并出具报告的得5分；投标人承诺按照采购人的安排，每一个“二级分类名称”能在任务下后3周（不含）至1个月（含）完成检验并出具报告得4分；投标人承诺按照采购人的安排，每一个“二级分类名称”能在任务下后1个月（不含）至1.5个月（含）完成检验并出具报告得3分；投标人承诺按照采购人的安排，每一个“二级分类名称”能在任务下后1.5个月（不含）至2个月（含）完成检验并出具报告的得2分。其余情况不得分。【提供承诺函，不提供不得分。如投标人在中标后未能按投标文件的承诺完成相关工作，则视为毁约并承担有关法律责任，同时中标供应商未能按照承诺完成的，逾期1天需提供其检验产品的3款监督抽查（含抽样、检验）工作，以此类推。（因逾期导致增加监督抽查工作的费用，应包含在本次投标报价当中，采购人不再另行支付。）】出现某一产品的某一项目检验时间超过10天的，投标人须在标书中进行明确并提供证明材料，该项目不受本评分项的时间限制。</w:t>
            </w:r>
          </w:p>
        </w:tc>
      </w:tr>
      <w:tr>
        <w:tc>
          <w:tcPr>
            <w:tcW w:type="dxa" w:w="922"/>
            <w:gridSpan w:val="2"/>
            <w:vMerge/>
          </w:tcPr>
          <w:p/>
        </w:tc>
        <w:tc>
          <w:tcPr>
            <w:tcW w:type="dxa" w:w="2307"/>
          </w:tcPr>
          <w:p>
            <w:pPr>
              <w:jc w:val="left"/>
            </w:pPr>
            <w:r>
              <w:rPr/>
              <w:t>实验室能力验证 (8.0分)</w:t>
            </w:r>
          </w:p>
        </w:tc>
        <w:tc>
          <w:tcPr>
            <w:tcW w:type="dxa" w:w="5076"/>
          </w:tcPr>
          <w:p>
            <w:pPr>
              <w:jc w:val="left"/>
            </w:pPr>
            <w:r>
              <w:rPr/>
              <w:t>1.投标人承诺对所投采购包每一个产品检测不少于8个主要项目的得2分。出现被检测产品不足8个项目的除外。【提供承诺函，不提供不得分。如投标人在中标后未能按投标文件的承诺完成相关工作，则视为毁约并承担有关法律责任。】 2.投标人具有所投采购包产品的全部检测能力的，得6分； 3.投标人具有所投采购包≥80%，＜100%产品数量的检测能力的，得5分； 4.投标人具有所投采购包≥60%，＜80%产品数量的检测能力的，得4分； 5.投标人具有所投采购包≥50%，＜60%产品数量的检测能力的，得3分； 6.投标人具有所投采购包≥40%，＜50%产品数量的检测能力的，得1分； 7.投标人具有所投采购包＜40%产品数量的检测能力的，不得分。 【提供承诺函，不提供不得分。如投标人在中标后未能按投标文件的承诺完成相关工作，则视为毁约并承担有关法律责任。】 注：本项得分累计得分不超过8分。</w:t>
            </w:r>
          </w:p>
        </w:tc>
      </w:tr>
      <w:tr>
        <w:tc>
          <w:tcPr>
            <w:tcW w:type="dxa" w:w="922"/>
            <w:gridSpan w:val="2"/>
            <w:vMerge/>
          </w:tcPr>
          <w:p/>
        </w:tc>
        <w:tc>
          <w:tcPr>
            <w:tcW w:type="dxa" w:w="2307"/>
          </w:tcPr>
          <w:p>
            <w:pPr>
              <w:jc w:val="left"/>
            </w:pPr>
            <w:r>
              <w:rPr/>
              <w:t>检测设备配置情况 (5.0分)</w:t>
            </w:r>
          </w:p>
        </w:tc>
        <w:tc>
          <w:tcPr>
            <w:tcW w:type="dxa" w:w="5076"/>
          </w:tcPr>
          <w:p>
            <w:pPr>
              <w:jc w:val="left"/>
            </w:pPr>
            <w:r>
              <w:rPr/>
              <w:t>1.投标人拟投入本项目的检测仪器、设备等覆盖所投采购包所有产品100%且在校准有效期内的，得5分； 2.投标人拟投入本项目的检测仪器、设备能覆盖所投采购包产品的总数≥80%,＜100%产品的，得4分； 3.投标人拟投入本项目的检测仪器、设备能覆盖所投采购包产品的总数≥60%,＜80%的，得3分； 4.投标人拟投入本项目的检测仪器、设备能覆盖所投采购包产品的总数≥50%,＜60%的，得2分； 5.投标人拟投入本项目的检测仪器、设备能覆盖所投采购包产品的总数≥40%,＜50%的，得1分。 6.投标人拟投入本项目的检测仪器、设备能覆盖所投采购包产品的总数＜40%,不得分。 【投标人提供拟投入本项目的检测仪器、设备清单，未能提供有效清单的本项不得分。】</w:t>
            </w:r>
          </w:p>
        </w:tc>
      </w:tr>
      <w:tr>
        <w:tc>
          <w:tcPr>
            <w:tcW w:type="dxa" w:w="922"/>
            <w:gridSpan w:val="2"/>
            <w:vMerge/>
          </w:tcPr>
          <w:p/>
        </w:tc>
        <w:tc>
          <w:tcPr>
            <w:tcW w:type="dxa" w:w="2307"/>
          </w:tcPr>
          <w:p>
            <w:pPr>
              <w:jc w:val="left"/>
            </w:pPr>
            <w:r>
              <w:rPr/>
              <w:t>现状分析及工作思路 (7.0分)</w:t>
            </w:r>
          </w:p>
        </w:tc>
        <w:tc>
          <w:tcPr>
            <w:tcW w:type="dxa" w:w="5076"/>
          </w:tcPr>
          <w:p>
            <w:pPr>
              <w:jc w:val="left"/>
            </w:pPr>
            <w:r>
              <w:rPr/>
              <w:t>对所投采购包的特点进行重点分析，包括但不限于国内产业分布情况、产业现状、产品的质量现状、应用前景和发展趋势、所投采购包监督抽查工作思路等进行评审： 1.内容完整，分析准确、监督抽查工作思路科学合理，得7分； 2.内容较完整，分析较准确、监督抽查工作思路较科学合理，得5分； 3.内容基本完整，分析基本准确、监督抽查工作思路基本科学合理，得3分； 5.不提供不得分。</w:t>
            </w:r>
          </w:p>
        </w:tc>
      </w:tr>
      <w:tr>
        <w:tc>
          <w:tcPr>
            <w:tcW w:type="dxa" w:w="922"/>
            <w:gridSpan w:val="2"/>
            <w:vMerge/>
          </w:tcPr>
          <w:p/>
        </w:tc>
        <w:tc>
          <w:tcPr>
            <w:tcW w:type="dxa" w:w="2307"/>
          </w:tcPr>
          <w:p>
            <w:pPr>
              <w:jc w:val="left"/>
            </w:pPr>
            <w:r>
              <w:rPr/>
              <w:t>任务部署方案 (5.0分)</w:t>
            </w:r>
          </w:p>
        </w:tc>
        <w:tc>
          <w:tcPr>
            <w:tcW w:type="dxa" w:w="5076"/>
          </w:tcPr>
          <w:p>
            <w:pPr>
              <w:jc w:val="left"/>
            </w:pPr>
            <w:r>
              <w:rPr/>
              <w:t>投标人针对所投采购包制定任务部署方案。方案需包括：①任务部署（中标人接到任务后如何部署？要按照采购包不同的分工进行对应的针对性的进行阐述，如何协助采购人等。）；②抽样工作的具体内容及组织安排（方案中要体现抽样所需时间、投入的抽样人员安排。评审从抽样的完成时间、抽样人员投入角度进行考量，尤其是怎样安排抽样工作，通过合理的、可行的计划安排实现少投入、多产出，高效保质完成抽样。）；③样品接收及核查机制；④检验工作的具体内容及要求（方案重要体现检验所需时间、投入检验人员安排，如何做好样品交接，如何实现抽样与检验的对接等方面，评审从方案的合理性、可行性、人员投入以及其他等多方面综合考量。）；⑤配合异议处理及复检的工作内容和安排、⑥检验结果的处理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结果送达方案 (5.0分)</w:t>
            </w:r>
          </w:p>
        </w:tc>
        <w:tc>
          <w:tcPr>
            <w:tcW w:type="dxa" w:w="5076"/>
          </w:tcPr>
          <w:p>
            <w:pPr>
              <w:jc w:val="left"/>
            </w:pPr>
            <w:r>
              <w:rPr/>
              <w:t>投标人针对所投采购包制定结果送达方案。方案需包括：①结果送达方案方案中要体现如何实现快速、准确、无误将监督抽查结果依法送达、②保密工作、③检验结果数据追溯、④应急工作的实施进行评审：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结果分析汇总方案 (5.0分)</w:t>
            </w:r>
          </w:p>
        </w:tc>
        <w:tc>
          <w:tcPr>
            <w:tcW w:type="dxa" w:w="5076"/>
          </w:tcPr>
          <w:p>
            <w:pPr>
              <w:jc w:val="left"/>
            </w:pPr>
            <w:r>
              <w:rPr/>
              <w:t>投标人针对所投采购包制定结果分析汇总方案。方案需包括：体现如何实现对监督抽查结果的总结、分析等，要提供模板或者案例，评审要从采购人角度、从消费者角度去考量投标人提供的方案是如何体现总结分析，如何体现监督抽查成效的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val="restart"/>
          </w:tcPr>
          <w:p>
            <w:pPr>
              <w:jc w:val="center"/>
            </w:pPr>
            <w:r>
              <w:rPr/>
              <w:t>商务部分</w:t>
            </w:r>
          </w:p>
        </w:tc>
        <w:tc>
          <w:tcPr>
            <w:tcW w:type="dxa" w:w="2307"/>
          </w:tcPr>
          <w:p>
            <w:pPr>
              <w:jc w:val="left"/>
            </w:pPr>
            <w:r>
              <w:rPr/>
              <w:t>《产品质量监督抽查抽样检验技术服务规范》使用情况 (8.0分)</w:t>
            </w:r>
          </w:p>
        </w:tc>
        <w:tc>
          <w:tcPr>
            <w:tcW w:type="dxa" w:w="5076"/>
          </w:tcPr>
          <w:p>
            <w:pPr>
              <w:jc w:val="left"/>
            </w:pPr>
            <w:r>
              <w:rPr/>
              <w:t>对《产品质量监督抽查抽样检验技术服务规范》的理解和使用体会，提供研究分析报告。 1.理解分析准确、到位且有实际使用经历的得8分； 2.理解分析较准确、较到位的得6分； 3.理解分析一般的得3分； 4.理解分析差的得0分。 【1.理解分析准确、到位主要看对监督总体、不合格程度判定、结论判定等方面的，兼顾其他；2.有实际使用经历需提供对应佐证材料。】</w:t>
            </w:r>
          </w:p>
        </w:tc>
      </w:tr>
      <w:tr>
        <w:tc>
          <w:tcPr>
            <w:tcW w:type="dxa" w:w="922"/>
            <w:gridSpan w:val="2"/>
            <w:vMerge/>
          </w:tcPr>
          <w:p/>
        </w:tc>
        <w:tc>
          <w:tcPr>
            <w:tcW w:type="dxa" w:w="2307"/>
          </w:tcPr>
          <w:p>
            <w:pPr>
              <w:jc w:val="left"/>
            </w:pPr>
            <w:r>
              <w:rPr/>
              <w:t>类似项目业绩 (3.0分)</w:t>
            </w:r>
          </w:p>
        </w:tc>
        <w:tc>
          <w:tcPr>
            <w:tcW w:type="dxa" w:w="5076"/>
          </w:tcPr>
          <w:p>
            <w:pPr>
              <w:jc w:val="left"/>
            </w:pPr>
            <w:r>
              <w:rPr/>
              <w:t>投标人提供自2020年1月以来，承担过所投产品质量监督抽查项目（包含所投采购包任一产品），每提供一项得1分，最高得3分。 【需提供组织抽检单位盖章的抽检方案或者抽查工作通知的复印件。不提供不得分。】</w:t>
            </w:r>
          </w:p>
        </w:tc>
      </w:tr>
      <w:tr>
        <w:tc>
          <w:tcPr>
            <w:tcW w:type="dxa" w:w="922"/>
            <w:gridSpan w:val="2"/>
            <w:vMerge/>
          </w:tcPr>
          <w:p/>
        </w:tc>
        <w:tc>
          <w:tcPr>
            <w:tcW w:type="dxa" w:w="2307"/>
          </w:tcPr>
          <w:p>
            <w:pPr>
              <w:jc w:val="left"/>
            </w:pPr>
            <w:r>
              <w:rPr/>
              <w:t>参与“问诊治病”工作情况 (7.0分)</w:t>
            </w:r>
          </w:p>
        </w:tc>
        <w:tc>
          <w:tcPr>
            <w:tcW w:type="dxa" w:w="5076"/>
          </w:tcPr>
          <w:p>
            <w:pPr>
              <w:jc w:val="left"/>
            </w:pPr>
            <w:r>
              <w:rPr/>
              <w:t>投标人具有组织所投采购包（包含所投采购包任一产品）“问诊治病”活动的经验得7分，参与所投采购包（包含所投采购包任一产品）“问诊治病”活动的经验得4分，其余情况不得分。最高得7分。【提供证明材料。需提供组织或参与的通知或者合同，在投标文件中需明确是组织还是参与，未明确的视为无效材料，明确为组织的应提供组织的证明材料，把能够体现是组织方处圈记，明确为参与的应提供参与的证明材料，把能够体现是参与方处圈记。组织和参与不能混淆，不能交叉，如出现佐证材料与明确的方式不一致，该项不得分，如明确为组织，但是提供的材料均体现为参与的，则该项不得分。】</w:t>
            </w:r>
          </w:p>
        </w:tc>
      </w:tr>
      <w:tr>
        <w:tc>
          <w:tcPr>
            <w:tcW w:type="dxa" w:w="922"/>
            <w:gridSpan w:val="2"/>
            <w:vMerge/>
          </w:tcPr>
          <w:p/>
        </w:tc>
        <w:tc>
          <w:tcPr>
            <w:tcW w:type="dxa" w:w="2307"/>
          </w:tcPr>
          <w:p>
            <w:pPr>
              <w:jc w:val="left"/>
            </w:pPr>
            <w:r>
              <w:rPr/>
              <w:t>技术标准化实力 (6.0分)</w:t>
            </w:r>
          </w:p>
        </w:tc>
        <w:tc>
          <w:tcPr>
            <w:tcW w:type="dxa" w:w="5076"/>
          </w:tcPr>
          <w:p>
            <w:pPr>
              <w:jc w:val="left"/>
            </w:pPr>
            <w:r>
              <w:rPr/>
              <w:t>参与制定过所投采购包（包含所投采购包任一产品）国际标准、国家标准、行业标准或地方标准实力情况。国际标准每提供一项得2分；国家标准每提供一项得2分；行业标准或地方标准每提供一项得1分。累计最高得6分。 【提供证明材料。】</w:t>
            </w:r>
          </w:p>
        </w:tc>
      </w:tr>
      <w:tr>
        <w:tc>
          <w:tcPr>
            <w:tcW w:type="dxa" w:w="922"/>
            <w:gridSpan w:val="2"/>
            <w:vMerge/>
          </w:tcPr>
          <w:p/>
        </w:tc>
        <w:tc>
          <w:tcPr>
            <w:tcW w:type="dxa" w:w="2307"/>
          </w:tcPr>
          <w:p>
            <w:pPr>
              <w:jc w:val="left"/>
            </w:pPr>
            <w:r>
              <w:rPr/>
              <w:t>检验人员要求 (5.0分)</w:t>
            </w:r>
          </w:p>
        </w:tc>
        <w:tc>
          <w:tcPr>
            <w:tcW w:type="dxa" w:w="5076"/>
          </w:tcPr>
          <w:p>
            <w:pPr>
              <w:jc w:val="left"/>
            </w:pPr>
            <w:r>
              <w:rPr/>
              <w:t>投标人对所投项目投入检验人员获得了第三方机构（部门）颁发的证书或其他可证明检验人员具备检验资格的，每投入1名人员的得0.5分，最高可得5分。 【提供上述人员的资格证明文件复印件及在本单位任职的证明材料（如加盖所在地区政府有关部门印章的打印日期在本项目投标截止日之前六个月以内任一月的《投保单》或《社会保险参保人员证明》，或单位代缴个人所得税税单等），要求在对应人名处圈记，否则不得分。】</w:t>
            </w:r>
          </w:p>
        </w:tc>
      </w:tr>
      <w:tr>
        <w:tc>
          <w:tcPr>
            <w:tcW w:type="dxa" w:w="922"/>
            <w:gridSpan w:val="2"/>
            <w:vMerge/>
          </w:tcPr>
          <w:p/>
        </w:tc>
        <w:tc>
          <w:tcPr>
            <w:tcW w:type="dxa" w:w="2307"/>
          </w:tcPr>
          <w:p>
            <w:pPr>
              <w:jc w:val="left"/>
            </w:pPr>
            <w:r>
              <w:rPr/>
              <w:t>抽样人员要求 (8.0分)</w:t>
            </w:r>
          </w:p>
        </w:tc>
        <w:tc>
          <w:tcPr>
            <w:tcW w:type="dxa" w:w="5076"/>
          </w:tcPr>
          <w:p>
            <w:pPr>
              <w:jc w:val="left"/>
            </w:pPr>
            <w:r>
              <w:rPr/>
              <w:t>投标人对所投项目投入抽样人员获得了第三方机构（部门）颁发的证书或其他可证明抽样人员具备抽样资格的，每投入1名具备所投采购包所有产品的专业技能的抽样人员得0.5分，最高可得8分。 【同时提供①抽样人员对所投采购包产品专业技能一览表（格式详见招标公告附件1）；②上述人员的资格证明文件复印件；③在本单位任职的证明材料（如加盖所在地区政府有关部门印章的打印日期在本项目投标截止日之前六个月以内任一月的《投保单》或《社会保险参保人员证明》，或单位代缴个人所得税税单等），要求在对应人名处圈记，否则不得分。】</w:t>
            </w:r>
          </w:p>
        </w:tc>
      </w:tr>
      <w:tr>
        <w:tc>
          <w:tcPr>
            <w:tcW w:type="dxa" w:w="922"/>
            <w:gridSpan w:val="2"/>
            <w:vMerge/>
          </w:tcPr>
          <w:p/>
        </w:tc>
        <w:tc>
          <w:tcPr>
            <w:tcW w:type="dxa" w:w="2307"/>
          </w:tcPr>
          <w:p>
            <w:pPr>
              <w:jc w:val="left"/>
            </w:pPr>
            <w:r>
              <w:rPr/>
              <w:t>服务便利性 (3.0分)</w:t>
            </w:r>
          </w:p>
        </w:tc>
        <w:tc>
          <w:tcPr>
            <w:tcW w:type="dxa" w:w="5076"/>
          </w:tcPr>
          <w:p>
            <w:pPr>
              <w:jc w:val="left"/>
            </w:pPr>
            <w:r>
              <w:rPr/>
              <w:t>投标人承诺的服务响应时间： 1.投标人能够在0.5小时内响应得3分； 2.投标人能够在1小时（不含）小时内响应得2分； 3.投标人能够在2小时（不含）小时内响应得1分； 4.其他不得分。 【需提供承诺函，否则不得分。】</w:t>
            </w:r>
          </w:p>
        </w:tc>
      </w:tr>
      <w:tr>
        <w:tc>
          <w:tcPr>
            <w:tcW w:type="dxa" w:w="922"/>
            <w:gridSpan w:val="2"/>
            <w:vMerge/>
          </w:tcPr>
          <w:p/>
        </w:tc>
        <w:tc>
          <w:tcPr>
            <w:tcW w:type="dxa" w:w="2307"/>
          </w:tcPr>
          <w:p>
            <w:pPr>
              <w:jc w:val="left"/>
            </w:pPr>
            <w:r>
              <w:rPr/>
              <w:t>特色服务或亮点服务 (5.0分)</w:t>
            </w:r>
          </w:p>
        </w:tc>
        <w:tc>
          <w:tcPr>
            <w:tcW w:type="dxa" w:w="5076"/>
          </w:tcPr>
          <w:p>
            <w:pPr>
              <w:jc w:val="left"/>
            </w:pPr>
            <w:r>
              <w:rPr/>
              <w:t>1.能结合本项目实际情况，提供特色服务或亮点服务，科学、合理的，得5分； 2.能结合本项目实际情况，提供特色服务或亮点服务，较科学、合理的，得3分； 3.基本能结合本项目实际情况，提供特色服务或亮点服务，科学、合理性一般，得1分； 4.不提供不得分。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采购包12(网售产品质量监督抽查-1):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技术部分55.0分</w:t>
            </w:r>
          </w:p>
          <w:p>
            <w:r>
              <w:rPr/>
              <w:t>报价得分10.0分</w:t>
            </w:r>
          </w:p>
        </w:tc>
      </w:tr>
      <w:tr>
        <w:tc>
          <w:tcPr>
            <w:tcW w:type="dxa" w:w="922"/>
            <w:gridSpan w:val="2"/>
            <w:vMerge w:val="restart"/>
          </w:tcPr>
          <w:p>
            <w:pPr>
              <w:jc w:val="center"/>
            </w:pPr>
            <w:r>
              <w:rPr/>
              <w:t>技术部分</w:t>
            </w:r>
          </w:p>
        </w:tc>
        <w:tc>
          <w:tcPr>
            <w:tcW w:type="dxa" w:w="2307"/>
          </w:tcPr>
          <w:p>
            <w:pPr>
              <w:jc w:val="left"/>
            </w:pPr>
            <w:r>
              <w:rPr/>
              <w:t>抽样管理 (5.0分)</w:t>
            </w:r>
          </w:p>
        </w:tc>
        <w:tc>
          <w:tcPr>
            <w:tcW w:type="dxa" w:w="5076"/>
          </w:tcPr>
          <w:p>
            <w:pPr>
              <w:jc w:val="left"/>
            </w:pPr>
            <w:r>
              <w:rPr/>
              <w:t>1.投标人承诺按照采购人的安排，每一个“二级分类名称”能在任务下后3周内（含）完成抽样、备样有效带离被抽查市场主体的得4分；投标人承诺按照采购人的安排，每一个“二级分类名称”能在任务下后3周（不含）至1个月（含）完成抽样、备样有效带离被抽查市场主体的得3分；投标人承诺按照采购人的安排，每一个“二级分类名称”能在任务下后1个月（不含）至1.5个月（含）完成抽样、备样有效带离被抽查市场主体的得2分；投标人承诺按照采购人的安排，每一个“二级分类名称”能在任务下后1.5个月（不含）至2个月（含）完成抽样、备样有效带离被抽查市场主体的得1分。其余情况不得分。【提供承诺函，不提供不得分。如投标人在中标后未能按投标文件的承诺完成相关工作，则视为毁约并承担有关法律责任，同时中标供应商未能按照承诺完成的，逾期1天需提供其抽样产品的5款监督抽查（含抽样、检验）工作，以此类推。（因逾期导致增加监督抽查工作的费用，应包含在本次投标报价当中，采购人不再另行支付。）】 2.投标人承诺能按照采购人要求为抽样人员提供统一的服装、拍摄设备等的得1分。【提供承诺函，不提供不得分。如投标人在中标后未能按投标文件的承诺完成相关工作，则视为毁约并承担有关法律责任。如采购人提出的完成期限等超出合理范围，或存在不可抗拒原因的除外。】</w:t>
            </w:r>
          </w:p>
        </w:tc>
      </w:tr>
      <w:tr>
        <w:tc>
          <w:tcPr>
            <w:tcW w:type="dxa" w:w="922"/>
            <w:gridSpan w:val="2"/>
            <w:vMerge/>
          </w:tcPr>
          <w:p/>
        </w:tc>
        <w:tc>
          <w:tcPr>
            <w:tcW w:type="dxa" w:w="2307"/>
          </w:tcPr>
          <w:p>
            <w:pPr>
              <w:jc w:val="left"/>
            </w:pPr>
            <w:r>
              <w:rPr/>
              <w:t>检验管理 (5.0分)</w:t>
            </w:r>
          </w:p>
        </w:tc>
        <w:tc>
          <w:tcPr>
            <w:tcW w:type="dxa" w:w="5076"/>
          </w:tcPr>
          <w:p>
            <w:pPr>
              <w:jc w:val="left"/>
            </w:pPr>
            <w:r>
              <w:rPr/>
              <w:t>1.投标人承诺按照采购人的安排，每一个“二级分类名称”能在任务下后3周内（含）成检验并出具报告的得5分；投标人承诺按照采购人的安排，每一个“二级分类名称”能在任务下后3周（不含）至1个月（含）完成检验并出具报告得4分；投标人承诺按照采购人的安排，每一个“二级分类名称”能在任务下后1个月（不含）至1.5个月（含）完成检验并出具报告得3分；投标人承诺按照采购人的安排，每一个“二级分类名称”能在任务下后1.5个月（不含）至2个月（含）完成检验并出具报告的得2分。其余情况不得分。【提供承诺函，不提供不得分。如投标人在中标后未能按投标文件的承诺完成相关工作，则视为毁约并承担有关法律责任，同时中标供应商未能按照承诺完成的，逾期1天需提供其抽样产品的3款监督抽查（含抽样、检验）工作，以此类推。（因逾期导致增加监督抽查工作的费用，应包含在本次投标报价当中，采购人不再另行支付。）】出现某一产品的某一项目检验时间超过10天的，投标人须在标书中进行明确并提供证明材料，该项目不受本评分项的时间限制。</w:t>
            </w:r>
          </w:p>
        </w:tc>
      </w:tr>
      <w:tr>
        <w:tc>
          <w:tcPr>
            <w:tcW w:type="dxa" w:w="922"/>
            <w:gridSpan w:val="2"/>
            <w:vMerge/>
          </w:tcPr>
          <w:p/>
        </w:tc>
        <w:tc>
          <w:tcPr>
            <w:tcW w:type="dxa" w:w="2307"/>
          </w:tcPr>
          <w:p>
            <w:pPr>
              <w:jc w:val="left"/>
            </w:pPr>
            <w:r>
              <w:rPr/>
              <w:t>实验室能力验证 (5.0分)</w:t>
            </w:r>
          </w:p>
        </w:tc>
        <w:tc>
          <w:tcPr>
            <w:tcW w:type="dxa" w:w="5076"/>
          </w:tcPr>
          <w:p>
            <w:pPr>
              <w:jc w:val="left"/>
            </w:pPr>
            <w:r>
              <w:rPr/>
              <w:t>1.投标人承诺对所投采购包每一个产品检测不少于8个主要项目的得2分。出现被检测产品不足8个项目的除外。【提供承诺函，不提供不得分。如投标人在中标后未能按投标文件的承诺完成相关工作，则视为毁约并承担有关法律责任。】 2.投标人检测能力情况： （1）投标人具有所投采购包产品的全部检测能力的，得3分； （2）投标人具有所投采购包≥80%,＜100%产品数量的检测能力的，得2分； （3）投标人具有所投采购包≥60%,＜80%产品数量的检测能力的，得1分； 【提供承诺函，不提供不得分。如投标人在中标后未能按投标文件的承诺完成相关工作，则视为毁约并承担有关法律责任。】 注：本项得分累计得分不超过5分。</w:t>
            </w:r>
          </w:p>
        </w:tc>
      </w:tr>
      <w:tr>
        <w:tc>
          <w:tcPr>
            <w:tcW w:type="dxa" w:w="922"/>
            <w:gridSpan w:val="2"/>
            <w:vMerge/>
          </w:tcPr>
          <w:p/>
        </w:tc>
        <w:tc>
          <w:tcPr>
            <w:tcW w:type="dxa" w:w="2307"/>
          </w:tcPr>
          <w:p>
            <w:pPr>
              <w:jc w:val="left"/>
            </w:pPr>
            <w:r>
              <w:rPr/>
              <w:t>检测设备配置情况 (3.0分)</w:t>
            </w:r>
          </w:p>
        </w:tc>
        <w:tc>
          <w:tcPr>
            <w:tcW w:type="dxa" w:w="5076"/>
          </w:tcPr>
          <w:p>
            <w:pPr>
              <w:jc w:val="left"/>
            </w:pPr>
            <w:r>
              <w:rPr/>
              <w:t>1.投标人拟投入本项目的检测仪器、设备等覆盖所投采购包100%产品且在校准有效期内的，得3分。 2.投标人拟投入本项目的检测仪器、设备能覆盖所投采购包产品的总数≥80%,＜100%产品的，得2分； 3.投标人拟投入本项目的检测仪器、设备能覆盖所投采购包产品的总数≥50%,＜80%的，得1分； 【投标人提供拟投入本项目的检测仪器、设备清单，未能提供有效清单的本项不得分。】</w:t>
            </w:r>
          </w:p>
        </w:tc>
      </w:tr>
      <w:tr>
        <w:tc>
          <w:tcPr>
            <w:tcW w:type="dxa" w:w="922"/>
            <w:gridSpan w:val="2"/>
            <w:vMerge/>
          </w:tcPr>
          <w:p/>
        </w:tc>
        <w:tc>
          <w:tcPr>
            <w:tcW w:type="dxa" w:w="2307"/>
          </w:tcPr>
          <w:p>
            <w:pPr>
              <w:jc w:val="left"/>
            </w:pPr>
            <w:r>
              <w:rPr/>
              <w:t>现状分析及工作思路 (5.0分)</w:t>
            </w:r>
          </w:p>
        </w:tc>
        <w:tc>
          <w:tcPr>
            <w:tcW w:type="dxa" w:w="5076"/>
          </w:tcPr>
          <w:p>
            <w:pPr>
              <w:jc w:val="left"/>
            </w:pPr>
            <w:r>
              <w:rPr/>
              <w:t>对所投采购包的特点进行重点分析，包括但不限于国内产业分布情况、产业现状、产品的质量现状、应用前景和发展趋势、所投采购包监督抽查工作思路等进行评审： 1.内容完整，分析准确、监督抽查工作思路科学合理，得5分； 2.内容较完整，分析较准确、监督抽查工作思路较科学合理，得3分； 3.内容基本完整，分析基本准确、监督抽查工作思路基本科学合理，得2分； 5.不提供不得分。</w:t>
            </w:r>
          </w:p>
        </w:tc>
      </w:tr>
      <w:tr>
        <w:tc>
          <w:tcPr>
            <w:tcW w:type="dxa" w:w="922"/>
            <w:gridSpan w:val="2"/>
            <w:vMerge/>
          </w:tcPr>
          <w:p/>
        </w:tc>
        <w:tc>
          <w:tcPr>
            <w:tcW w:type="dxa" w:w="2307"/>
          </w:tcPr>
          <w:p>
            <w:pPr>
              <w:jc w:val="left"/>
            </w:pPr>
            <w:r>
              <w:rPr/>
              <w:t>任务部署方案 (5.0分)</w:t>
            </w:r>
          </w:p>
        </w:tc>
        <w:tc>
          <w:tcPr>
            <w:tcW w:type="dxa" w:w="5076"/>
          </w:tcPr>
          <w:p>
            <w:pPr>
              <w:jc w:val="left"/>
            </w:pPr>
            <w:r>
              <w:rPr/>
              <w:t>投标人针对所投采购包制定任务部署方案。方案需包括：①任务部署（中标人接到任务后如何部署？要按照采购包不同的分工进行对应的针对性的进行阐述，如何协助采购人等。）；②抽样工作的具体内容及组织安排（方案中要体现抽样所需时间、投入的抽样人员安排。评审从抽样的完成时间、抽样人员投入角度进行考量，尤其是怎样安排抽样工作，通过合理的、可行的计划安排实现少投入、多产出，高效保质完成抽样。）；③样品接收及核查机制；④检验工作的具体内容及要求（方案重要体现检验所需时间、投入检验人员安排，如何做好样品交接，如何实现抽样与检验的对接等方面，评审从方案的合理性、可行性、人员投入以及其他等多方面综合考量。）；⑤配合异议处理及复检的工作内容和安排、⑥检验结果的处理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结果送达方案 (5.0分)</w:t>
            </w:r>
          </w:p>
        </w:tc>
        <w:tc>
          <w:tcPr>
            <w:tcW w:type="dxa" w:w="5076"/>
          </w:tcPr>
          <w:p>
            <w:pPr>
              <w:jc w:val="left"/>
            </w:pPr>
            <w:r>
              <w:rPr/>
              <w:t>投标人针对所投采购包制定结果送达方案。方案需包括：①结果送达方案方案中要体现如何实现快速、准确、无误将监督抽查结果依法送达、②保密工作、③检验结果数据追溯、④应急工作的实施进行评审：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结果分析汇总方案 (5.0分)</w:t>
            </w:r>
          </w:p>
        </w:tc>
        <w:tc>
          <w:tcPr>
            <w:tcW w:type="dxa" w:w="5076"/>
          </w:tcPr>
          <w:p>
            <w:pPr>
              <w:jc w:val="left"/>
            </w:pPr>
            <w:r>
              <w:rPr/>
              <w:t>投标人针对所投采购包制定结果分析汇总方案。方案需包括：体现如何实现对监督抽查结果的总结、分析等，要提供模板或者案例，评审要从采购人角度、从消费者角度去考量投标人提供的方案是如何体现总结分析，如何体现监督抽查成效的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软硬件要求 (12.0分)</w:t>
            </w:r>
          </w:p>
        </w:tc>
        <w:tc>
          <w:tcPr>
            <w:tcW w:type="dxa" w:w="5076"/>
          </w:tcPr>
          <w:p>
            <w:pPr>
              <w:jc w:val="left"/>
            </w:pPr>
            <w:r>
              <w:rPr/>
              <w:t>1.买样账号及第三方收样地情况，2分；  （1）拥有100个及以上买样账号、100个及以上第三方收样地址的，得2分； 不足100个账号和100个收样地址的，账号和地址数量合计每少10%扣0.5分，最低扣至0分；不到10%的，按10%计。 注：须提供账号名称、收样地址列表及收样地址有效的证明文件（如租赁协议复印件等）。 2.提供必要的采样专用车的，1分；  注：车辆允许租用（租赁时间须覆盖本项目的合同履约期限，如车辆租赁期不能不能覆盖合同履约期限的，投标人还应提交承诺函（格式自拟），承诺若中标，租赁到期后将继续租赁（或购买）不低于投标时提供的运输车辆，确保合同履约期限提供及时、稳定的提供服务），提供车辆信息及照片、车辆租赁证明复印件或行驶证复印件、保险复印件。 3.投标人拆封取证工作区域视频监控情况，2分； 投标人具备专用于数据采集和分析的技术装备，可用于保存数据独立且安全的云存储存证系统，可用于信息检索、数据采集等用途的手机、平板电脑、录像机、执法记录仪等硬件设备，可用于数据处理和分析的软件系统等： （1）环境及监控设备：带监控的专用采样拆样工作空间，实现24小时视频监控全覆盖，采样拆样取证设有场地环境摄像头，确保样品购买、邮包拆分、样品信息确认等全过程的证据可追溯性，确保私有云存储空间不少于60T，为后期不合格样品的异议及后处理，提供有力的现场视频证据。 1）场地环境摄像头在8套（含）以上，1分；其他得0分。 注：提供专用网络抽样监控设备的环境场景照片、现场监控视频照片、监控摄像头发票复印件、存储空间的购买凭证复印件等，如为租赁设备提供租赁合同等证明材料。 （2）移动摄录设备：为确保全过程证据包完整可追溯，需确保有足够的移动摄录设备用于买样及拆样环节的视频、照片取证。 1）移动摄录设备在20套（含）以上，1分；其他得0分。 注：提供相关装备的购买凭证（发票或收据复印件），如为租赁设备提供租赁合同等证明材料，以及台套数整体照片。 4.场地情况，2分；  投标人应当具备能够满足买样、拆封取证和样品存放的场地。 注：须提供区域平面图复印件、照片及场地租赁合同或者房产证复印件。 5.数据采集分析装备保障，2分；  为确保电商买样环节证据链的完整性，投标人应具有：正版后台录屏软件10套（含）以上、网络数据爬虫软件以及数据分析筛选系统的得2分，否则不得分。 注：须提供正版录频软件台套数整体照片，网络数据爬虫软件使用维护日志以及数据分析筛选系统的登录使用日志。 6.拆封和取证用专业型样品流转综合处理系统及配置，3分。 投标人具备针对性开展拆封和取证工作的专业型样品流转综合处理系统的，且处理工位在5个及以上的，得3分；不具备此类样品流转综合处理系统，或处理工位不足5个的不得分。 注：须提供综合处理系统照片及采购合同主要内容页复印件。</w:t>
            </w:r>
          </w:p>
        </w:tc>
      </w:tr>
      <w:tr>
        <w:tc>
          <w:tcPr>
            <w:tcW w:type="dxa" w:w="922"/>
            <w:gridSpan w:val="2"/>
            <w:vMerge/>
          </w:tcPr>
          <w:p/>
        </w:tc>
        <w:tc>
          <w:tcPr>
            <w:tcW w:type="dxa" w:w="2307"/>
          </w:tcPr>
          <w:p>
            <w:pPr>
              <w:jc w:val="left"/>
            </w:pPr>
            <w:r>
              <w:rPr/>
              <w:t>整体服务方案 (5.0分)</w:t>
            </w:r>
          </w:p>
        </w:tc>
        <w:tc>
          <w:tcPr>
            <w:tcW w:type="dxa" w:w="5076"/>
          </w:tcPr>
          <w:p>
            <w:pPr>
              <w:jc w:val="left"/>
            </w:pPr>
            <w:r>
              <w:rPr/>
              <w:t>整体服务方案包括但不限于：抽查方案（内容包括但不限于买样安排、平台分布、检验项目、买样数量和注意事项等）、时间进度安排；抽检服务方案包括但不限于：样品接收及核查机制；检验工作的具体内容及要求。 （1）整体服务方案全面具体，进度安排合理可行，，得5分； （2）整体服务方案有欠缺，进度安排有瑕疵，得3分； （3）整体服务方案及进度安排不全面、不可行或未提供，得0分。</w:t>
            </w:r>
          </w:p>
        </w:tc>
      </w:tr>
      <w:tr>
        <w:tc>
          <w:tcPr>
            <w:tcW w:type="dxa" w:w="922"/>
            <w:gridSpan w:val="2"/>
            <w:vMerge w:val="restart"/>
          </w:tcPr>
          <w:p>
            <w:pPr>
              <w:jc w:val="center"/>
            </w:pPr>
            <w:r>
              <w:rPr/>
              <w:t>商务部分</w:t>
            </w:r>
          </w:p>
        </w:tc>
        <w:tc>
          <w:tcPr>
            <w:tcW w:type="dxa" w:w="2307"/>
          </w:tcPr>
          <w:p>
            <w:pPr>
              <w:jc w:val="left"/>
            </w:pPr>
            <w:r>
              <w:rPr/>
              <w:t>《产品质量监督抽查抽样检验技术服务规范》使用情况 (8.0分)</w:t>
            </w:r>
          </w:p>
        </w:tc>
        <w:tc>
          <w:tcPr>
            <w:tcW w:type="dxa" w:w="5076"/>
          </w:tcPr>
          <w:p>
            <w:pPr>
              <w:jc w:val="left"/>
            </w:pPr>
            <w:r>
              <w:rPr/>
              <w:t>对《产品质量监督抽查抽样检验技术服务规范》的理解和使用体会，提供研究分析报告。 1.理解分析准确、到位且有实际使用经历的得8分； 2.理解分析较准确、较到位的得6分； 3.理解分析一般的得3分； 4.理解分析差的得0分。 【1.理解分析准确、到位主要看对监督总体、不合格程度判定、结论判定等方面的，兼顾其他。2.有实际使用经历需提供对应佐证材料。】</w:t>
            </w:r>
          </w:p>
        </w:tc>
      </w:tr>
      <w:tr>
        <w:tc>
          <w:tcPr>
            <w:tcW w:type="dxa" w:w="922"/>
            <w:gridSpan w:val="2"/>
            <w:vMerge/>
          </w:tcPr>
          <w:p/>
        </w:tc>
        <w:tc>
          <w:tcPr>
            <w:tcW w:type="dxa" w:w="2307"/>
          </w:tcPr>
          <w:p>
            <w:pPr>
              <w:jc w:val="left"/>
            </w:pPr>
            <w:r>
              <w:rPr/>
              <w:t>类似项目业绩 (3.0分)</w:t>
            </w:r>
          </w:p>
        </w:tc>
        <w:tc>
          <w:tcPr>
            <w:tcW w:type="dxa" w:w="5076"/>
          </w:tcPr>
          <w:p>
            <w:pPr>
              <w:jc w:val="left"/>
            </w:pPr>
            <w:r>
              <w:rPr/>
              <w:t>投标人提供自2020年1月以来，承担过所投产品质量监督抽查项目（包含所投采购包任一产品），每提供一项得1分，最高得3分。 【需提供组织抽检单位盖章的抽检方案或者抽查工作通知的复印件。不提供不得分。】</w:t>
            </w:r>
          </w:p>
        </w:tc>
      </w:tr>
      <w:tr>
        <w:tc>
          <w:tcPr>
            <w:tcW w:type="dxa" w:w="922"/>
            <w:gridSpan w:val="2"/>
            <w:vMerge/>
          </w:tcPr>
          <w:p/>
        </w:tc>
        <w:tc>
          <w:tcPr>
            <w:tcW w:type="dxa" w:w="2307"/>
          </w:tcPr>
          <w:p>
            <w:pPr>
              <w:jc w:val="left"/>
            </w:pPr>
            <w:r>
              <w:rPr/>
              <w:t>参与“问诊治病”工作情况 (7.0分)</w:t>
            </w:r>
          </w:p>
        </w:tc>
        <w:tc>
          <w:tcPr>
            <w:tcW w:type="dxa" w:w="5076"/>
          </w:tcPr>
          <w:p>
            <w:pPr>
              <w:jc w:val="left"/>
            </w:pPr>
            <w:r>
              <w:rPr/>
              <w:t>投标人具有组织所投采购包（包含所投采购包任一产品）“问诊治病”活动的经验得7分；参与所投采购包（包含所投采购包任一产品）“问诊治病”活动的经验得4分；其余情况不得分。最高得7分。【提供证明材料。需提供组织或参与的通知或者合同，在投标文件中需明确是组织还是参与，未明确的视为无效材料，明确为组织的应提供组织的证明材料，把能够体现是组织方处圈记，明确为参与的应提供参与的证明材料，把能够体现是参与方处圈记。组织和参与不能混淆，不能交叉，如出现佐证材料与明确的方式不一致，该项不得分，如明确为组织，但是提供的材料均体现为参与的，则该项不得分。】</w:t>
            </w:r>
          </w:p>
        </w:tc>
      </w:tr>
      <w:tr>
        <w:tc>
          <w:tcPr>
            <w:tcW w:type="dxa" w:w="922"/>
            <w:gridSpan w:val="2"/>
            <w:vMerge/>
          </w:tcPr>
          <w:p/>
        </w:tc>
        <w:tc>
          <w:tcPr>
            <w:tcW w:type="dxa" w:w="2307"/>
          </w:tcPr>
          <w:p>
            <w:pPr>
              <w:jc w:val="left"/>
            </w:pPr>
            <w:r>
              <w:rPr/>
              <w:t>技术标准化实力 (3.0分)</w:t>
            </w:r>
          </w:p>
        </w:tc>
        <w:tc>
          <w:tcPr>
            <w:tcW w:type="dxa" w:w="5076"/>
          </w:tcPr>
          <w:p>
            <w:pPr>
              <w:jc w:val="left"/>
            </w:pPr>
            <w:r>
              <w:rPr/>
              <w:t>参与制定过所投采购包（包含所投采购包任一产品）国际标准、国家标准、行业标准或地方标准实力情况。国际标准每提供一项得2分；国家标准每提供一项得2分；行业标准或地方标准每提供一项得1分。累计最高得3分。 【提供证明材料。】</w:t>
            </w:r>
          </w:p>
        </w:tc>
      </w:tr>
      <w:tr>
        <w:tc>
          <w:tcPr>
            <w:tcW w:type="dxa" w:w="922"/>
            <w:gridSpan w:val="2"/>
            <w:vMerge/>
          </w:tcPr>
          <w:p/>
        </w:tc>
        <w:tc>
          <w:tcPr>
            <w:tcW w:type="dxa" w:w="2307"/>
          </w:tcPr>
          <w:p>
            <w:pPr>
              <w:jc w:val="left"/>
            </w:pPr>
            <w:r>
              <w:rPr/>
              <w:t>检验人员要求 (5.0分)</w:t>
            </w:r>
          </w:p>
        </w:tc>
        <w:tc>
          <w:tcPr>
            <w:tcW w:type="dxa" w:w="5076"/>
          </w:tcPr>
          <w:p>
            <w:pPr>
              <w:jc w:val="left"/>
            </w:pPr>
            <w:r>
              <w:rPr/>
              <w:t>投标人对所投项目投入检验人员获得了第三方机构（部门）颁发的证书或其他可证明检验人员具备检验资格的，每投入1名人员的得0.5分，最高可得5分。 【提供上述人员的资格证明文件复印件及在本单位任职的证明材料（如加盖所在地区政府有关部门印章的打印日期在本项目投标截止日之前六个月以内任一月的《投保单》或《社会保险参保人员证明》，或单位代缴个人所得税税单等），要求在对应人名处圈记，否则不得分。】</w:t>
            </w:r>
          </w:p>
        </w:tc>
      </w:tr>
      <w:tr>
        <w:tc>
          <w:tcPr>
            <w:tcW w:type="dxa" w:w="922"/>
            <w:gridSpan w:val="2"/>
            <w:vMerge/>
          </w:tcPr>
          <w:p/>
        </w:tc>
        <w:tc>
          <w:tcPr>
            <w:tcW w:type="dxa" w:w="2307"/>
          </w:tcPr>
          <w:p>
            <w:pPr>
              <w:jc w:val="left"/>
            </w:pPr>
            <w:r>
              <w:rPr/>
              <w:t>服务便利性 (4.0分)</w:t>
            </w:r>
          </w:p>
        </w:tc>
        <w:tc>
          <w:tcPr>
            <w:tcW w:type="dxa" w:w="5076"/>
          </w:tcPr>
          <w:p>
            <w:pPr>
              <w:jc w:val="left"/>
            </w:pPr>
            <w:r>
              <w:rPr/>
              <w:t>投标人承诺的服务响应时间： 1.投标人能够在0.5小时内响应得4分； 2.投标人能够在1小时（不含）小时内响应得2分； 3.投标人能够在2小时（不含）小时内响应得1分； 4.其他不得分。 【需提供承诺函，否则不得分。】</w:t>
            </w:r>
          </w:p>
        </w:tc>
      </w:tr>
      <w:tr>
        <w:tc>
          <w:tcPr>
            <w:tcW w:type="dxa" w:w="922"/>
            <w:gridSpan w:val="2"/>
            <w:vMerge/>
          </w:tcPr>
          <w:p/>
        </w:tc>
        <w:tc>
          <w:tcPr>
            <w:tcW w:type="dxa" w:w="2307"/>
          </w:tcPr>
          <w:p>
            <w:pPr>
              <w:jc w:val="left"/>
            </w:pPr>
            <w:r>
              <w:rPr/>
              <w:t>特色服务或亮点服务 (5.0分)</w:t>
            </w:r>
          </w:p>
        </w:tc>
        <w:tc>
          <w:tcPr>
            <w:tcW w:type="dxa" w:w="5076"/>
          </w:tcPr>
          <w:p>
            <w:pPr>
              <w:jc w:val="left"/>
            </w:pPr>
            <w:r>
              <w:rPr/>
              <w:t>1.能结合本项目实际情况，提供特色服务或亮点服务，科学、合理的，得5分； 2.能结合本项目实际情况，提供特色服务或亮点服务，较科学、合理的，得3分； 3.基本能结合本项目实际情况，提供特色服务或亮点服务，科学、合理性一般，得1分； 4.不提供不得分。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采购包13(网售产品质量监督抽查-2):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技术部分55.0分</w:t>
            </w:r>
          </w:p>
          <w:p>
            <w:r>
              <w:rPr/>
              <w:t>报价得分10.0分</w:t>
            </w:r>
          </w:p>
        </w:tc>
      </w:tr>
      <w:tr>
        <w:tc>
          <w:tcPr>
            <w:tcW w:type="dxa" w:w="922"/>
            <w:gridSpan w:val="2"/>
            <w:vMerge w:val="restart"/>
          </w:tcPr>
          <w:p>
            <w:pPr>
              <w:jc w:val="center"/>
            </w:pPr>
            <w:r>
              <w:rPr/>
              <w:t>技术部分</w:t>
            </w:r>
          </w:p>
        </w:tc>
        <w:tc>
          <w:tcPr>
            <w:tcW w:type="dxa" w:w="2307"/>
          </w:tcPr>
          <w:p>
            <w:pPr>
              <w:jc w:val="left"/>
            </w:pPr>
            <w:r>
              <w:rPr/>
              <w:t>抽样管理 (5.0分)</w:t>
            </w:r>
          </w:p>
        </w:tc>
        <w:tc>
          <w:tcPr>
            <w:tcW w:type="dxa" w:w="5076"/>
          </w:tcPr>
          <w:p>
            <w:pPr>
              <w:jc w:val="left"/>
            </w:pPr>
            <w:r>
              <w:rPr/>
              <w:t>1.投标人承诺按照采购人的安排，每一个“二级分类名称”能在任务下后3周内（含）完成抽样、备样有效带离被抽查市场主体的得4分；投标人承诺按照采购人的安排，每一个“二级分类名称”能在任务下后3周（不含）至1个月（含）完成抽样、备样有效带离被抽查市场主体的得3分；投标人承诺按照采购人的安排，每一个“二级分类名称”能在任务下后1个月（不含）至1.5个月（含）完成抽样、备样有效带离被抽查市场主体的得2分；投标人承诺按照采购人的安排，每一个“二级分类名称”能在任务下后1.5个月（不含）至2个月（含）完成抽样、备样有效带离被抽查市场主体的得1分。其余情况不得分。【提供承诺函，不提供不得分。如投标人在中标后未能按投标文件的承诺完成相关工作，则视为毁约并承担有关法律责任，同时中标供应商未能按照承诺完成的，逾期1天需提供其抽样产品的5款监督抽查（含抽样、检验）工作，以此类推。（因逾期导致增加监督抽查工作的费用，应包含在本次投标报价当中，采购人不再另行支付。）】 2.投标人承诺能按照采购人要求为抽样人员提供统一的服装、拍摄设备等的得1分。【提供承诺函，不提供不得分。如投标人在中标后未能按投标文件的承诺完成相关工作，则视为毁约并承担有关法律责任。如采购人提出的完成期限等超出合理范围，或存在不可抗拒原因的除外。】</w:t>
            </w:r>
          </w:p>
        </w:tc>
      </w:tr>
      <w:tr>
        <w:tc>
          <w:tcPr>
            <w:tcW w:type="dxa" w:w="922"/>
            <w:gridSpan w:val="2"/>
            <w:vMerge/>
          </w:tcPr>
          <w:p/>
        </w:tc>
        <w:tc>
          <w:tcPr>
            <w:tcW w:type="dxa" w:w="2307"/>
          </w:tcPr>
          <w:p>
            <w:pPr>
              <w:jc w:val="left"/>
            </w:pPr>
            <w:r>
              <w:rPr/>
              <w:t>检验管理 (5.0分)</w:t>
            </w:r>
          </w:p>
        </w:tc>
        <w:tc>
          <w:tcPr>
            <w:tcW w:type="dxa" w:w="5076"/>
          </w:tcPr>
          <w:p>
            <w:pPr>
              <w:jc w:val="left"/>
            </w:pPr>
            <w:r>
              <w:rPr/>
              <w:t>1.投标人承诺按照采购人的安排，每一个“二级分类名称”能在任务下后3周内（含）成检验并出具报告的得5分；投标人承诺按照采购人的安排，每一个“二级分类名称”能在任务下后3周（不含）至1个月（含）完成检验并出具报告得4分；投标人承诺按照采购人的安排，每一个“二级分类名称”能在任务下后1个月（不含）至1.5个月（含）完成检验并出具报告得3分；投标人承诺按照采购人的安排，每一个“二级分类名称”能在任务下后1.5个月（不含）至2个月（含）完成检验并出具报告的得2分。其余情况不得分。【提供承诺函，不提供不得分。如投标人在中标后未能按投标文件的承诺完成相关工作，则视为毁约并承担有关法律责任，同时中标供应商未能按照承诺完成的，逾期1天需提供其抽样产品的3款监督抽查（含抽样、检验）工作，以此类推。（因逾期导致增加监督抽查工作的费用，应包含在本次投标报价当中，采购人不再另行支付。）】出现某一产品的某一项目检验时间超过10天的，投标人须在标书中进行明确并提供证明材料，该项目不受本评分项的时间限制。</w:t>
            </w:r>
          </w:p>
        </w:tc>
      </w:tr>
      <w:tr>
        <w:tc>
          <w:tcPr>
            <w:tcW w:type="dxa" w:w="922"/>
            <w:gridSpan w:val="2"/>
            <w:vMerge/>
          </w:tcPr>
          <w:p/>
        </w:tc>
        <w:tc>
          <w:tcPr>
            <w:tcW w:type="dxa" w:w="2307"/>
          </w:tcPr>
          <w:p>
            <w:pPr>
              <w:jc w:val="left"/>
            </w:pPr>
            <w:r>
              <w:rPr/>
              <w:t>实验室能力验证 (5.0分)</w:t>
            </w:r>
          </w:p>
        </w:tc>
        <w:tc>
          <w:tcPr>
            <w:tcW w:type="dxa" w:w="5076"/>
          </w:tcPr>
          <w:p>
            <w:pPr>
              <w:jc w:val="left"/>
            </w:pPr>
            <w:r>
              <w:rPr/>
              <w:t>1.投标人承诺对所投采购包每一个产品检测不少于8个主要项目的得2分。出现被检测产品不足8个项目的除外。【提供承诺函，不提供不得分。如投标人在中标后未能按投标文件的承诺完成相关工作，则视为毁约并承担有关法律责任。】 2.投标人检测能力情况： （1）投标人具有所投采购包产品的全部检测能力的，得3分； （2）投标人具有所投采购包≥80%,＜100%产品数量的检测能力的，得2分； （3）投标人具有所投采购包≥60%,＜80%产品数量的检测能力的，得1分； 【提供承诺函，不提供不得分。如投标人在中标后未能按投标文件的承诺完成相关工作，则视为毁约并承担有关法律责任。】 注：本项得分累计得分不超过5分。</w:t>
            </w:r>
          </w:p>
        </w:tc>
      </w:tr>
      <w:tr>
        <w:tc>
          <w:tcPr>
            <w:tcW w:type="dxa" w:w="922"/>
            <w:gridSpan w:val="2"/>
            <w:vMerge/>
          </w:tcPr>
          <w:p/>
        </w:tc>
        <w:tc>
          <w:tcPr>
            <w:tcW w:type="dxa" w:w="2307"/>
          </w:tcPr>
          <w:p>
            <w:pPr>
              <w:jc w:val="left"/>
            </w:pPr>
            <w:r>
              <w:rPr/>
              <w:t>检测设备配置情况 (3.0分)</w:t>
            </w:r>
          </w:p>
        </w:tc>
        <w:tc>
          <w:tcPr>
            <w:tcW w:type="dxa" w:w="5076"/>
          </w:tcPr>
          <w:p>
            <w:pPr>
              <w:jc w:val="left"/>
            </w:pPr>
            <w:r>
              <w:rPr/>
              <w:t>1.投标人拟投入本项目的检测仪器、设备等覆盖所投采购包100%产品且在校准有效期内的，得3分。 2.投标人拟投入本项目的检测仪器、设备能覆盖所投采购包产品的总数≥80%,＜100%产品的，得2分； 3.投标人拟投入本项目的检测仪器、设备能覆盖所投采购包产品的总数≥50%,＜80%的，得1分； 【投标人提供拟投入本项目的检测仪器、设备清单，未能提供有效清单的本项不得分。】</w:t>
            </w:r>
          </w:p>
        </w:tc>
      </w:tr>
      <w:tr>
        <w:tc>
          <w:tcPr>
            <w:tcW w:type="dxa" w:w="922"/>
            <w:gridSpan w:val="2"/>
            <w:vMerge/>
          </w:tcPr>
          <w:p/>
        </w:tc>
        <w:tc>
          <w:tcPr>
            <w:tcW w:type="dxa" w:w="2307"/>
          </w:tcPr>
          <w:p>
            <w:pPr>
              <w:jc w:val="left"/>
            </w:pPr>
            <w:r>
              <w:rPr/>
              <w:t>现状分析及工作思路 (5.0分)</w:t>
            </w:r>
          </w:p>
        </w:tc>
        <w:tc>
          <w:tcPr>
            <w:tcW w:type="dxa" w:w="5076"/>
          </w:tcPr>
          <w:p>
            <w:pPr>
              <w:jc w:val="left"/>
            </w:pPr>
            <w:r>
              <w:rPr/>
              <w:t>对所投采购包的特点进行重点分析，包括但不限于国内产业分布情况、产业现状、产品的质量现状、应用前景和发展趋势、所投采购包监督抽查工作思路等进行评审： 1.内容完整，分析准确、监督抽查工作思路科学合理，得5分； 2.内容较完整，分析较准确、监督抽查工作思路较科学合理，得3分； 3.内容基本完整，分析基本准确、监督抽查工作思路基本科学合理，得2分； 5.不提供不得分。</w:t>
            </w:r>
          </w:p>
        </w:tc>
      </w:tr>
      <w:tr>
        <w:tc>
          <w:tcPr>
            <w:tcW w:type="dxa" w:w="922"/>
            <w:gridSpan w:val="2"/>
            <w:vMerge/>
          </w:tcPr>
          <w:p/>
        </w:tc>
        <w:tc>
          <w:tcPr>
            <w:tcW w:type="dxa" w:w="2307"/>
          </w:tcPr>
          <w:p>
            <w:pPr>
              <w:jc w:val="left"/>
            </w:pPr>
            <w:r>
              <w:rPr/>
              <w:t>任务部署方案 (5.0分)</w:t>
            </w:r>
          </w:p>
        </w:tc>
        <w:tc>
          <w:tcPr>
            <w:tcW w:type="dxa" w:w="5076"/>
          </w:tcPr>
          <w:p>
            <w:pPr>
              <w:jc w:val="left"/>
            </w:pPr>
            <w:r>
              <w:rPr/>
              <w:t>投标人针对所投采购包制定任务部署方案。方案需包括：①任务部署（中标人接到任务后如何部署？要按照采购包不同的分工进行对应的针对性的进行阐述，如何协助采购人等。）；②抽样工作的具体内容及组织安排（方案中要体现抽样所需时间、投入的抽样人员安排。评审从抽样的完成时间、抽样人员投入角度进行考量，尤其是怎样安排抽样工作，通过合理的、可行的计划安排实现少投入、多产出，高效保质完成抽样。）；③样品接收及核查机制；④检验工作的具体内容及要求（方案重要体现检验所需时间、投入检验人员安排，如何做好样品交接，如何实现抽样与检验的对接等方面，评审从方案的合理性、可行性、人员投入以及其他等多方面综合考量。）；⑤配合异议处理及复检的工作内容和安排、⑥检验结果的处理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结果送达方案 (5.0分)</w:t>
            </w:r>
          </w:p>
        </w:tc>
        <w:tc>
          <w:tcPr>
            <w:tcW w:type="dxa" w:w="5076"/>
          </w:tcPr>
          <w:p>
            <w:pPr>
              <w:jc w:val="left"/>
            </w:pPr>
            <w:r>
              <w:rPr/>
              <w:t>投标人针对所投采购包制定结果送达方案。方案需包括：①结果送达方案方案中要体现如何实现快速、准确、无误将监督抽查结果依法送达、②保密工作、③检验结果数据追溯、④应急工作的实施进行评审：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结果分析汇总方案 (5.0分)</w:t>
            </w:r>
          </w:p>
        </w:tc>
        <w:tc>
          <w:tcPr>
            <w:tcW w:type="dxa" w:w="5076"/>
          </w:tcPr>
          <w:p>
            <w:pPr>
              <w:jc w:val="left"/>
            </w:pPr>
            <w:r>
              <w:rPr/>
              <w:t>投标人针对所投采购包制定结果分析汇总方案。方案需包括：体现如何实现对监督抽查结果的总结、分析等，要提供模板或者案例，评审要从采购人角度、从消费者角度去考量投标人提供的方案是如何体现总结分析，如何体现监督抽查成效的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软硬件要求 (12.0分)</w:t>
            </w:r>
          </w:p>
        </w:tc>
        <w:tc>
          <w:tcPr>
            <w:tcW w:type="dxa" w:w="5076"/>
          </w:tcPr>
          <w:p>
            <w:pPr>
              <w:jc w:val="left"/>
            </w:pPr>
            <w:r>
              <w:rPr/>
              <w:t>1.买样账号及第三方收样地情况，2分；  （1）拥有100个及以上买样账号、100个及以上第三方收样地址的，得2分； 不足100个账号和100个收样地址的，账号和地址数量合计每少10%扣0.5分，最低扣至0分；不到10%的，按10%计。 注：须提供账号名称、收样地址列表及收样地址有效的证明文件（如租赁协议复印件等）。 2.提供必要的采样专用车的，1分；  注：车辆允许租用（租赁时间须覆盖本项目的合同履约期限，如车辆租赁期不能不能覆盖合同履约期限的，投标人还应提交承诺函（格式自拟），承诺若中标，租赁到期后将继续租赁（或购买）不低于投标时提供的运输车辆，确保合同履约期限提供及时、稳定的提供服务），提供车辆信息及照片、车辆租赁证明复印件或行驶证复印件、保险复印件。 3.投标人拆封取证工作区域视频监控情况，2分； 投标人具备专用于数据采集和分析的技术装备，可用于保存数据独立且安全的云存储存证系统，可用于信息检索、数据采集等用途的手机、平板电脑、录像机、执法记录仪等硬件设备，可用于数据处理和分析的软件系统等： （1）环境及监控设备：带监控的专用采样拆样工作空间，实现24小时视频监控全覆盖，采样拆样取证设有场地环境摄像头，确保样品购买、邮包拆分、样品信息确认等全过程的证据可追溯性，确保私有云存储空间不少于60T，为后期不合格样品的异议及后处理，提供有力的现场视频证据。 1）场地环境摄像头在8套（含）以上，1分；其他得0分。 注：提供专用网络抽样监控设备的环境场景照片、现场监控视频照片、监控摄像头发票复印件、存储空间的购买凭证复印件等，如为租赁设备提供租赁合同等证明材料。 （2）移动摄录设备：为确保全过程证据包完整可追溯，需确保有足够的移动摄录设备用于买样及拆样环节的视频、照片取证。 1）移动摄录设备在20套（含）以上，1分；其他得0分。 注：提供相关装备的购买凭证（发票或收据复印件），如为租赁设备提供租赁合同等证明材料，以及台套数整体照片。 4.场地情况，2分；  投标人应当具备能够满足买样、拆封取证和样品存放的场地。 注：须提供区域平面图复印件、照片及场地租赁合同或者房产证复印件。 5.数据采集分析装备保障，2分；  为确保电商买样环节证据链的完整性，投标人应具有：正版后台录屏软件10套（含）以上、网络数据爬虫软件以及数据分析筛选系统的得2分，否则不得分。 注：须提供正版录频软件台套数整体照片，网络数据爬虫软件使用维护日志以及数据分析筛选系统的登录使用日志。 6.拆封和取证用专业型样品流转综合处理系统及配置，3分。 投标人具备针对性开展拆封和取证工作的专业型样品流转综合处理系统的，且处理工位在5个及以上的，得3分；不具备此类样品流转综合处理系统，或处理工位不足5个的不得分。 注：须提供综合处理系统照片及采购合同主要内容页复印件。</w:t>
            </w:r>
          </w:p>
        </w:tc>
      </w:tr>
      <w:tr>
        <w:tc>
          <w:tcPr>
            <w:tcW w:type="dxa" w:w="922"/>
            <w:gridSpan w:val="2"/>
            <w:vMerge/>
          </w:tcPr>
          <w:p/>
        </w:tc>
        <w:tc>
          <w:tcPr>
            <w:tcW w:type="dxa" w:w="2307"/>
          </w:tcPr>
          <w:p>
            <w:pPr>
              <w:jc w:val="left"/>
            </w:pPr>
            <w:r>
              <w:rPr/>
              <w:t>整体服务方案 (5.0分)</w:t>
            </w:r>
          </w:p>
        </w:tc>
        <w:tc>
          <w:tcPr>
            <w:tcW w:type="dxa" w:w="5076"/>
          </w:tcPr>
          <w:p>
            <w:pPr>
              <w:jc w:val="left"/>
            </w:pPr>
            <w:r>
              <w:rPr/>
              <w:t>整体服务方案包括但不限于：抽查方案（内容包括但不限于买样安排、平台分布、检验项目、买样数量和注意事项等）、时间进度安排；抽检服务方案包括但不限于：样品接收及核查机制；检验工作的具体内容及要求。 （1）整体服务方案全面具体，进度安排合理可行，，得5分； （2）整体服务方案有欠缺，进度安排有瑕疵，得3分； （3）整体服务方案及进度安排不全面、不可行或未提供，得0分。</w:t>
            </w:r>
          </w:p>
        </w:tc>
      </w:tr>
      <w:tr>
        <w:tc>
          <w:tcPr>
            <w:tcW w:type="dxa" w:w="922"/>
            <w:gridSpan w:val="2"/>
            <w:vMerge w:val="restart"/>
          </w:tcPr>
          <w:p>
            <w:pPr>
              <w:jc w:val="center"/>
            </w:pPr>
            <w:r>
              <w:rPr/>
              <w:t>商务部分</w:t>
            </w:r>
          </w:p>
        </w:tc>
        <w:tc>
          <w:tcPr>
            <w:tcW w:type="dxa" w:w="2307"/>
          </w:tcPr>
          <w:p>
            <w:pPr>
              <w:jc w:val="left"/>
            </w:pPr>
            <w:r>
              <w:rPr/>
              <w:t>《产品质量监督抽查抽样检验技术服务规范》使用情况 (8.0分)</w:t>
            </w:r>
          </w:p>
        </w:tc>
        <w:tc>
          <w:tcPr>
            <w:tcW w:type="dxa" w:w="5076"/>
          </w:tcPr>
          <w:p>
            <w:pPr>
              <w:jc w:val="left"/>
            </w:pPr>
            <w:r>
              <w:rPr/>
              <w:t>对《产品质量监督抽查抽样检验技术服务规范》的理解和使用体会，提供研究分析报告。 1.理解分析准确、到位且有实际使用经历的得8分； 2.理解分析较准确、较到位的得6分； 3.理解分析一般的得3分； 4.理解分析差的得0分。 【1.理解分析准确、到位主要看对监督总体、不合格程度判定、结论判定等方面的，兼顾其他。2.有实际使用经历需提供对应佐证材料。】</w:t>
            </w:r>
          </w:p>
        </w:tc>
      </w:tr>
      <w:tr>
        <w:tc>
          <w:tcPr>
            <w:tcW w:type="dxa" w:w="922"/>
            <w:gridSpan w:val="2"/>
            <w:vMerge/>
          </w:tcPr>
          <w:p/>
        </w:tc>
        <w:tc>
          <w:tcPr>
            <w:tcW w:type="dxa" w:w="2307"/>
          </w:tcPr>
          <w:p>
            <w:pPr>
              <w:jc w:val="left"/>
            </w:pPr>
            <w:r>
              <w:rPr/>
              <w:t>类似项目业绩 (3.0分)</w:t>
            </w:r>
          </w:p>
        </w:tc>
        <w:tc>
          <w:tcPr>
            <w:tcW w:type="dxa" w:w="5076"/>
          </w:tcPr>
          <w:p>
            <w:pPr>
              <w:jc w:val="left"/>
            </w:pPr>
            <w:r>
              <w:rPr/>
              <w:t>投标人提供自2020年1月以来，承担过所投产品质量监督抽查项目（包含所投采购包任一产品），每提供一项得1分，最高得3分。 【需提供组织抽检单位盖章的抽检方案或者抽查工作通知的复印件。不提供不得分。】</w:t>
            </w:r>
          </w:p>
        </w:tc>
      </w:tr>
      <w:tr>
        <w:tc>
          <w:tcPr>
            <w:tcW w:type="dxa" w:w="922"/>
            <w:gridSpan w:val="2"/>
            <w:vMerge/>
          </w:tcPr>
          <w:p/>
        </w:tc>
        <w:tc>
          <w:tcPr>
            <w:tcW w:type="dxa" w:w="2307"/>
          </w:tcPr>
          <w:p>
            <w:pPr>
              <w:jc w:val="left"/>
            </w:pPr>
            <w:r>
              <w:rPr/>
              <w:t>参与“问诊治病”工作情况 (7.0分)</w:t>
            </w:r>
          </w:p>
        </w:tc>
        <w:tc>
          <w:tcPr>
            <w:tcW w:type="dxa" w:w="5076"/>
          </w:tcPr>
          <w:p>
            <w:pPr>
              <w:jc w:val="left"/>
            </w:pPr>
            <w:r>
              <w:rPr/>
              <w:t>投标人具有组织所投采购包（包含所投采购包任一产品）“问诊治病”活动的经验得7分；参与所投采购包（包含所投采购包任一产品）“问诊治病”活动的经验得4分；其余情况不得分。最高得7分。【提供证明材料。需提供组织或参与的通知或者合同，在投标文件中需明确是组织还是参与，未明确的视为无效材料，明确为组织的应提供组织的证明材料，把能够体现是组织方处圈记，明确为参与的应提供参与的证明材料，把能够体现是参与方处圈记。组织和参与不能混淆，不能交叉，如出现佐证材料与明确的方式不一致，该项不得分，如明确为组织，但是提供的材料均体现为参与的，则该项不得分。】</w:t>
            </w:r>
          </w:p>
        </w:tc>
      </w:tr>
      <w:tr>
        <w:tc>
          <w:tcPr>
            <w:tcW w:type="dxa" w:w="922"/>
            <w:gridSpan w:val="2"/>
            <w:vMerge/>
          </w:tcPr>
          <w:p/>
        </w:tc>
        <w:tc>
          <w:tcPr>
            <w:tcW w:type="dxa" w:w="2307"/>
          </w:tcPr>
          <w:p>
            <w:pPr>
              <w:jc w:val="left"/>
            </w:pPr>
            <w:r>
              <w:rPr/>
              <w:t>技术标准化实力 (3.0分)</w:t>
            </w:r>
          </w:p>
        </w:tc>
        <w:tc>
          <w:tcPr>
            <w:tcW w:type="dxa" w:w="5076"/>
          </w:tcPr>
          <w:p>
            <w:pPr>
              <w:jc w:val="left"/>
            </w:pPr>
            <w:r>
              <w:rPr/>
              <w:t>参与制定过所投采购包（包含所投采购包任一产品）国际标准、国家标准、行业标准或地方标准实力情况。国际标准每提供一项得2分；国家标准每提供一项得2分；行业标准或地方标准每提供一项得1分。累计最高得3分。 【提供证明材料。】</w:t>
            </w:r>
          </w:p>
        </w:tc>
      </w:tr>
      <w:tr>
        <w:tc>
          <w:tcPr>
            <w:tcW w:type="dxa" w:w="922"/>
            <w:gridSpan w:val="2"/>
            <w:vMerge/>
          </w:tcPr>
          <w:p/>
        </w:tc>
        <w:tc>
          <w:tcPr>
            <w:tcW w:type="dxa" w:w="2307"/>
          </w:tcPr>
          <w:p>
            <w:pPr>
              <w:jc w:val="left"/>
            </w:pPr>
            <w:r>
              <w:rPr/>
              <w:t>检验人员要求 (5.0分)</w:t>
            </w:r>
          </w:p>
        </w:tc>
        <w:tc>
          <w:tcPr>
            <w:tcW w:type="dxa" w:w="5076"/>
          </w:tcPr>
          <w:p>
            <w:pPr>
              <w:jc w:val="left"/>
            </w:pPr>
            <w:r>
              <w:rPr/>
              <w:t>投标人对所投项目投入检验人员获得了第三方机构（部门）颁发的证书或其他可证明检验人员具备检验资格的，每投入1名人员的得0.5分，最高可得5分。 【提供上述人员的资格证明文件复印件及在本单位任职的证明材料（如加盖所在地区政府有关部门印章的打印日期在本项目投标截止日之前六个月以内任一月的《投保单》或《社会保险参保人员证明》，或单位代缴个人所得税税单等），要求在对应人名处圈记，否则不得分。】</w:t>
            </w:r>
          </w:p>
        </w:tc>
      </w:tr>
      <w:tr>
        <w:tc>
          <w:tcPr>
            <w:tcW w:type="dxa" w:w="922"/>
            <w:gridSpan w:val="2"/>
            <w:vMerge/>
          </w:tcPr>
          <w:p/>
        </w:tc>
        <w:tc>
          <w:tcPr>
            <w:tcW w:type="dxa" w:w="2307"/>
          </w:tcPr>
          <w:p>
            <w:pPr>
              <w:jc w:val="left"/>
            </w:pPr>
            <w:r>
              <w:rPr/>
              <w:t>服务便利性 (4.0分)</w:t>
            </w:r>
          </w:p>
        </w:tc>
        <w:tc>
          <w:tcPr>
            <w:tcW w:type="dxa" w:w="5076"/>
          </w:tcPr>
          <w:p>
            <w:pPr>
              <w:jc w:val="left"/>
            </w:pPr>
            <w:r>
              <w:rPr/>
              <w:t>投标人承诺的服务响应时间： 1.投标人能够在0.5小时内响应得4分； 2.投标人能够在1小时（不含）小时内响应得2分； 3.投标人能够在2小时（不含）小时内响应得1分； 4.其他不得分。 【需提供承诺函，否则不得分。】</w:t>
            </w:r>
          </w:p>
        </w:tc>
      </w:tr>
      <w:tr>
        <w:tc>
          <w:tcPr>
            <w:tcW w:type="dxa" w:w="922"/>
            <w:gridSpan w:val="2"/>
            <w:vMerge/>
          </w:tcPr>
          <w:p/>
        </w:tc>
        <w:tc>
          <w:tcPr>
            <w:tcW w:type="dxa" w:w="2307"/>
          </w:tcPr>
          <w:p>
            <w:pPr>
              <w:jc w:val="left"/>
            </w:pPr>
            <w:r>
              <w:rPr/>
              <w:t>特色服务或亮点服务 (5.0分)</w:t>
            </w:r>
          </w:p>
        </w:tc>
        <w:tc>
          <w:tcPr>
            <w:tcW w:type="dxa" w:w="5076"/>
          </w:tcPr>
          <w:p>
            <w:pPr>
              <w:jc w:val="left"/>
            </w:pPr>
            <w:r>
              <w:rPr/>
              <w:t>1.能结合本项目实际情况，提供特色服务或亮点服务，科学、合理的，得5分； 2.能结合本项目实际情况，提供特色服务或亮点服务，较科学、合理的，得3分； 3.基本能结合本项目实际情况，提供特色服务或亮点服务，科学、合理性一般，得1分； 4.不提供不得分。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采购包14(网售产品质量监督抽查-3):</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技术部分55.0分</w:t>
            </w:r>
          </w:p>
          <w:p>
            <w:r>
              <w:rPr/>
              <w:t>报价得分10.0分</w:t>
            </w:r>
          </w:p>
        </w:tc>
      </w:tr>
      <w:tr>
        <w:tc>
          <w:tcPr>
            <w:tcW w:type="dxa" w:w="922"/>
            <w:gridSpan w:val="2"/>
            <w:vMerge w:val="restart"/>
          </w:tcPr>
          <w:p>
            <w:pPr>
              <w:jc w:val="center"/>
            </w:pPr>
            <w:r>
              <w:rPr/>
              <w:t>技术部分</w:t>
            </w:r>
          </w:p>
        </w:tc>
        <w:tc>
          <w:tcPr>
            <w:tcW w:type="dxa" w:w="2307"/>
          </w:tcPr>
          <w:p>
            <w:pPr>
              <w:jc w:val="left"/>
            </w:pPr>
            <w:r>
              <w:rPr/>
              <w:t>抽样管理 (5.0分)</w:t>
            </w:r>
          </w:p>
        </w:tc>
        <w:tc>
          <w:tcPr>
            <w:tcW w:type="dxa" w:w="5076"/>
          </w:tcPr>
          <w:p>
            <w:pPr>
              <w:jc w:val="left"/>
            </w:pPr>
            <w:r>
              <w:rPr/>
              <w:t>1.投标人承诺按照采购人的安排，每一个“二级分类名称”能在任务下后3周内（含）完成抽样、备样有效带离被抽查市场主体的得4分；投标人承诺按照采购人的安排，每一个“二级分类名称”能在任务下后3周（不含）至1个月（含）完成抽样、备样有效带离被抽查市场主体的得3分；投标人承诺按照采购人的安排，每一个“二级分类名称”能在任务下后1个月（不含）至1.5个月（含）完成抽样、备样有效带离被抽查市场主体的得2分；投标人承诺按照采购人的安排，每一个“二级分类名称”能在任务下后1.5个月（不含）至2个月（含）完成抽样、备样有效带离被抽查市场主体的得1分。其余情况不得分。【提供承诺函，不提供不得分。如投标人在中标后未能按投标文件的承诺完成相关工作，则视为毁约并承担有关法律责任，同时中标供应商未能按照承诺完成的，逾期1天需提供其抽样产品的5款监督抽查（含抽样、检验）工作，以此类推。（因逾期导致增加监督抽查工作的费用，应包含在本次投标报价当中，采购人不再另行支付。）】 2.投标人承诺能按照采购人要求为抽样人员提供统一的服装、拍摄设备等的得1分。【提供承诺函，不提供不得分。如投标人在中标后未能按投标文件的承诺完成相关工作，则视为毁约并承担有关法律责任。如采购人提出的完成期限等超出合理范围，或存在不可抗拒原因的除外。】</w:t>
            </w:r>
          </w:p>
        </w:tc>
      </w:tr>
      <w:tr>
        <w:tc>
          <w:tcPr>
            <w:tcW w:type="dxa" w:w="922"/>
            <w:gridSpan w:val="2"/>
            <w:vMerge/>
          </w:tcPr>
          <w:p/>
        </w:tc>
        <w:tc>
          <w:tcPr>
            <w:tcW w:type="dxa" w:w="2307"/>
          </w:tcPr>
          <w:p>
            <w:pPr>
              <w:jc w:val="left"/>
            </w:pPr>
            <w:r>
              <w:rPr/>
              <w:t>检验管理 (5.0分)</w:t>
            </w:r>
          </w:p>
        </w:tc>
        <w:tc>
          <w:tcPr>
            <w:tcW w:type="dxa" w:w="5076"/>
          </w:tcPr>
          <w:p>
            <w:pPr>
              <w:jc w:val="left"/>
            </w:pPr>
            <w:r>
              <w:rPr/>
              <w:t>1.投标人承诺按照采购人的安排，每一个“二级分类名称”能在任务下后3周内（含）成检验并出具报告的得5分；投标人承诺按照采购人的安排，每一个“二级分类名称”能在任务下后3周（不含）至1个月（含）完成检验并出具报告得4分；投标人承诺按照采购人的安排，每一个“二级分类名称”能在任务下后1个月（不含）至1.5个月（含）完成检验并出具报告得3分；投标人承诺按照采购人的安排，每一个“二级分类名称”能在任务下后1.5个月（不含）至2个月（含）完成检验并出具报告的得2分。其余情况不得分。【提供承诺函，不提供不得分。如投标人在中标后未能按投标文件的承诺完成相关工作，则视为毁约并承担有关法律责任，同时中标供应商未能按照承诺完成的，逾期1天需提供其抽样产品的3款监督抽查（含抽样、检验）工作，以此类推。（因逾期导致增加监督抽查工作的费用，应包含在本次投标报价当中，采购人不再另行支付。）】出现某一产品的某一项目检验时间超过10天的，投标人须在标书中进行明确并提供证明材料，该项目不受本评分项的时间限制。</w:t>
            </w:r>
          </w:p>
        </w:tc>
      </w:tr>
      <w:tr>
        <w:tc>
          <w:tcPr>
            <w:tcW w:type="dxa" w:w="922"/>
            <w:gridSpan w:val="2"/>
            <w:vMerge/>
          </w:tcPr>
          <w:p/>
        </w:tc>
        <w:tc>
          <w:tcPr>
            <w:tcW w:type="dxa" w:w="2307"/>
          </w:tcPr>
          <w:p>
            <w:pPr>
              <w:jc w:val="left"/>
            </w:pPr>
            <w:r>
              <w:rPr/>
              <w:t>实验室能力验证 (5.0分)</w:t>
            </w:r>
          </w:p>
        </w:tc>
        <w:tc>
          <w:tcPr>
            <w:tcW w:type="dxa" w:w="5076"/>
          </w:tcPr>
          <w:p>
            <w:pPr>
              <w:jc w:val="left"/>
            </w:pPr>
            <w:r>
              <w:rPr/>
              <w:t>1.投标人承诺对所投采购包每一个产品检测不少于8个主要项目的得2分。出现被检测产品不足8个项目的除外。【提供承诺函，不提供不得分。如投标人在中标后未能按投标文件的承诺完成相关工作，则视为毁约并承担有关法律责任。】 2.投标人检测能力情况： （1）投标人具有所投采购包产品的全部检测能力的，得3分； （2）投标人具有所投采购包≥80%,＜100%产品数量的检测能力的，得2分； （3）投标人具有所投采购包≥60%,＜80%产品数量的检测能力的，得1分； 【提供承诺函，不提供不得分。如投标人在中标后未能按投标文件的承诺完成相关工作，则视为毁约并承担有关法律责任。】 注：本项得分累计得分不超过5分。</w:t>
            </w:r>
          </w:p>
        </w:tc>
      </w:tr>
      <w:tr>
        <w:tc>
          <w:tcPr>
            <w:tcW w:type="dxa" w:w="922"/>
            <w:gridSpan w:val="2"/>
            <w:vMerge/>
          </w:tcPr>
          <w:p/>
        </w:tc>
        <w:tc>
          <w:tcPr>
            <w:tcW w:type="dxa" w:w="2307"/>
          </w:tcPr>
          <w:p>
            <w:pPr>
              <w:jc w:val="left"/>
            </w:pPr>
            <w:r>
              <w:rPr/>
              <w:t>检测设备配置情况 (3.0分)</w:t>
            </w:r>
          </w:p>
        </w:tc>
        <w:tc>
          <w:tcPr>
            <w:tcW w:type="dxa" w:w="5076"/>
          </w:tcPr>
          <w:p>
            <w:pPr>
              <w:jc w:val="left"/>
            </w:pPr>
            <w:r>
              <w:rPr/>
              <w:t>1.投标人拟投入本项目的检测仪器、设备等覆盖所投采购包100%产品且在校准有效期内的，得3分。 2.投标人拟投入本项目的检测仪器、设备能覆盖所投采购包产品的总数≥80%,＜100%产品的，得2分； 3.投标人拟投入本项目的检测仪器、设备能覆盖所投采购包产品的总数≥50%,＜80%的，得1分； 【投标人提供拟投入本项目的检测仪器、设备清单，未能提供有效清单的本项不得分。】</w:t>
            </w:r>
          </w:p>
        </w:tc>
      </w:tr>
      <w:tr>
        <w:tc>
          <w:tcPr>
            <w:tcW w:type="dxa" w:w="922"/>
            <w:gridSpan w:val="2"/>
            <w:vMerge/>
          </w:tcPr>
          <w:p/>
        </w:tc>
        <w:tc>
          <w:tcPr>
            <w:tcW w:type="dxa" w:w="2307"/>
          </w:tcPr>
          <w:p>
            <w:pPr>
              <w:jc w:val="left"/>
            </w:pPr>
            <w:r>
              <w:rPr/>
              <w:t>现状分析及工作思路 (5.0分)</w:t>
            </w:r>
          </w:p>
        </w:tc>
        <w:tc>
          <w:tcPr>
            <w:tcW w:type="dxa" w:w="5076"/>
          </w:tcPr>
          <w:p>
            <w:pPr>
              <w:jc w:val="left"/>
            </w:pPr>
            <w:r>
              <w:rPr/>
              <w:t>对所投采购包的特点进行重点分析，包括但不限于国内产业分布情况、产业现状、产品的质量现状、应用前景和发展趋势、所投采购包监督抽查工作思路等进行评审： 1.内容完整，分析准确、监督抽查工作思路科学合理，得5分； 2.内容较完整，分析较准确、监督抽查工作思路较科学合理，得3分； 3.内容基本完整，分析基本准确、监督抽查工作思路基本科学合理，得2分； 5.不提供不得分。</w:t>
            </w:r>
          </w:p>
        </w:tc>
      </w:tr>
      <w:tr>
        <w:tc>
          <w:tcPr>
            <w:tcW w:type="dxa" w:w="922"/>
            <w:gridSpan w:val="2"/>
            <w:vMerge/>
          </w:tcPr>
          <w:p/>
        </w:tc>
        <w:tc>
          <w:tcPr>
            <w:tcW w:type="dxa" w:w="2307"/>
          </w:tcPr>
          <w:p>
            <w:pPr>
              <w:jc w:val="left"/>
            </w:pPr>
            <w:r>
              <w:rPr/>
              <w:t>任务部署方案 (5.0分)</w:t>
            </w:r>
          </w:p>
        </w:tc>
        <w:tc>
          <w:tcPr>
            <w:tcW w:type="dxa" w:w="5076"/>
          </w:tcPr>
          <w:p>
            <w:pPr>
              <w:jc w:val="left"/>
            </w:pPr>
            <w:r>
              <w:rPr/>
              <w:t>投标人针对所投采购包制定任务部署方案。方案需包括：①任务部署（中标人接到任务后如何部署？要按照采购包不同的分工进行对应的针对性的进行阐述，如何协助采购人等。）；②抽样工作的具体内容及组织安排（方案中要体现抽样所需时间、投入的抽样人员安排。评审从抽样的完成时间、抽样人员投入角度进行考量，尤其是怎样安排抽样工作，通过合理的、可行的计划安排实现少投入、多产出，高效保质完成抽样。）；③样品接收及核查机制；④检验工作的具体内容及要求（方案重要体现检验所需时间、投入检验人员安排，如何做好样品交接，如何实现抽样与检验的对接等方面，评审从方案的合理性、可行性、人员投入以及其他等多方面综合考量。）；⑤配合异议处理及复检的工作内容和安排、⑥检验结果的处理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结果送达方案 (5.0分)</w:t>
            </w:r>
          </w:p>
        </w:tc>
        <w:tc>
          <w:tcPr>
            <w:tcW w:type="dxa" w:w="5076"/>
          </w:tcPr>
          <w:p>
            <w:pPr>
              <w:jc w:val="left"/>
            </w:pPr>
            <w:r>
              <w:rPr/>
              <w:t>投标人针对所投采购包制定结果送达方案。方案需包括：①结果送达方案方案中要体现如何实现快速、准确、无误将监督抽查结果依法送达、②保密工作、③检验结果数据追溯、④应急工作的实施进行评审：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结果分析汇总方案 (5.0分)</w:t>
            </w:r>
          </w:p>
        </w:tc>
        <w:tc>
          <w:tcPr>
            <w:tcW w:type="dxa" w:w="5076"/>
          </w:tcPr>
          <w:p>
            <w:pPr>
              <w:jc w:val="left"/>
            </w:pPr>
            <w:r>
              <w:rPr/>
              <w:t>投标人针对所投采购包制定结果分析汇总方案。方案需包括：体现如何实现对监督抽查结果的总结、分析等，要提供模板或者案例，评审要从采购人角度、从消费者角度去考量投标人提供的方案是如何体现总结分析，如何体现监督抽查成效的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软硬件要求 (12.0分)</w:t>
            </w:r>
          </w:p>
        </w:tc>
        <w:tc>
          <w:tcPr>
            <w:tcW w:type="dxa" w:w="5076"/>
          </w:tcPr>
          <w:p>
            <w:pPr>
              <w:jc w:val="left"/>
            </w:pPr>
            <w:r>
              <w:rPr/>
              <w:t>1.买样账号及第三方收样地情况，2分；  （1）拥有100个及以上买样账号、100个及以上第三方收样地址的，得2分； 不足100个账号和100个收样地址的，账号和地址数量合计每少10%扣0.5分，最低扣至0分；不到10%的，按10%计。 注：须提供账号名称、收样地址列表及收样地址有效的证明文件（如租赁协议复印件等）。 2.提供必要的采样专用车的，1分；  注：车辆允许租用（租赁时间须覆盖本项目的合同履约期限，如车辆租赁期不能不能覆盖合同履约期限的，投标人还应提交承诺函（格式自拟），承诺若中标，租赁到期后将继续租赁（或购买）不低于投标时提供的运输车辆，确保合同履约期限提供及时、稳定的提供服务），提供车辆信息及照片、车辆租赁证明复印件或行驶证复印件、保险复印件。 3.投标人拆封取证工作区域视频监控情况，2分； 投标人具备专用于数据采集和分析的技术装备，可用于保存数据独立且安全的云存储存证系统，可用于信息检索、数据采集等用途的手机、平板电脑、录像机、执法记录仪等硬件设备，可用于数据处理和分析的软件系统等： （1）环境及监控设备：带监控的专用采样拆样工作空间，实现24小时视频监控全覆盖，采样拆样取证设有场地环境摄像头，确保样品购买、邮包拆分、样品信息确认等全过程的证据可追溯性，确保私有云存储空间不少于60T，为后期不合格样品的异议及后处理，提供有力的现场视频证据。 1）场地环境摄像头在8套（含）以上，1分；其他得0分。 注：提供专用网络抽样监控设备的环境场景照片、现场监控视频照片、监控摄像头发票复印件、存储空间的购买凭证复印件等，如为租赁设备提供租赁合同等证明材料。 （2）移动摄录设备：为确保全过程证据包完整可追溯，需确保有足够的移动摄录设备用于买样及拆样环节的视频、照片取证。 1）移动摄录设备在20套（含）以上，1分；其他得0分。 注：提供相关装备的购买凭证（发票或收据复印件），如为租赁设备提供租赁合同等证明材料，以及台套数整体照片。 4.场地情况，2分；  投标人应当具备能够满足买样、拆封取证和样品存放的场地。 注：须提供区域平面图复印件、照片及场地租赁合同或者房产证复印件。 5.数据采集分析装备保障，2分；  为确保电商买样环节证据链的完整性，投标人应具有：正版后台录屏软件10套（含）以上、网络数据爬虫软件以及数据分析筛选系统的得2分，否则不得分。 注：须提供正版录频软件台套数整体照片，网络数据爬虫软件使用维护日志以及数据分析筛选系统的登录使用日志。 6.拆封和取证用专业型样品流转综合处理系统及配置，3分。 投标人具备针对性开展拆封和取证工作的专业型样品流转综合处理系统的，且处理工位在5个及以上的，得3分；不具备此类样品流转综合处理系统，或处理工位不足5个的不得分。 注：须提供综合处理系统照片及采购合同主要内容页复印件。</w:t>
            </w:r>
          </w:p>
        </w:tc>
      </w:tr>
      <w:tr>
        <w:tc>
          <w:tcPr>
            <w:tcW w:type="dxa" w:w="922"/>
            <w:gridSpan w:val="2"/>
            <w:vMerge/>
          </w:tcPr>
          <w:p/>
        </w:tc>
        <w:tc>
          <w:tcPr>
            <w:tcW w:type="dxa" w:w="2307"/>
          </w:tcPr>
          <w:p>
            <w:pPr>
              <w:jc w:val="left"/>
            </w:pPr>
            <w:r>
              <w:rPr/>
              <w:t>整体服务方案 (5.0分)</w:t>
            </w:r>
          </w:p>
        </w:tc>
        <w:tc>
          <w:tcPr>
            <w:tcW w:type="dxa" w:w="5076"/>
          </w:tcPr>
          <w:p>
            <w:pPr>
              <w:jc w:val="left"/>
            </w:pPr>
            <w:r>
              <w:rPr/>
              <w:t>整体服务方案包括但不限于：抽查方案（内容包括但不限于买样安排、平台分布、检验项目、买样数量和注意事项等）、时间进度安排；抽检服务方案包括但不限于：样品接收及核查机制；检验工作的具体内容及要求。 （1）整体服务方案全面具体，进度安排合理可行，，得5分； （2）整体服务方案有欠缺，进度安排有瑕疵，得3分； （3）整体服务方案及进度安排不全面、不可行或未提供，得0分。</w:t>
            </w:r>
          </w:p>
        </w:tc>
      </w:tr>
      <w:tr>
        <w:tc>
          <w:tcPr>
            <w:tcW w:type="dxa" w:w="922"/>
            <w:gridSpan w:val="2"/>
            <w:vMerge w:val="restart"/>
          </w:tcPr>
          <w:p>
            <w:pPr>
              <w:jc w:val="center"/>
            </w:pPr>
            <w:r>
              <w:rPr/>
              <w:t>商务部分</w:t>
            </w:r>
          </w:p>
        </w:tc>
        <w:tc>
          <w:tcPr>
            <w:tcW w:type="dxa" w:w="2307"/>
          </w:tcPr>
          <w:p>
            <w:pPr>
              <w:jc w:val="left"/>
            </w:pPr>
            <w:r>
              <w:rPr/>
              <w:t>《产品质量监督抽查抽样检验技术服务规范》使用情况 (8.0分)</w:t>
            </w:r>
          </w:p>
        </w:tc>
        <w:tc>
          <w:tcPr>
            <w:tcW w:type="dxa" w:w="5076"/>
          </w:tcPr>
          <w:p>
            <w:pPr>
              <w:jc w:val="left"/>
            </w:pPr>
            <w:r>
              <w:rPr/>
              <w:t>对《产品质量监督抽查抽样检验技术服务规范》的理解和使用体会，提供研究分析报告。 1.理解分析准确、到位且有实际使用经历的得8分； 2.理解分析较准确、较到位的得6分； 3.理解分析一般的得3分； 4.理解分析差的得0分。 【1.理解分析准确、到位主要看对监督总体、不合格程度判定、结论判定等方面的，兼顾其他。2.有实际使用经历需提供对应佐证材料。】</w:t>
            </w:r>
          </w:p>
        </w:tc>
      </w:tr>
      <w:tr>
        <w:tc>
          <w:tcPr>
            <w:tcW w:type="dxa" w:w="922"/>
            <w:gridSpan w:val="2"/>
            <w:vMerge/>
          </w:tcPr>
          <w:p/>
        </w:tc>
        <w:tc>
          <w:tcPr>
            <w:tcW w:type="dxa" w:w="2307"/>
          </w:tcPr>
          <w:p>
            <w:pPr>
              <w:jc w:val="left"/>
            </w:pPr>
            <w:r>
              <w:rPr/>
              <w:t>类似项目业绩 (3.0分)</w:t>
            </w:r>
          </w:p>
        </w:tc>
        <w:tc>
          <w:tcPr>
            <w:tcW w:type="dxa" w:w="5076"/>
          </w:tcPr>
          <w:p>
            <w:pPr>
              <w:jc w:val="left"/>
            </w:pPr>
            <w:r>
              <w:rPr/>
              <w:t>投标人提供自2020年1月以来，承担过所投产品质量监督抽查项目（包含所投采购包任一产品），每提供一项得1分，最高得3分。 【需提供组织抽检单位盖章的抽检方案或者抽查工作通知的复印件。不提供不得分。】</w:t>
            </w:r>
          </w:p>
        </w:tc>
      </w:tr>
      <w:tr>
        <w:tc>
          <w:tcPr>
            <w:tcW w:type="dxa" w:w="922"/>
            <w:gridSpan w:val="2"/>
            <w:vMerge/>
          </w:tcPr>
          <w:p/>
        </w:tc>
        <w:tc>
          <w:tcPr>
            <w:tcW w:type="dxa" w:w="2307"/>
          </w:tcPr>
          <w:p>
            <w:pPr>
              <w:jc w:val="left"/>
            </w:pPr>
            <w:r>
              <w:rPr/>
              <w:t>参与“问诊治病”工作情况 (7.0分)</w:t>
            </w:r>
          </w:p>
        </w:tc>
        <w:tc>
          <w:tcPr>
            <w:tcW w:type="dxa" w:w="5076"/>
          </w:tcPr>
          <w:p>
            <w:pPr>
              <w:jc w:val="left"/>
            </w:pPr>
            <w:r>
              <w:rPr/>
              <w:t>投标人具有组织所投采购包（包含所投采购包任一产品）“问诊治病”活动的经验得7分；参与所投采购包（包含所投采购包任一产品）“问诊治病”活动的经验得4分；其余情况不得分。最高得7分。【提供证明材料。需提供组织或参与的通知或者合同，在投标文件中需明确是组织还是参与，未明确的视为无效材料，明确为组织的应提供组织的证明材料，把能够体现是组织方处圈记，明确为参与的应提供参与的证明材料，把能够体现是参与方处圈记。组织和参与不能混淆，不能交叉，如出现佐证材料与明确的方式不一致，该项不得分，如明确为组织，但是提供的材料均体现为参与的，则该项不得分。】</w:t>
            </w:r>
          </w:p>
        </w:tc>
      </w:tr>
      <w:tr>
        <w:tc>
          <w:tcPr>
            <w:tcW w:type="dxa" w:w="922"/>
            <w:gridSpan w:val="2"/>
            <w:vMerge/>
          </w:tcPr>
          <w:p/>
        </w:tc>
        <w:tc>
          <w:tcPr>
            <w:tcW w:type="dxa" w:w="2307"/>
          </w:tcPr>
          <w:p>
            <w:pPr>
              <w:jc w:val="left"/>
            </w:pPr>
            <w:r>
              <w:rPr/>
              <w:t>技术标准化实力 (3.0分)</w:t>
            </w:r>
          </w:p>
        </w:tc>
        <w:tc>
          <w:tcPr>
            <w:tcW w:type="dxa" w:w="5076"/>
          </w:tcPr>
          <w:p>
            <w:pPr>
              <w:jc w:val="left"/>
            </w:pPr>
            <w:r>
              <w:rPr/>
              <w:t>参与制定过所投采购包（包含所投采购包任一产品）国际标准、国家标准、行业标准或地方标准实力情况。国际标准每提供一项得2分；国家标准每提供一项得2分；行业标准或地方标准每提供一项得1分。累计最高得3分。 【提供证明材料。】</w:t>
            </w:r>
          </w:p>
        </w:tc>
      </w:tr>
      <w:tr>
        <w:tc>
          <w:tcPr>
            <w:tcW w:type="dxa" w:w="922"/>
            <w:gridSpan w:val="2"/>
            <w:vMerge/>
          </w:tcPr>
          <w:p/>
        </w:tc>
        <w:tc>
          <w:tcPr>
            <w:tcW w:type="dxa" w:w="2307"/>
          </w:tcPr>
          <w:p>
            <w:pPr>
              <w:jc w:val="left"/>
            </w:pPr>
            <w:r>
              <w:rPr/>
              <w:t>检验人员要求 (5.0分)</w:t>
            </w:r>
          </w:p>
        </w:tc>
        <w:tc>
          <w:tcPr>
            <w:tcW w:type="dxa" w:w="5076"/>
          </w:tcPr>
          <w:p>
            <w:pPr>
              <w:jc w:val="left"/>
            </w:pPr>
            <w:r>
              <w:rPr/>
              <w:t>投标人对所投项目投入检验人员获得了第三方机构（部门）颁发的证书或其他可证明检验人员具备检验资格的，每投入1名人员的得0.5分，最高可得5分。 【提供上述人员的资格证明文件复印件及在本单位任职的证明材料（如加盖所在地区政府有关部门印章的打印日期在本项目投标截止日之前六个月以内任一月的《投保单》或《社会保险参保人员证明》，或单位代缴个人所得税税单等），要求在对应人名处圈记，否则不得分。】</w:t>
            </w:r>
          </w:p>
        </w:tc>
      </w:tr>
      <w:tr>
        <w:tc>
          <w:tcPr>
            <w:tcW w:type="dxa" w:w="922"/>
            <w:gridSpan w:val="2"/>
            <w:vMerge/>
          </w:tcPr>
          <w:p/>
        </w:tc>
        <w:tc>
          <w:tcPr>
            <w:tcW w:type="dxa" w:w="2307"/>
          </w:tcPr>
          <w:p>
            <w:pPr>
              <w:jc w:val="left"/>
            </w:pPr>
            <w:r>
              <w:rPr/>
              <w:t>服务便利性 (4.0分)</w:t>
            </w:r>
          </w:p>
        </w:tc>
        <w:tc>
          <w:tcPr>
            <w:tcW w:type="dxa" w:w="5076"/>
          </w:tcPr>
          <w:p>
            <w:pPr>
              <w:jc w:val="left"/>
            </w:pPr>
            <w:r>
              <w:rPr/>
              <w:t>投标人承诺的服务响应时间： 1.投标人能够在0.5小时内响应得4分； 2.投标人能够在1小时（不含）小时内响应得2分； 3.投标人能够在2小时（不含）小时内响应得1分； 4.其他不得分。 【需提供承诺函，否则不得分。】</w:t>
            </w:r>
          </w:p>
        </w:tc>
      </w:tr>
      <w:tr>
        <w:tc>
          <w:tcPr>
            <w:tcW w:type="dxa" w:w="922"/>
            <w:gridSpan w:val="2"/>
            <w:vMerge/>
          </w:tcPr>
          <w:p/>
        </w:tc>
        <w:tc>
          <w:tcPr>
            <w:tcW w:type="dxa" w:w="2307"/>
          </w:tcPr>
          <w:p>
            <w:pPr>
              <w:jc w:val="left"/>
            </w:pPr>
            <w:r>
              <w:rPr/>
              <w:t>特色服务或亮点服务 (5.0分)</w:t>
            </w:r>
          </w:p>
        </w:tc>
        <w:tc>
          <w:tcPr>
            <w:tcW w:type="dxa" w:w="5076"/>
          </w:tcPr>
          <w:p>
            <w:pPr>
              <w:jc w:val="left"/>
            </w:pPr>
            <w:r>
              <w:rPr/>
              <w:t>1.能结合本项目实际情况，提供特色服务或亮点服务，科学、合理的，得5分； 2.能结合本项目实际情况，提供特色服务或亮点服务，较科学、合理的，得3分； 3.基本能结合本项目实际情况，提供特色服务或亮点服务，科学、合理性一般，得1分； 4.不提供不得分。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采购包15(网售产品质量监督抽查-4):</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技术部分55.0分</w:t>
            </w:r>
          </w:p>
          <w:p>
            <w:r>
              <w:rPr/>
              <w:t>报价得分10.0分</w:t>
            </w:r>
          </w:p>
        </w:tc>
      </w:tr>
      <w:tr>
        <w:tc>
          <w:tcPr>
            <w:tcW w:type="dxa" w:w="922"/>
            <w:gridSpan w:val="2"/>
            <w:vMerge w:val="restart"/>
          </w:tcPr>
          <w:p>
            <w:pPr>
              <w:jc w:val="center"/>
            </w:pPr>
            <w:r>
              <w:rPr/>
              <w:t>技术部分</w:t>
            </w:r>
          </w:p>
        </w:tc>
        <w:tc>
          <w:tcPr>
            <w:tcW w:type="dxa" w:w="2307"/>
          </w:tcPr>
          <w:p>
            <w:pPr>
              <w:jc w:val="left"/>
            </w:pPr>
            <w:r>
              <w:rPr/>
              <w:t>抽样管理 (5.0分)</w:t>
            </w:r>
          </w:p>
        </w:tc>
        <w:tc>
          <w:tcPr>
            <w:tcW w:type="dxa" w:w="5076"/>
          </w:tcPr>
          <w:p>
            <w:pPr>
              <w:jc w:val="left"/>
            </w:pPr>
            <w:r>
              <w:rPr/>
              <w:t>1.投标人承诺按照采购人的安排，每一个“二级分类名称”能在任务下后3周内（含）完成抽样、备样有效带离被抽查市场主体的得4分；投标人承诺按照采购人的安排，每一个“二级分类名称”能在任务下后3周（不含）至1个月（含）完成抽样、备样有效带离被抽查市场主体的得3分；投标人承诺按照采购人的安排，每一个“二级分类名称”能在任务下后1个月（不含）至1.5个月（含）完成抽样、备样有效带离被抽查市场主体的得2分；投标人承诺按照采购人的安排，每一个“二级分类名称”能在任务下后1.5个月（不含）至2个月（含）完成抽样、备样有效带离被抽查市场主体的得1分。其余情况不得分。【提供承诺函，不提供不得分。如投标人在中标后未能按投标文件的承诺完成相关工作，则视为毁约并承担有关法律责任，同时中标供应商未能按照承诺完成的，逾期1天需提供其抽样产品的5款监督抽查（含抽样、检验）工作，以此类推。（因逾期导致增加监督抽查工作的费用，应包含在本次投标报价当中，采购人不再另行支付。）】 2.投标人承诺能按照采购人要求为抽样人员提供统一的服装、拍摄设备等的得1分。【提供承诺函，不提供不得分。如投标人在中标后未能按投标文件的承诺完成相关工作，则视为毁约并承担有关法律责任。如采购人提出的完成期限等超出合理范围，或存在不可抗拒原因的除外。】</w:t>
            </w:r>
          </w:p>
        </w:tc>
      </w:tr>
      <w:tr>
        <w:tc>
          <w:tcPr>
            <w:tcW w:type="dxa" w:w="922"/>
            <w:gridSpan w:val="2"/>
            <w:vMerge/>
          </w:tcPr>
          <w:p/>
        </w:tc>
        <w:tc>
          <w:tcPr>
            <w:tcW w:type="dxa" w:w="2307"/>
          </w:tcPr>
          <w:p>
            <w:pPr>
              <w:jc w:val="left"/>
            </w:pPr>
            <w:r>
              <w:rPr/>
              <w:t>检验管理 (5.0分)</w:t>
            </w:r>
          </w:p>
        </w:tc>
        <w:tc>
          <w:tcPr>
            <w:tcW w:type="dxa" w:w="5076"/>
          </w:tcPr>
          <w:p>
            <w:pPr>
              <w:jc w:val="left"/>
            </w:pPr>
            <w:r>
              <w:rPr/>
              <w:t>1.投标人承诺按照采购人的安排，每一个“二级分类名称”能在任务下后3周内（含）成检验并出具报告的得5分；投标人承诺按照采购人的安排，每一个“二级分类名称”能在任务下后3周（不含）至1个月（含）完成检验并出具报告得4分；投标人承诺按照采购人的安排，每一个“二级分类名称”能在任务下后1个月（不含）至1.5个月（含）完成检验并出具报告得3分；投标人承诺按照采购人的安排，每一个“二级分类名称”能在任务下后1.5个月（不含）至2个月（含）完成检验并出具报告的得2分。其余情况不得分。【提供承诺函，不提供不得分。如投标人在中标后未能按投标文件的承诺完成相关工作，则视为毁约并承担有关法律责任，同时中标供应商未能按照承诺完成的，逾期1天需提供其抽样产品的3款监督抽查（含抽样、检验）工作，以此类推。（因逾期导致增加监督抽查工作的费用，应包含在本次投标报价当中，采购人不再另行支付。）】出现某一产品的某一项目检验时间超过10天的，投标人须在标书中进行明确并提供证明材料，该项目不受本评分项的时间限制。</w:t>
            </w:r>
          </w:p>
        </w:tc>
      </w:tr>
      <w:tr>
        <w:tc>
          <w:tcPr>
            <w:tcW w:type="dxa" w:w="922"/>
            <w:gridSpan w:val="2"/>
            <w:vMerge/>
          </w:tcPr>
          <w:p/>
        </w:tc>
        <w:tc>
          <w:tcPr>
            <w:tcW w:type="dxa" w:w="2307"/>
          </w:tcPr>
          <w:p>
            <w:pPr>
              <w:jc w:val="left"/>
            </w:pPr>
            <w:r>
              <w:rPr/>
              <w:t>实验室能力验证 (5.0分)</w:t>
            </w:r>
          </w:p>
        </w:tc>
        <w:tc>
          <w:tcPr>
            <w:tcW w:type="dxa" w:w="5076"/>
          </w:tcPr>
          <w:p>
            <w:pPr>
              <w:jc w:val="left"/>
            </w:pPr>
            <w:r>
              <w:rPr/>
              <w:t>1.投标人承诺对所投采购包每一个产品检测不少于8个主要项目的得2分。出现被检测产品不足8个项目的除外。【提供承诺函，不提供不得分。如投标人在中标后未能按投标文件的承诺完成相关工作，则视为毁约并承担有关法律责任。】 2.投标人检测能力情况： （1）投标人具有所投采购包产品的全部检测能力的，得3分； （2）投标人具有所投采购包≥80%,＜100%产品数量的检测能力的，得2分； （3）投标人具有所投采购包≥60%,＜80%产品数量的检测能力的，得1分； 【提供承诺函，不提供不得分。如投标人在中标后未能按投标文件的承诺完成相关工作，则视为毁约并承担有关法律责任。】 注：本项得分累计得分不超过5分。</w:t>
            </w:r>
          </w:p>
        </w:tc>
      </w:tr>
      <w:tr>
        <w:tc>
          <w:tcPr>
            <w:tcW w:type="dxa" w:w="922"/>
            <w:gridSpan w:val="2"/>
            <w:vMerge/>
          </w:tcPr>
          <w:p/>
        </w:tc>
        <w:tc>
          <w:tcPr>
            <w:tcW w:type="dxa" w:w="2307"/>
          </w:tcPr>
          <w:p>
            <w:pPr>
              <w:jc w:val="left"/>
            </w:pPr>
            <w:r>
              <w:rPr/>
              <w:t>检测设备配置情况 (3.0分)</w:t>
            </w:r>
          </w:p>
        </w:tc>
        <w:tc>
          <w:tcPr>
            <w:tcW w:type="dxa" w:w="5076"/>
          </w:tcPr>
          <w:p>
            <w:pPr>
              <w:jc w:val="left"/>
            </w:pPr>
            <w:r>
              <w:rPr/>
              <w:t>1.投标人拟投入本项目的检测仪器、设备等覆盖所投采购包100%产品且在校准有效期内的，得3分。 2.投标人拟投入本项目的检测仪器、设备能覆盖所投采购包产品的总数≥80%,＜100%产品的，得2分； 3.投标人拟投入本项目的检测仪器、设备能覆盖所投采购包产品的总数≥50%,＜80%的，得1分； 【投标人提供拟投入本项目的检测仪器、设备清单，未能提供有效清单的本项不得分。】</w:t>
            </w:r>
          </w:p>
        </w:tc>
      </w:tr>
      <w:tr>
        <w:tc>
          <w:tcPr>
            <w:tcW w:type="dxa" w:w="922"/>
            <w:gridSpan w:val="2"/>
            <w:vMerge/>
          </w:tcPr>
          <w:p/>
        </w:tc>
        <w:tc>
          <w:tcPr>
            <w:tcW w:type="dxa" w:w="2307"/>
          </w:tcPr>
          <w:p>
            <w:pPr>
              <w:jc w:val="left"/>
            </w:pPr>
            <w:r>
              <w:rPr/>
              <w:t>现状分析及工作思路 (5.0分)</w:t>
            </w:r>
          </w:p>
        </w:tc>
        <w:tc>
          <w:tcPr>
            <w:tcW w:type="dxa" w:w="5076"/>
          </w:tcPr>
          <w:p>
            <w:pPr>
              <w:jc w:val="left"/>
            </w:pPr>
            <w:r>
              <w:rPr/>
              <w:t>对所投采购包的特点进行重点分析，包括但不限于国内产业分布情况、产业现状、产品的质量现状、应用前景和发展趋势、所投采购包监督抽查工作思路等进行评审： 1.内容完整，分析准确、监督抽查工作思路科学合理，得5分； 2.内容较完整，分析较准确、监督抽查工作思路较科学合理，得3分； 3.内容基本完整，分析基本准确、监督抽查工作思路基本科学合理，得2分； 5.不提供不得分。</w:t>
            </w:r>
          </w:p>
        </w:tc>
      </w:tr>
      <w:tr>
        <w:tc>
          <w:tcPr>
            <w:tcW w:type="dxa" w:w="922"/>
            <w:gridSpan w:val="2"/>
            <w:vMerge/>
          </w:tcPr>
          <w:p/>
        </w:tc>
        <w:tc>
          <w:tcPr>
            <w:tcW w:type="dxa" w:w="2307"/>
          </w:tcPr>
          <w:p>
            <w:pPr>
              <w:jc w:val="left"/>
            </w:pPr>
            <w:r>
              <w:rPr/>
              <w:t>任务部署方案 (5.0分)</w:t>
            </w:r>
          </w:p>
        </w:tc>
        <w:tc>
          <w:tcPr>
            <w:tcW w:type="dxa" w:w="5076"/>
          </w:tcPr>
          <w:p>
            <w:pPr>
              <w:jc w:val="left"/>
            </w:pPr>
            <w:r>
              <w:rPr/>
              <w:t>投标人针对所投采购包制定任务部署方案。方案需包括：①任务部署（中标人接到任务后如何部署？要按照采购包不同的分工进行对应的针对性的进行阐述，如何协助采购人等。）；②抽样工作的具体内容及组织安排（方案中要体现抽样所需时间、投入的抽样人员安排。评审从抽样的完成时间、抽样人员投入角度进行考量，尤其是怎样安排抽样工作，通过合理的、可行的计划安排实现少投入、多产出，高效保质完成抽样。）；③样品接收及核查机制；④检验工作的具体内容及要求（方案重要体现检验所需时间、投入检验人员安排，如何做好样品交接，如何实现抽样与检验的对接等方面，评审从方案的合理性、可行性、人员投入以及其他等多方面综合考量。）；⑤配合异议处理及复检的工作内容和安排、⑥检验结果的处理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结果送达方案 (5.0分)</w:t>
            </w:r>
          </w:p>
        </w:tc>
        <w:tc>
          <w:tcPr>
            <w:tcW w:type="dxa" w:w="5076"/>
          </w:tcPr>
          <w:p>
            <w:pPr>
              <w:jc w:val="left"/>
            </w:pPr>
            <w:r>
              <w:rPr/>
              <w:t>投标人针对所投采购包制定结果送达方案。方案需包括：①结果送达方案方案中要体现如何实现快速、准确、无误将监督抽查结果依法送达、②保密工作、③检验结果数据追溯、④应急工作的实施进行评审：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结果分析汇总方案 (5.0分)</w:t>
            </w:r>
          </w:p>
        </w:tc>
        <w:tc>
          <w:tcPr>
            <w:tcW w:type="dxa" w:w="5076"/>
          </w:tcPr>
          <w:p>
            <w:pPr>
              <w:jc w:val="left"/>
            </w:pPr>
            <w:r>
              <w:rPr/>
              <w:t>投标人针对所投采购包制定结果分析汇总方案。方案需包括：体现如何实现对监督抽查结果的总结、分析等，要提供模板或者案例，评审要从采购人角度、从消费者角度去考量投标人提供的方案是如何体现总结分析，如何体现监督抽查成效的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软硬件要求 (12.0分)</w:t>
            </w:r>
          </w:p>
        </w:tc>
        <w:tc>
          <w:tcPr>
            <w:tcW w:type="dxa" w:w="5076"/>
          </w:tcPr>
          <w:p>
            <w:pPr>
              <w:jc w:val="left"/>
            </w:pPr>
            <w:r>
              <w:rPr/>
              <w:t>1.买样账号及第三方收样地情况，2分；  （1）拥有100个及以上买样账号、100个及以上第三方收样地址的，得2分； 不足100个账号和100个收样地址的，账号和地址数量合计每少10%扣0.5分，最低扣至0分；不到10%的，按10%计。 注：须提供账号名称、收样地址列表及收样地址有效的证明文件（如租赁协议复印件等）。 2.提供必要的采样专用车的，1分；  注：车辆允许租用（租赁时间须覆盖本项目的合同履约期限，如车辆租赁期不能不能覆盖合同履约期限的，投标人还应提交承诺函（格式自拟），承诺若中标，租赁到期后将继续租赁（或购买）不低于投标时提供的运输车辆，确保合同履约期限提供及时、稳定的提供服务），提供车辆信息及照片、车辆租赁证明复印件或行驶证复印件、保险复印件。 3.投标人拆封取证工作区域视频监控情况，2分； 投标人具备专用于数据采集和分析的技术装备，可用于保存数据独立且安全的云存储存证系统，可用于信息检索、数据采集等用途的手机、平板电脑、录像机、执法记录仪等硬件设备，可用于数据处理和分析的软件系统等： （1）环境及监控设备：带监控的专用采样拆样工作空间，实现24小时视频监控全覆盖，采样拆样取证设有场地环境摄像头，确保样品购买、邮包拆分、样品信息确认等全过程的证据可追溯性，确保私有云存储空间不少于60T，为后期不合格样品的异议及后处理，提供有力的现场视频证据。 1）场地环境摄像头在8套（含）以上，1分；其他得0分。 注：提供专用网络抽样监控设备的环境场景照片、现场监控视频照片、监控摄像头发票复印件、存储空间的购买凭证复印件等，如为租赁设备提供租赁合同等证明材料。 （2）移动摄录设备：为确保全过程证据包完整可追溯，需确保有足够的移动摄录设备用于买样及拆样环节的视频、照片取证。 1）移动摄录设备在20套（含）以上，1分；其他得0分。 注：提供相关装备的购买凭证（发票或收据复印件），如为租赁设备提供租赁合同等证明材料，以及台套数整体照片。 4.场地情况，2分；  投标人应当具备能够满足买样、拆封取证和样品存放的场地。 注：须提供区域平面图复印件、照片及场地租赁合同或者房产证复印件。 5.数据采集分析装备保障，2分；  为确保电商买样环节证据链的完整性，投标人应具有：正版后台录屏软件10套（含）以上、网络数据爬虫软件以及数据分析筛选系统的得2分，否则不得分。 注：须提供正版录频软件台套数整体照片，网络数据爬虫软件使用维护日志以及数据分析筛选系统的登录使用日志。 6.拆封和取证用专业型样品流转综合处理系统及配置，3分。 投标人具备针对性开展拆封和取证工作的专业型样品流转综合处理系统的，且处理工位在5个及以上的，得3分；不具备此类样品流转综合处理系统，或处理工位不足5个的不得分。 注：须提供综合处理系统照片及采购合同主要内容页复印件。</w:t>
            </w:r>
          </w:p>
        </w:tc>
      </w:tr>
      <w:tr>
        <w:tc>
          <w:tcPr>
            <w:tcW w:type="dxa" w:w="922"/>
            <w:gridSpan w:val="2"/>
            <w:vMerge/>
          </w:tcPr>
          <w:p/>
        </w:tc>
        <w:tc>
          <w:tcPr>
            <w:tcW w:type="dxa" w:w="2307"/>
          </w:tcPr>
          <w:p>
            <w:pPr>
              <w:jc w:val="left"/>
            </w:pPr>
            <w:r>
              <w:rPr/>
              <w:t>整体服务方案 (5.0分)</w:t>
            </w:r>
          </w:p>
        </w:tc>
        <w:tc>
          <w:tcPr>
            <w:tcW w:type="dxa" w:w="5076"/>
          </w:tcPr>
          <w:p>
            <w:pPr>
              <w:jc w:val="left"/>
            </w:pPr>
            <w:r>
              <w:rPr/>
              <w:t>整体服务方案包括但不限于：抽查方案（内容包括但不限于买样安排、平台分布、检验项目、买样数量和注意事项等）、时间进度安排；抽检服务方案包括但不限于：样品接收及核查机制；检验工作的具体内容及要求。 （1）整体服务方案全面具体，进度安排合理可行，，得5分； （2）整体服务方案有欠缺，进度安排有瑕疵，得3分； （3）整体服务方案及进度安排不全面、不可行或未提供，得0分。</w:t>
            </w:r>
          </w:p>
        </w:tc>
      </w:tr>
      <w:tr>
        <w:tc>
          <w:tcPr>
            <w:tcW w:type="dxa" w:w="922"/>
            <w:gridSpan w:val="2"/>
            <w:vMerge w:val="restart"/>
          </w:tcPr>
          <w:p>
            <w:pPr>
              <w:jc w:val="center"/>
            </w:pPr>
            <w:r>
              <w:rPr/>
              <w:t>商务部分</w:t>
            </w:r>
          </w:p>
        </w:tc>
        <w:tc>
          <w:tcPr>
            <w:tcW w:type="dxa" w:w="2307"/>
          </w:tcPr>
          <w:p>
            <w:pPr>
              <w:jc w:val="left"/>
            </w:pPr>
            <w:r>
              <w:rPr/>
              <w:t>《产品质量监督抽查抽样检验技术服务规范》使用情况 (8.0分)</w:t>
            </w:r>
          </w:p>
        </w:tc>
        <w:tc>
          <w:tcPr>
            <w:tcW w:type="dxa" w:w="5076"/>
          </w:tcPr>
          <w:p>
            <w:pPr>
              <w:jc w:val="left"/>
            </w:pPr>
            <w:r>
              <w:rPr/>
              <w:t>对《产品质量监督抽查抽样检验技术服务规范》的理解和使用体会，提供研究分析报告。 1.理解分析准确、到位且有实际使用经历的得8分； 2.理解分析较准确、较到位的得6分； 3.理解分析一般的得3分； 4.理解分析差的得0分。 【1.理解分析准确、到位主要看对监督总体、不合格程度判定、结论判定等方面的，兼顾其他。2.有实际使用经历需提供对应佐证材料。】</w:t>
            </w:r>
          </w:p>
        </w:tc>
      </w:tr>
      <w:tr>
        <w:tc>
          <w:tcPr>
            <w:tcW w:type="dxa" w:w="922"/>
            <w:gridSpan w:val="2"/>
            <w:vMerge/>
          </w:tcPr>
          <w:p/>
        </w:tc>
        <w:tc>
          <w:tcPr>
            <w:tcW w:type="dxa" w:w="2307"/>
          </w:tcPr>
          <w:p>
            <w:pPr>
              <w:jc w:val="left"/>
            </w:pPr>
            <w:r>
              <w:rPr/>
              <w:t>类似项目业绩 (3.0分)</w:t>
            </w:r>
          </w:p>
        </w:tc>
        <w:tc>
          <w:tcPr>
            <w:tcW w:type="dxa" w:w="5076"/>
          </w:tcPr>
          <w:p>
            <w:pPr>
              <w:jc w:val="left"/>
            </w:pPr>
            <w:r>
              <w:rPr/>
              <w:t>投标人提供自2020年1月以来，承担过所投产品质量监督抽查项目（包含所投采购包任一产品），每提供一项得1分，最高得3分。 【需提供组织抽检单位盖章的抽检方案或者抽查工作通知的复印件。不提供不得分。】</w:t>
            </w:r>
          </w:p>
        </w:tc>
      </w:tr>
      <w:tr>
        <w:tc>
          <w:tcPr>
            <w:tcW w:type="dxa" w:w="922"/>
            <w:gridSpan w:val="2"/>
            <w:vMerge/>
          </w:tcPr>
          <w:p/>
        </w:tc>
        <w:tc>
          <w:tcPr>
            <w:tcW w:type="dxa" w:w="2307"/>
          </w:tcPr>
          <w:p>
            <w:pPr>
              <w:jc w:val="left"/>
            </w:pPr>
            <w:r>
              <w:rPr/>
              <w:t>参与“问诊治病”工作情况 (7.0分)</w:t>
            </w:r>
          </w:p>
        </w:tc>
        <w:tc>
          <w:tcPr>
            <w:tcW w:type="dxa" w:w="5076"/>
          </w:tcPr>
          <w:p>
            <w:pPr>
              <w:jc w:val="left"/>
            </w:pPr>
            <w:r>
              <w:rPr/>
              <w:t>投标人具有组织所投采购包（包含所投采购包任一产品）“问诊治病”活动的经验得7分；参与所投采购包（包含所投采购包任一产品）“问诊治病”活动的经验得4分；其余情况不得分。最高得7分。【提供证明材料。需提供组织或参与的通知或者合同，在投标文件中需明确是组织还是参与，未明确的视为无效材料，明确为组织的应提供组织的证明材料，把能够体现是组织方处圈记，明确为参与的应提供参与的证明材料，把能够体现是参与方处圈记。组织和参与不能混淆，不能交叉，如出现佐证材料与明确的方式不一致，该项不得分，如明确为组织，但是提供的材料均体现为参与的，则该项不得分。】</w:t>
            </w:r>
          </w:p>
        </w:tc>
      </w:tr>
      <w:tr>
        <w:tc>
          <w:tcPr>
            <w:tcW w:type="dxa" w:w="922"/>
            <w:gridSpan w:val="2"/>
            <w:vMerge/>
          </w:tcPr>
          <w:p/>
        </w:tc>
        <w:tc>
          <w:tcPr>
            <w:tcW w:type="dxa" w:w="2307"/>
          </w:tcPr>
          <w:p>
            <w:pPr>
              <w:jc w:val="left"/>
            </w:pPr>
            <w:r>
              <w:rPr/>
              <w:t>技术标准化实力 (3.0分)</w:t>
            </w:r>
          </w:p>
        </w:tc>
        <w:tc>
          <w:tcPr>
            <w:tcW w:type="dxa" w:w="5076"/>
          </w:tcPr>
          <w:p>
            <w:pPr>
              <w:jc w:val="left"/>
            </w:pPr>
            <w:r>
              <w:rPr/>
              <w:t>参与制定过所投采购包（包含所投采购包任一产品）国际标准、国家标准、行业标准或地方标准实力情况。国际标准每提供一项得2分；国家标准每提供一项得2分；行业标准或地方标准每提供一项得1分。累计最高得3分。 【提供证明材料。】</w:t>
            </w:r>
          </w:p>
        </w:tc>
      </w:tr>
      <w:tr>
        <w:tc>
          <w:tcPr>
            <w:tcW w:type="dxa" w:w="922"/>
            <w:gridSpan w:val="2"/>
            <w:vMerge/>
          </w:tcPr>
          <w:p/>
        </w:tc>
        <w:tc>
          <w:tcPr>
            <w:tcW w:type="dxa" w:w="2307"/>
          </w:tcPr>
          <w:p>
            <w:pPr>
              <w:jc w:val="left"/>
            </w:pPr>
            <w:r>
              <w:rPr/>
              <w:t>检验人员要求 (5.0分)</w:t>
            </w:r>
          </w:p>
        </w:tc>
        <w:tc>
          <w:tcPr>
            <w:tcW w:type="dxa" w:w="5076"/>
          </w:tcPr>
          <w:p>
            <w:pPr>
              <w:jc w:val="left"/>
            </w:pPr>
            <w:r>
              <w:rPr/>
              <w:t>投标人对所投项目投入检验人员获得了第三方机构（部门）颁发的证书或其他可证明检验人员具备检验资格的，每投入1名人员的得0.5分，最高可得5分。 【提供上述人员的资格证明文件复印件及在本单位任职的证明材料（如加盖所在地区政府有关部门印章的打印日期在本项目投标截止日之前六个月以内任一月的《投保单》或《社会保险参保人员证明》，或单位代缴个人所得税税单等），要求在对应人名处圈记，否则不得分。】</w:t>
            </w:r>
          </w:p>
        </w:tc>
      </w:tr>
      <w:tr>
        <w:tc>
          <w:tcPr>
            <w:tcW w:type="dxa" w:w="922"/>
            <w:gridSpan w:val="2"/>
            <w:vMerge/>
          </w:tcPr>
          <w:p/>
        </w:tc>
        <w:tc>
          <w:tcPr>
            <w:tcW w:type="dxa" w:w="2307"/>
          </w:tcPr>
          <w:p>
            <w:pPr>
              <w:jc w:val="left"/>
            </w:pPr>
            <w:r>
              <w:rPr/>
              <w:t>服务便利性 (4.0分)</w:t>
            </w:r>
          </w:p>
        </w:tc>
        <w:tc>
          <w:tcPr>
            <w:tcW w:type="dxa" w:w="5076"/>
          </w:tcPr>
          <w:p>
            <w:pPr>
              <w:jc w:val="left"/>
            </w:pPr>
            <w:r>
              <w:rPr/>
              <w:t>投标人承诺的服务响应时间： 1.投标人能够在0.5小时内响应得4分； 2.投标人能够在1小时（不含）小时内响应得2分； 3.投标人能够在2小时（不含）小时内响应得1分； 4.其他不得分。 【需提供承诺函，否则不得分。】</w:t>
            </w:r>
          </w:p>
        </w:tc>
      </w:tr>
      <w:tr>
        <w:tc>
          <w:tcPr>
            <w:tcW w:type="dxa" w:w="922"/>
            <w:gridSpan w:val="2"/>
            <w:vMerge/>
          </w:tcPr>
          <w:p/>
        </w:tc>
        <w:tc>
          <w:tcPr>
            <w:tcW w:type="dxa" w:w="2307"/>
          </w:tcPr>
          <w:p>
            <w:pPr>
              <w:jc w:val="left"/>
            </w:pPr>
            <w:r>
              <w:rPr/>
              <w:t>特色服务或亮点服务 (5.0分)</w:t>
            </w:r>
          </w:p>
        </w:tc>
        <w:tc>
          <w:tcPr>
            <w:tcW w:type="dxa" w:w="5076"/>
          </w:tcPr>
          <w:p>
            <w:pPr>
              <w:jc w:val="left"/>
            </w:pPr>
            <w:r>
              <w:rPr/>
              <w:t>1.能结合本项目实际情况，提供特色服务或亮点服务，科学、合理的，得5分； 2.能结合本项目实际情况，提供特色服务或亮点服务，较科学、合理的，得3分； 3.基本能结合本项目实际情况，提供特色服务或亮点服务，科学、合理性一般，得1分； 4.不提供不得分。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采购包16(网售产品质量监督抽查-5):</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技术部分55.0分</w:t>
            </w:r>
          </w:p>
          <w:p>
            <w:r>
              <w:rPr/>
              <w:t>报价得分10.0分</w:t>
            </w:r>
          </w:p>
        </w:tc>
      </w:tr>
      <w:tr>
        <w:tc>
          <w:tcPr>
            <w:tcW w:type="dxa" w:w="922"/>
            <w:gridSpan w:val="2"/>
            <w:vMerge w:val="restart"/>
          </w:tcPr>
          <w:p>
            <w:pPr>
              <w:jc w:val="center"/>
            </w:pPr>
            <w:r>
              <w:rPr/>
              <w:t>技术部分</w:t>
            </w:r>
          </w:p>
        </w:tc>
        <w:tc>
          <w:tcPr>
            <w:tcW w:type="dxa" w:w="2307"/>
          </w:tcPr>
          <w:p>
            <w:pPr>
              <w:jc w:val="left"/>
            </w:pPr>
            <w:r>
              <w:rPr/>
              <w:t>抽样管理 (5.0分)</w:t>
            </w:r>
          </w:p>
        </w:tc>
        <w:tc>
          <w:tcPr>
            <w:tcW w:type="dxa" w:w="5076"/>
          </w:tcPr>
          <w:p>
            <w:pPr>
              <w:jc w:val="left"/>
            </w:pPr>
            <w:r>
              <w:rPr/>
              <w:t>1.投标人承诺按照采购人的安排，每一个“二级分类名称”能在任务下后3周内（含）完成抽样、备样有效带离被抽查市场主体的得4分；投标人承诺按照采购人的安排，每一个“二级分类名称”能在任务下后3周（不含）至1个月（含）完成抽样、备样有效带离被抽查市场主体的得3分；投标人承诺按照采购人的安排，每一个“二级分类名称”能在任务下后1个月（不含）至1.5个月（含）完成抽样、备样有效带离被抽查市场主体的得2分；投标人承诺按照采购人的安排，每一个“二级分类名称”能在任务下后1.5个月（不含）至2个月（含）完成抽样、备样有效带离被抽查市场主体的得1分。其余情况不得分。【提供承诺函，不提供不得分。如投标人在中标后未能按投标文件的承诺完成相关工作，则视为毁约并承担有关法律责任，同时中标供应商未能按照承诺完成的，逾期1天需提供其抽样产品的5款监督抽查（含抽样、检验）工作，以此类推。（因逾期导致增加监督抽查工作的费用，应包含在本次投标报价当中，采购人不再另行支付。）】 2.投标人承诺能按照采购人要求为抽样人员提供统一的服装、拍摄设备等的得1分。【提供承诺函，不提供不得分。如投标人在中标后未能按投标文件的承诺完成相关工作，则视为毁约并承担有关法律责任。如采购人提出的完成期限等超出合理范围，或存在不可抗拒原因的除外。】</w:t>
            </w:r>
          </w:p>
        </w:tc>
      </w:tr>
      <w:tr>
        <w:tc>
          <w:tcPr>
            <w:tcW w:type="dxa" w:w="922"/>
            <w:gridSpan w:val="2"/>
            <w:vMerge/>
          </w:tcPr>
          <w:p/>
        </w:tc>
        <w:tc>
          <w:tcPr>
            <w:tcW w:type="dxa" w:w="2307"/>
          </w:tcPr>
          <w:p>
            <w:pPr>
              <w:jc w:val="left"/>
            </w:pPr>
            <w:r>
              <w:rPr/>
              <w:t>检验管理 (5.0分)</w:t>
            </w:r>
          </w:p>
        </w:tc>
        <w:tc>
          <w:tcPr>
            <w:tcW w:type="dxa" w:w="5076"/>
          </w:tcPr>
          <w:p>
            <w:pPr>
              <w:jc w:val="left"/>
            </w:pPr>
            <w:r>
              <w:rPr/>
              <w:t>1.投标人承诺按照采购人的安排，每一个“二级分类名称”能在任务下后3周内（含）成检验并出具报告的得5分；投标人承诺按照采购人的安排，每一个“二级分类名称”能在任务下后3周（不含）至1个月（含）完成检验并出具报告得4分；投标人承诺按照采购人的安排，每一个“二级分类名称”能在任务下后1个月（不含）至1.5个月（含）完成检验并出具报告得3分；投标人承诺按照采购人的安排，每一个“二级分类名称”能在任务下后1.5个月（不含）至2个月（含）完成检验并出具报告的得2分。其余情况不得分。【提供承诺函，不提供不得分。如投标人在中标后未能按投标文件的承诺完成相关工作，则视为毁约并承担有关法律责任，同时中标供应商未能按照承诺完成的，逾期1天需提供其抽样产品的3款监督抽查（含抽样、检验）工作，以此类推。（因逾期导致增加监督抽查工作的费用，应包含在本次投标报价当中，采购人不再另行支付。）】出现某一产品的某一项目检验时间超过10天的，投标人须在标书中进行明确并提供证明材料，该项目不受本评分项的时间限制。</w:t>
            </w:r>
          </w:p>
        </w:tc>
      </w:tr>
      <w:tr>
        <w:tc>
          <w:tcPr>
            <w:tcW w:type="dxa" w:w="922"/>
            <w:gridSpan w:val="2"/>
            <w:vMerge/>
          </w:tcPr>
          <w:p/>
        </w:tc>
        <w:tc>
          <w:tcPr>
            <w:tcW w:type="dxa" w:w="2307"/>
          </w:tcPr>
          <w:p>
            <w:pPr>
              <w:jc w:val="left"/>
            </w:pPr>
            <w:r>
              <w:rPr/>
              <w:t>实验室能力验证 (5.0分)</w:t>
            </w:r>
          </w:p>
        </w:tc>
        <w:tc>
          <w:tcPr>
            <w:tcW w:type="dxa" w:w="5076"/>
          </w:tcPr>
          <w:p>
            <w:pPr>
              <w:jc w:val="left"/>
            </w:pPr>
            <w:r>
              <w:rPr/>
              <w:t>1.投标人承诺对所投采购包每一个产品检测不少于8个主要项目的得2分。出现被检测产品不足8个项目的除外。【提供承诺函，不提供不得分。如投标人在中标后未能按投标文件的承诺完成相关工作，则视为毁约并承担有关法律责任。】 2.投标人检测能力情况： （1）投标人具有所投采购包产品的全部检测能力的，得3分； （2）投标人具有所投采购包≥80%,＜100%产品数量的检测能力的，得2分； （3）投标人具有所投采购包≥60%,＜80%产品数量的检测能力的，得1分； 【提供承诺函，不提供不得分。如投标人在中标后未能按投标文件的承诺完成相关工作，则视为毁约并承担有关法律责任。】 注：本项得分累计得分不超过5分。</w:t>
            </w:r>
          </w:p>
        </w:tc>
      </w:tr>
      <w:tr>
        <w:tc>
          <w:tcPr>
            <w:tcW w:type="dxa" w:w="922"/>
            <w:gridSpan w:val="2"/>
            <w:vMerge/>
          </w:tcPr>
          <w:p/>
        </w:tc>
        <w:tc>
          <w:tcPr>
            <w:tcW w:type="dxa" w:w="2307"/>
          </w:tcPr>
          <w:p>
            <w:pPr>
              <w:jc w:val="left"/>
            </w:pPr>
            <w:r>
              <w:rPr/>
              <w:t>检测设备配置情况 (3.0分)</w:t>
            </w:r>
          </w:p>
        </w:tc>
        <w:tc>
          <w:tcPr>
            <w:tcW w:type="dxa" w:w="5076"/>
          </w:tcPr>
          <w:p>
            <w:pPr>
              <w:jc w:val="left"/>
            </w:pPr>
            <w:r>
              <w:rPr/>
              <w:t>1.投标人拟投入本项目的检测仪器、设备等覆盖所投采购包100%产品且在校准有效期内的，得3分。 2.投标人拟投入本项目的检测仪器、设备能覆盖所投采购包产品的总数≥80%,＜100%产品的，得2分； 3.投标人拟投入本项目的检测仪器、设备能覆盖所投采购包产品的总数≥50%,＜80%的，得1分； 【投标人提供拟投入本项目的检测仪器、设备清单，未能提供有效清单的本项不得分。】</w:t>
            </w:r>
          </w:p>
        </w:tc>
      </w:tr>
      <w:tr>
        <w:tc>
          <w:tcPr>
            <w:tcW w:type="dxa" w:w="922"/>
            <w:gridSpan w:val="2"/>
            <w:vMerge/>
          </w:tcPr>
          <w:p/>
        </w:tc>
        <w:tc>
          <w:tcPr>
            <w:tcW w:type="dxa" w:w="2307"/>
          </w:tcPr>
          <w:p>
            <w:pPr>
              <w:jc w:val="left"/>
            </w:pPr>
            <w:r>
              <w:rPr/>
              <w:t>现状分析及工作思路 (5.0分)</w:t>
            </w:r>
          </w:p>
        </w:tc>
        <w:tc>
          <w:tcPr>
            <w:tcW w:type="dxa" w:w="5076"/>
          </w:tcPr>
          <w:p>
            <w:pPr>
              <w:jc w:val="left"/>
            </w:pPr>
            <w:r>
              <w:rPr/>
              <w:t>对所投采购包的特点进行重点分析，包括但不限于国内产业分布情况、产业现状、产品的质量现状、应用前景和发展趋势、所投采购包监督抽查工作思路等进行评审： 1.内容完整，分析准确、监督抽查工作思路科学合理，得5分； 2.内容较完整，分析较准确、监督抽查工作思路较科学合理，得3分； 3.内容基本完整，分析基本准确、监督抽查工作思路基本科学合理，得2分； 5.不提供不得分。</w:t>
            </w:r>
          </w:p>
        </w:tc>
      </w:tr>
      <w:tr>
        <w:tc>
          <w:tcPr>
            <w:tcW w:type="dxa" w:w="922"/>
            <w:gridSpan w:val="2"/>
            <w:vMerge/>
          </w:tcPr>
          <w:p/>
        </w:tc>
        <w:tc>
          <w:tcPr>
            <w:tcW w:type="dxa" w:w="2307"/>
          </w:tcPr>
          <w:p>
            <w:pPr>
              <w:jc w:val="left"/>
            </w:pPr>
            <w:r>
              <w:rPr/>
              <w:t>任务部署方案 (5.0分)</w:t>
            </w:r>
          </w:p>
        </w:tc>
        <w:tc>
          <w:tcPr>
            <w:tcW w:type="dxa" w:w="5076"/>
          </w:tcPr>
          <w:p>
            <w:pPr>
              <w:jc w:val="left"/>
            </w:pPr>
            <w:r>
              <w:rPr/>
              <w:t>投标人针对所投采购包制定任务部署方案。方案需包括：①任务部署（中标人接到任务后如何部署？要按照采购包不同的分工进行对应的针对性的进行阐述，如何协助采购人等。）；②抽样工作的具体内容及组织安排（方案中要体现抽样所需时间、投入的抽样人员安排。评审从抽样的完成时间、抽样人员投入角度进行考量，尤其是怎样安排抽样工作，通过合理的、可行的计划安排实现少投入、多产出，高效保质完成抽样。）；③样品接收及核查机制；④检验工作的具体内容及要求（方案重要体现检验所需时间、投入检验人员安排，如何做好样品交接，如何实现抽样与检验的对接等方面，评审从方案的合理性、可行性、人员投入以及其他等多方面综合考量。）；⑤配合异议处理及复检的工作内容和安排、⑥检验结果的处理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结果送达方案 (5.0分)</w:t>
            </w:r>
          </w:p>
        </w:tc>
        <w:tc>
          <w:tcPr>
            <w:tcW w:type="dxa" w:w="5076"/>
          </w:tcPr>
          <w:p>
            <w:pPr>
              <w:jc w:val="left"/>
            </w:pPr>
            <w:r>
              <w:rPr/>
              <w:t>投标人针对所投采购包制定结果送达方案。方案需包括：①结果送达方案方案中要体现如何实现快速、准确、无误将监督抽查结果依法送达、②保密工作、③检验结果数据追溯、④应急工作的实施进行评审：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结果分析汇总方案 (5.0分)</w:t>
            </w:r>
          </w:p>
        </w:tc>
        <w:tc>
          <w:tcPr>
            <w:tcW w:type="dxa" w:w="5076"/>
          </w:tcPr>
          <w:p>
            <w:pPr>
              <w:jc w:val="left"/>
            </w:pPr>
            <w:r>
              <w:rPr/>
              <w:t>投标人针对所投采购包制定结果分析汇总方案。方案需包括：体现如何实现对监督抽查结果的总结、分析等，要提供模板或者案例，评审要从采购人角度、从消费者角度去考量投标人提供的方案是如何体现总结分析，如何体现监督抽查成效的进行评审： 1.方案内容完整，合理性、可行性强、效率高、成效高的得5分； 2.方案内容较完整，合理性、可行性较强，效率较高、成效较高的得3分； 3.方案内容基本完整，合理性、可行性一般，效率一般、成效一般的得1分； 4.不提供不得分。</w:t>
            </w:r>
          </w:p>
        </w:tc>
      </w:tr>
      <w:tr>
        <w:tc>
          <w:tcPr>
            <w:tcW w:type="dxa" w:w="922"/>
            <w:gridSpan w:val="2"/>
            <w:vMerge/>
          </w:tcPr>
          <w:p/>
        </w:tc>
        <w:tc>
          <w:tcPr>
            <w:tcW w:type="dxa" w:w="2307"/>
          </w:tcPr>
          <w:p>
            <w:pPr>
              <w:jc w:val="left"/>
            </w:pPr>
            <w:r>
              <w:rPr/>
              <w:t>软硬件要求 (12.0分)</w:t>
            </w:r>
          </w:p>
        </w:tc>
        <w:tc>
          <w:tcPr>
            <w:tcW w:type="dxa" w:w="5076"/>
          </w:tcPr>
          <w:p>
            <w:pPr>
              <w:jc w:val="left"/>
            </w:pPr>
            <w:r>
              <w:rPr/>
              <w:t>1.买样账号及第三方收样地情况，2分；  （1）拥有100个及以上买样账号、100个及以上第三方收样地址的，得2分； 不足100个账号和100个收样地址的，账号和地址数量合计每少10%扣0.5分，最低扣至0分；不到10%的，按10%计。 注：须提供账号名称、收样地址列表及收样地址有效的证明文件（如租赁协议复印件等）。 2.提供必要的采样专用车的，1分；  注：车辆允许租用（租赁时间须覆盖本项目的合同履约期限，如车辆租赁期不能不能覆盖合同履约期限的，投标人还应提交承诺函（格式自拟），承诺若中标，租赁到期后将继续租赁（或购买）不低于投标时提供的运输车辆，确保合同履约期限提供及时、稳定的提供服务），提供车辆信息及照片、车辆租赁证明复印件或行驶证复印件、保险复印件。 3.投标人拆封取证工作区域视频监控情况，2分； 投标人具备专用于数据采集和分析的技术装备，可用于保存数据独立且安全的云存储存证系统，可用于信息检索、数据采集等用途的手机、平板电脑、录像机、执法记录仪等硬件设备，可用于数据处理和分析的软件系统等： （1）环境及监控设备：带监控的专用采样拆样工作空间，实现24小时视频监控全覆盖，采样拆样取证设有场地环境摄像头，确保样品购买、邮包拆分、样品信息确认等全过程的证据可追溯性，确保私有云存储空间不少于60T，为后期不合格样品的异议及后处理，提供有力的现场视频证据。 1）场地环境摄像头在8套（含）以上，1分；其他得0分。 注：提供专用网络抽样监控设备的环境场景照片、现场监控视频照片、监控摄像头发票复印件、存储空间的购买凭证复印件等，如为租赁设备提供租赁合同等证明材料。 （2）移动摄录设备：为确保全过程证据包完整可追溯，需确保有足够的移动摄录设备用于买样及拆样环节的视频、照片取证。 1）移动摄录设备在20套（含）以上，1分；其他得0分。 注：提供相关装备的购买凭证（发票或收据复印件），如为租赁设备提供租赁合同等证明材料，以及台套数整体照片。 4.场地情况，2分；  投标人应当具备能够满足买样、拆封取证和样品存放的场地。 注：须提供区域平面图复印件、照片及场地租赁合同或者房产证复印件。 5.数据采集分析装备保障，2分；  为确保电商买样环节证据链的完整性，投标人应具有：正版后台录屏软件10套（含）以上、网络数据爬虫软件以及数据分析筛选系统的得2分，否则不得分。 注：须提供正版录频软件台套数整体照片，网络数据爬虫软件使用维护日志以及数据分析筛选系统的登录使用日志。 6.拆封和取证用专业型样品流转综合处理系统及配置，3分。 投标人具备针对性开展拆封和取证工作的专业型样品流转综合处理系统的，且处理工位在5个及以上的，得3分；不具备此类样品流转综合处理系统，或处理工位不足5个的不得分。 注：须提供综合处理系统照片及采购合同主要内容页复印件。</w:t>
            </w:r>
          </w:p>
        </w:tc>
      </w:tr>
      <w:tr>
        <w:tc>
          <w:tcPr>
            <w:tcW w:type="dxa" w:w="922"/>
            <w:gridSpan w:val="2"/>
            <w:vMerge/>
          </w:tcPr>
          <w:p/>
        </w:tc>
        <w:tc>
          <w:tcPr>
            <w:tcW w:type="dxa" w:w="2307"/>
          </w:tcPr>
          <w:p>
            <w:pPr>
              <w:jc w:val="left"/>
            </w:pPr>
            <w:r>
              <w:rPr/>
              <w:t>整体服务方案 (5.0分)</w:t>
            </w:r>
          </w:p>
        </w:tc>
        <w:tc>
          <w:tcPr>
            <w:tcW w:type="dxa" w:w="5076"/>
          </w:tcPr>
          <w:p>
            <w:pPr>
              <w:jc w:val="left"/>
            </w:pPr>
            <w:r>
              <w:rPr/>
              <w:t>整体服务方案包括但不限于：抽查方案（内容包括但不限于买样安排、平台分布、检验项目、买样数量和注意事项等）、时间进度安排；抽检服务方案包括但不限于：样品接收及核查机制；检验工作的具体内容及要求。 （1）整体服务方案全面具体，进度安排合理可行，，得5分； （2）整体服务方案有欠缺，进度安排有瑕疵，得3分； （3）整体服务方案及进度安排不全面、不可行或未提供，得0分。</w:t>
            </w:r>
          </w:p>
        </w:tc>
      </w:tr>
      <w:tr>
        <w:tc>
          <w:tcPr>
            <w:tcW w:type="dxa" w:w="922"/>
            <w:gridSpan w:val="2"/>
            <w:vMerge w:val="restart"/>
          </w:tcPr>
          <w:p>
            <w:pPr>
              <w:jc w:val="center"/>
            </w:pPr>
            <w:r>
              <w:rPr/>
              <w:t>商务部分</w:t>
            </w:r>
          </w:p>
        </w:tc>
        <w:tc>
          <w:tcPr>
            <w:tcW w:type="dxa" w:w="2307"/>
          </w:tcPr>
          <w:p>
            <w:pPr>
              <w:jc w:val="left"/>
            </w:pPr>
            <w:r>
              <w:rPr/>
              <w:t>《产品质量监督抽查抽样检验技术服务规范》使用情况 (8.0分)</w:t>
            </w:r>
          </w:p>
        </w:tc>
        <w:tc>
          <w:tcPr>
            <w:tcW w:type="dxa" w:w="5076"/>
          </w:tcPr>
          <w:p>
            <w:pPr>
              <w:jc w:val="left"/>
            </w:pPr>
            <w:r>
              <w:rPr/>
              <w:t>对《产品质量监督抽查抽样检验技术服务规范》的理解和使用体会，提供研究分析报告。 1.理解分析准确、到位且有实际使用经历的得8分； 2.理解分析较准确、较到位的得6分； 3.理解分析一般的得3分； 4.理解分析差的得0分。 【1.理解分析准确、到位主要看对监督总体、不合格程度判定、结论判定等方面的，兼顾其他。2.有实际使用经历需提供对应佐证材料。】</w:t>
            </w:r>
          </w:p>
        </w:tc>
      </w:tr>
      <w:tr>
        <w:tc>
          <w:tcPr>
            <w:tcW w:type="dxa" w:w="922"/>
            <w:gridSpan w:val="2"/>
            <w:vMerge/>
          </w:tcPr>
          <w:p/>
        </w:tc>
        <w:tc>
          <w:tcPr>
            <w:tcW w:type="dxa" w:w="2307"/>
          </w:tcPr>
          <w:p>
            <w:pPr>
              <w:jc w:val="left"/>
            </w:pPr>
            <w:r>
              <w:rPr/>
              <w:t>类似项目业绩 (3.0分)</w:t>
            </w:r>
          </w:p>
        </w:tc>
        <w:tc>
          <w:tcPr>
            <w:tcW w:type="dxa" w:w="5076"/>
          </w:tcPr>
          <w:p>
            <w:pPr>
              <w:jc w:val="left"/>
            </w:pPr>
            <w:r>
              <w:rPr/>
              <w:t>投标人提供自2020年1月以来，承担过所投产品质量监督抽查项目（包含所投采购包任一产品），每提供一项得1分，最高得3分。 【需提供组织抽检单位盖章的抽检方案或者抽查工作通知的复印件。不提供不得分。】</w:t>
            </w:r>
          </w:p>
        </w:tc>
      </w:tr>
      <w:tr>
        <w:tc>
          <w:tcPr>
            <w:tcW w:type="dxa" w:w="922"/>
            <w:gridSpan w:val="2"/>
            <w:vMerge/>
          </w:tcPr>
          <w:p/>
        </w:tc>
        <w:tc>
          <w:tcPr>
            <w:tcW w:type="dxa" w:w="2307"/>
          </w:tcPr>
          <w:p>
            <w:pPr>
              <w:jc w:val="left"/>
            </w:pPr>
            <w:r>
              <w:rPr/>
              <w:t>参与“问诊治病”工作情况 (7.0分)</w:t>
            </w:r>
          </w:p>
        </w:tc>
        <w:tc>
          <w:tcPr>
            <w:tcW w:type="dxa" w:w="5076"/>
          </w:tcPr>
          <w:p>
            <w:pPr>
              <w:jc w:val="left"/>
            </w:pPr>
            <w:r>
              <w:rPr/>
              <w:t>投标人具有组织所投采购包（包含所投采购包任一产品）“问诊治病”活动的经验得7分；参与所投采购包（包含所投采购包任一产品）“问诊治病”活动的经验得4分；其余情况不得分。最高得7分。【提供证明材料。需提供组织或参与的通知或者合同，在投标文件中需明确是组织还是参与，未明确的视为无效材料，明确为组织的应提供组织的证明材料，把能够体现是组织方处圈记，明确为参与的应提供参与的证明材料，把能够体现是参与方处圈记。组织和参与不能混淆，不能交叉，如出现佐证材料与明确的方式不一致，该项不得分，如明确为组织，但是提供的材料均体现为参与的，则该项不得分。】</w:t>
            </w:r>
          </w:p>
        </w:tc>
      </w:tr>
      <w:tr>
        <w:tc>
          <w:tcPr>
            <w:tcW w:type="dxa" w:w="922"/>
            <w:gridSpan w:val="2"/>
            <w:vMerge/>
          </w:tcPr>
          <w:p/>
        </w:tc>
        <w:tc>
          <w:tcPr>
            <w:tcW w:type="dxa" w:w="2307"/>
          </w:tcPr>
          <w:p>
            <w:pPr>
              <w:jc w:val="left"/>
            </w:pPr>
            <w:r>
              <w:rPr/>
              <w:t>技术标准化实力 (3.0分)</w:t>
            </w:r>
          </w:p>
        </w:tc>
        <w:tc>
          <w:tcPr>
            <w:tcW w:type="dxa" w:w="5076"/>
          </w:tcPr>
          <w:p>
            <w:pPr>
              <w:jc w:val="left"/>
            </w:pPr>
            <w:r>
              <w:rPr/>
              <w:t>参与制定过所投采购包（包含所投采购包任一产品）国际标准、国家标准、行业标准或地方标准实力情况。国际标准每提供一项得2分；国家标准每提供一项得2分；行业标准或地方标准每提供一项得1分。累计最高得3分。 【提供证明材料。】</w:t>
            </w:r>
          </w:p>
        </w:tc>
      </w:tr>
      <w:tr>
        <w:tc>
          <w:tcPr>
            <w:tcW w:type="dxa" w:w="922"/>
            <w:gridSpan w:val="2"/>
            <w:vMerge/>
          </w:tcPr>
          <w:p/>
        </w:tc>
        <w:tc>
          <w:tcPr>
            <w:tcW w:type="dxa" w:w="2307"/>
          </w:tcPr>
          <w:p>
            <w:pPr>
              <w:jc w:val="left"/>
            </w:pPr>
            <w:r>
              <w:rPr/>
              <w:t>检验人员要求 (5.0分)</w:t>
            </w:r>
          </w:p>
        </w:tc>
        <w:tc>
          <w:tcPr>
            <w:tcW w:type="dxa" w:w="5076"/>
          </w:tcPr>
          <w:p>
            <w:pPr>
              <w:jc w:val="left"/>
            </w:pPr>
            <w:r>
              <w:rPr/>
              <w:t>投标人对所投项目投入检验人员获得了第三方机构（部门）颁发的证书或其他可证明检验人员具备检验资格的，每投入1名人员的得0.5分，最高可得5分。 【提供上述人员的资格证明文件复印件及在本单位任职的证明材料（如加盖所在地区政府有关部门印章的打印日期在本项目投标截止日之前六个月以内任一月的《投保单》或《社会保险参保人员证明》，或单位代缴个人所得税税单等），要求在对应人名处圈记，否则不得分。】</w:t>
            </w:r>
          </w:p>
        </w:tc>
      </w:tr>
      <w:tr>
        <w:tc>
          <w:tcPr>
            <w:tcW w:type="dxa" w:w="922"/>
            <w:gridSpan w:val="2"/>
            <w:vMerge/>
          </w:tcPr>
          <w:p/>
        </w:tc>
        <w:tc>
          <w:tcPr>
            <w:tcW w:type="dxa" w:w="2307"/>
          </w:tcPr>
          <w:p>
            <w:pPr>
              <w:jc w:val="left"/>
            </w:pPr>
            <w:r>
              <w:rPr/>
              <w:t>服务便利性 (4.0分)</w:t>
            </w:r>
          </w:p>
        </w:tc>
        <w:tc>
          <w:tcPr>
            <w:tcW w:type="dxa" w:w="5076"/>
          </w:tcPr>
          <w:p>
            <w:pPr>
              <w:jc w:val="left"/>
            </w:pPr>
            <w:r>
              <w:rPr/>
              <w:t>投标人承诺的服务响应时间： 1.投标人能够在0.5小时内响应得4分； 2.投标人能够在1小时（不含）小时内响应得2分； 3.投标人能够在2小时（不含）小时内响应得1分； 4.其他不得分。 【需提供承诺函，否则不得分。】</w:t>
            </w:r>
          </w:p>
        </w:tc>
      </w:tr>
      <w:tr>
        <w:tc>
          <w:tcPr>
            <w:tcW w:type="dxa" w:w="922"/>
            <w:gridSpan w:val="2"/>
            <w:vMerge/>
          </w:tcPr>
          <w:p/>
        </w:tc>
        <w:tc>
          <w:tcPr>
            <w:tcW w:type="dxa" w:w="2307"/>
          </w:tcPr>
          <w:p>
            <w:pPr>
              <w:jc w:val="left"/>
            </w:pPr>
            <w:r>
              <w:rPr/>
              <w:t>特色服务或亮点服务 (5.0分)</w:t>
            </w:r>
          </w:p>
        </w:tc>
        <w:tc>
          <w:tcPr>
            <w:tcW w:type="dxa" w:w="5076"/>
          </w:tcPr>
          <w:p>
            <w:pPr>
              <w:jc w:val="left"/>
            </w:pPr>
            <w:r>
              <w:rPr/>
              <w:t>1.能结合本项目实际情况，提供特色服务或亮点服务，科学、合理的，得5分； 2.能结合本项目实际情况，提供特色服务或亮点服务，较科学、合理的，得3分； 3.基本能结合本项目实际情况，提供特色服务或亮点服务，科学、合理性一般，得1分； 4.不提供不得分。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采购包17(标签标识监督抽查):</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商务部分45.0分</w:t>
            </w:r>
          </w:p>
          <w:p>
            <w:r>
              <w:rPr/>
              <w:t>技术部分45.0分</w:t>
            </w:r>
          </w:p>
          <w:p>
            <w:r>
              <w:rPr/>
              <w:t>报价得分10.0分</w:t>
            </w:r>
          </w:p>
        </w:tc>
      </w:tr>
      <w:tr>
        <w:tc>
          <w:tcPr>
            <w:tcW w:type="dxa" w:w="922"/>
            <w:gridSpan w:val="2"/>
            <w:vMerge w:val="restart"/>
          </w:tcPr>
          <w:p>
            <w:pPr>
              <w:jc w:val="center"/>
            </w:pPr>
            <w:r>
              <w:rPr/>
              <w:t>技术部分</w:t>
            </w:r>
          </w:p>
        </w:tc>
        <w:tc>
          <w:tcPr>
            <w:tcW w:type="dxa" w:w="2307"/>
          </w:tcPr>
          <w:p>
            <w:pPr>
              <w:jc w:val="left"/>
            </w:pPr>
            <w:r>
              <w:rPr/>
              <w:t>抽样管理 (5.0分)</w:t>
            </w:r>
          </w:p>
        </w:tc>
        <w:tc>
          <w:tcPr>
            <w:tcW w:type="dxa" w:w="5076"/>
          </w:tcPr>
          <w:p>
            <w:pPr>
              <w:jc w:val="left"/>
            </w:pPr>
            <w:r>
              <w:rPr/>
              <w:t>1.投标人承诺能按照采购人要求期限提前完成抽样、备样有效带离被抽查市场主体的得5分； 2.投标人承诺能按照采购人要求期限完成抽样、备样有效带离被抽查市场主体的得3分； 3.其他不得分。 【提供承诺，不提供不得分。如投标人在中标后未能按投标文件的承诺完成相关工作，则视为毁约并承担有关法律责任。如采购人提出的完成期限等超出合理范围，或存在不可抗拒原因的除外。】</w:t>
            </w:r>
          </w:p>
        </w:tc>
      </w:tr>
      <w:tr>
        <w:tc>
          <w:tcPr>
            <w:tcW w:type="dxa" w:w="922"/>
            <w:gridSpan w:val="2"/>
            <w:vMerge/>
          </w:tcPr>
          <w:p/>
        </w:tc>
        <w:tc>
          <w:tcPr>
            <w:tcW w:type="dxa" w:w="2307"/>
          </w:tcPr>
          <w:p>
            <w:pPr>
              <w:jc w:val="left"/>
            </w:pPr>
            <w:r>
              <w:rPr/>
              <w:t>检验管理 (5.0分)</w:t>
            </w:r>
          </w:p>
        </w:tc>
        <w:tc>
          <w:tcPr>
            <w:tcW w:type="dxa" w:w="5076"/>
          </w:tcPr>
          <w:p>
            <w:pPr>
              <w:jc w:val="left"/>
            </w:pPr>
            <w:r>
              <w:rPr/>
              <w:t>1.投标人承诺能按照采购人要求期限提前完成检验并出具检验报告的得5分； 2.投标人承诺能按照采购人要求期限完成检验并出具报告的得3分； 3.其他不得分。 【提供承诺，不提供不得分。如投标人在中标后未能按投标文件的承诺完成相关工作，则视为毁约并承担有关法律责任。如采购人提出的完成期限等超出合理范围，或存在不可抗拒原因的除外。】</w:t>
            </w:r>
          </w:p>
        </w:tc>
      </w:tr>
      <w:tr>
        <w:tc>
          <w:tcPr>
            <w:tcW w:type="dxa" w:w="922"/>
            <w:gridSpan w:val="2"/>
            <w:vMerge/>
          </w:tcPr>
          <w:p/>
        </w:tc>
        <w:tc>
          <w:tcPr>
            <w:tcW w:type="dxa" w:w="2307"/>
          </w:tcPr>
          <w:p>
            <w:pPr>
              <w:jc w:val="left"/>
            </w:pPr>
            <w:r>
              <w:rPr/>
              <w:t>结果报送 (5.0分)</w:t>
            </w:r>
          </w:p>
        </w:tc>
        <w:tc>
          <w:tcPr>
            <w:tcW w:type="dxa" w:w="5076"/>
          </w:tcPr>
          <w:p>
            <w:pPr>
              <w:jc w:val="left"/>
            </w:pPr>
            <w:r>
              <w:rPr/>
              <w:t>1.投标人承诺能按照采购人要求期限提前成监督抽查结果汇总并报送给采购人的得5分； 2.投标人承诺能按照采购人要求期限完成监督抽查结果汇总并报送给采购人的得3分； 3.其他不得分。 【提供承诺，不提供不得分。如投标人在中标后未能按照采购人的要求完成，则视为毁约并承担有关法律责任。如采购人提出的完成期限超出合理范围，或存在不可抗拒原因的除外】</w:t>
            </w:r>
          </w:p>
        </w:tc>
      </w:tr>
      <w:tr>
        <w:tc>
          <w:tcPr>
            <w:tcW w:type="dxa" w:w="922"/>
            <w:gridSpan w:val="2"/>
            <w:vMerge/>
          </w:tcPr>
          <w:p/>
        </w:tc>
        <w:tc>
          <w:tcPr>
            <w:tcW w:type="dxa" w:w="2307"/>
          </w:tcPr>
          <w:p>
            <w:pPr>
              <w:jc w:val="left"/>
            </w:pPr>
            <w:r>
              <w:rPr/>
              <w:t>项目理解能力 (8.0分)</w:t>
            </w:r>
          </w:p>
        </w:tc>
        <w:tc>
          <w:tcPr>
            <w:tcW w:type="dxa" w:w="5076"/>
          </w:tcPr>
          <w:p>
            <w:pPr>
              <w:jc w:val="left"/>
            </w:pPr>
            <w:r>
              <w:rPr/>
              <w:t>1.对本项目的特点进行重点分析，对项目的理解到位、主要内容分析准确、监督抽查工作思路科学合理，得8分； 2.对本项目的特点进行重点分析，对项目的理解较到位、主要内容分析较准确、监督抽查工作思路较科学合理，得6分； 3.对本项目的特点进行重点分析，对项目的理解欠缺、主要内容分析基本准确、监督抽查工作思路基本科学合理，得4分； 4.对本项目的特点进行重点分析，对项目的理解不到位、主要内容分析不准确、监督抽查工作思路不科学合理，得2分； 5.未体现对项目的理解能力的不得分。</w:t>
            </w:r>
          </w:p>
        </w:tc>
      </w:tr>
      <w:tr>
        <w:tc>
          <w:tcPr>
            <w:tcW w:type="dxa" w:w="922"/>
            <w:gridSpan w:val="2"/>
            <w:vMerge/>
          </w:tcPr>
          <w:p/>
        </w:tc>
        <w:tc>
          <w:tcPr>
            <w:tcW w:type="dxa" w:w="2307"/>
          </w:tcPr>
          <w:p>
            <w:pPr>
              <w:jc w:val="left"/>
            </w:pPr>
            <w:r>
              <w:rPr/>
              <w:t>实施方案 (15.0分)</w:t>
            </w:r>
          </w:p>
        </w:tc>
        <w:tc>
          <w:tcPr>
            <w:tcW w:type="dxa" w:w="5076"/>
          </w:tcPr>
          <w:p>
            <w:pPr>
              <w:jc w:val="left"/>
            </w:pPr>
            <w:r>
              <w:rPr/>
              <w:t>对监督抽查工作实施方案进行评审，方案中需要对本项目的任务部署、抽样工作的具体内容及组织安排、样品接收及核查机制、检验工作的具体内容及要求、配合异议处理及复检的工作内容和安排、检验结果的处理、保密工作、检验结果数据追溯、应急工作的实施进行合理安排和制定： 1.实施方案具体全面、科学合理、具有针对性，切合实际、详细具体、可操作性强，得15分； 2.实施方案较具体全面、较科学合理、具有一定的针对性，较切合实际、较详细具体、可操作性较强，得12分； 3.实施方案基本具体全面、基本科学合理、基本具有针对性，基本切合实际、基本详细具体、可操作性一般，得9分； 4.实施方案不完整、合理性较差、针对性较差，可操作性较差，得6分； 5.不提供不得分。</w:t>
            </w:r>
          </w:p>
        </w:tc>
      </w:tr>
      <w:tr>
        <w:tc>
          <w:tcPr>
            <w:tcW w:type="dxa" w:w="922"/>
            <w:gridSpan w:val="2"/>
            <w:vMerge/>
          </w:tcPr>
          <w:p/>
        </w:tc>
        <w:tc>
          <w:tcPr>
            <w:tcW w:type="dxa" w:w="2307"/>
          </w:tcPr>
          <w:p>
            <w:pPr>
              <w:jc w:val="left"/>
            </w:pPr>
            <w:r>
              <w:rPr/>
              <w:t>质量保证措施和质量管理制度 (7.0分)</w:t>
            </w:r>
          </w:p>
        </w:tc>
        <w:tc>
          <w:tcPr>
            <w:tcW w:type="dxa" w:w="5076"/>
          </w:tcPr>
          <w:p>
            <w:pPr>
              <w:jc w:val="left"/>
            </w:pPr>
            <w:r>
              <w:rPr/>
              <w:t>根据投标人提供的针对本项目监督抽查工作的质量保证措施和质量管理制度进行评审，包括但不限于抽查后样品运输和保存条件、分析及时性、空白试验、质控记录规范性等进行综合评价： 1.质量保证措施和质量管理制度完善可行，得7分； 2.质量保证措施和质量管理制度较完善，可行性较高，得5分； 3.质量保证措施和质量管理制度相对完善，基本可行，得3分； 4.质量保证措施和质量管理制度不够完善，可行性较低，得1分； 5.不提供不得分。</w:t>
            </w:r>
          </w:p>
        </w:tc>
      </w:tr>
      <w:tr>
        <w:tc>
          <w:tcPr>
            <w:tcW w:type="dxa" w:w="922"/>
            <w:gridSpan w:val="2"/>
            <w:vMerge w:val="restart"/>
          </w:tcPr>
          <w:p>
            <w:pPr>
              <w:jc w:val="center"/>
            </w:pPr>
            <w:r>
              <w:rPr/>
              <w:t>商务部分</w:t>
            </w:r>
          </w:p>
        </w:tc>
        <w:tc>
          <w:tcPr>
            <w:tcW w:type="dxa" w:w="2307"/>
          </w:tcPr>
          <w:p>
            <w:pPr>
              <w:jc w:val="left"/>
            </w:pPr>
            <w:r>
              <w:rPr/>
              <w:t>CNAS认可能力 (5.0分)</w:t>
            </w:r>
          </w:p>
        </w:tc>
        <w:tc>
          <w:tcPr>
            <w:tcW w:type="dxa" w:w="5076"/>
          </w:tcPr>
          <w:p>
            <w:pPr>
              <w:jc w:val="left"/>
            </w:pPr>
            <w:r>
              <w:rPr/>
              <w:t>投标人具备标识（标签）检验机构CNAS认可能力，CNAS认可证书在认可有效期内的,得5分，其它不得分。 【提供有效证明文件复印件，不提供不得分。】</w:t>
            </w:r>
          </w:p>
        </w:tc>
      </w:tr>
      <w:tr>
        <w:tc>
          <w:tcPr>
            <w:tcW w:type="dxa" w:w="922"/>
            <w:gridSpan w:val="2"/>
            <w:vMerge/>
          </w:tcPr>
          <w:p/>
        </w:tc>
        <w:tc>
          <w:tcPr>
            <w:tcW w:type="dxa" w:w="2307"/>
          </w:tcPr>
          <w:p>
            <w:pPr>
              <w:jc w:val="left"/>
            </w:pPr>
            <w:r>
              <w:rPr/>
              <w:t>类似项目业绩 (20.0分)</w:t>
            </w:r>
          </w:p>
        </w:tc>
        <w:tc>
          <w:tcPr>
            <w:tcW w:type="dxa" w:w="5076"/>
          </w:tcPr>
          <w:p>
            <w:pPr>
              <w:jc w:val="left"/>
            </w:pPr>
            <w:r>
              <w:rPr/>
              <w:t>投标人提供自2020年1月以来，承担过产品标签标识质量监督抽查项目，每提供一种产品得1分，最高得20分。不同年份的同一种产品可分别计算得分。 【需提供组织抽检单位盖章的抽检方案或者抽查工作通知的复印件。不提供不得分。】</w:t>
            </w:r>
          </w:p>
        </w:tc>
      </w:tr>
      <w:tr>
        <w:tc>
          <w:tcPr>
            <w:tcW w:type="dxa" w:w="922"/>
            <w:gridSpan w:val="2"/>
            <w:vMerge/>
          </w:tcPr>
          <w:p/>
        </w:tc>
        <w:tc>
          <w:tcPr>
            <w:tcW w:type="dxa" w:w="2307"/>
          </w:tcPr>
          <w:p>
            <w:pPr>
              <w:jc w:val="left"/>
            </w:pPr>
            <w:r>
              <w:rPr/>
              <w:t>检验人员要求 (5.0分)</w:t>
            </w:r>
          </w:p>
        </w:tc>
        <w:tc>
          <w:tcPr>
            <w:tcW w:type="dxa" w:w="5076"/>
          </w:tcPr>
          <w:p>
            <w:pPr>
              <w:jc w:val="left"/>
            </w:pPr>
            <w:r>
              <w:rPr/>
              <w:t>投标人对所投项目投入检验人员获得了第三方机构（部门）颁发的证书或其他可证明检验人员具备了检验资格的，每投入1名人员的，得0.5分，最高可得5分。 【提供上述人员的资格证明文件复印件及在本单位任职的证明材料（如加盖所在地区政府有关部门印章的打印日期在本项目投标截止日之前六个月以内任一月的《投保单》或《社会保险参保人员证明》，或单位代缴个人所得税税单等），要求在对应人名处圈记，否则不得分。】</w:t>
            </w:r>
          </w:p>
        </w:tc>
      </w:tr>
      <w:tr>
        <w:tc>
          <w:tcPr>
            <w:tcW w:type="dxa" w:w="922"/>
            <w:gridSpan w:val="2"/>
            <w:vMerge/>
          </w:tcPr>
          <w:p/>
        </w:tc>
        <w:tc>
          <w:tcPr>
            <w:tcW w:type="dxa" w:w="2307"/>
          </w:tcPr>
          <w:p>
            <w:pPr>
              <w:jc w:val="left"/>
            </w:pPr>
            <w:r>
              <w:rPr/>
              <w:t>抽样人员要求 (5.0分)</w:t>
            </w:r>
          </w:p>
        </w:tc>
        <w:tc>
          <w:tcPr>
            <w:tcW w:type="dxa" w:w="5076"/>
          </w:tcPr>
          <w:p>
            <w:pPr>
              <w:jc w:val="left"/>
            </w:pPr>
            <w:r>
              <w:rPr/>
              <w:t>投标人对所投项目投入抽样人员获得了第三方机构（部门）颁发的证书或其他可证明抽样人员具备了抽样资格的，投标人每投入1名人员的，得0.5分，最高可得5分。 【提供上述人员的资格证明文件复印件及在本单位任职的证明材料（如加盖所在地区政府有关部门印章的打印日期在本项目投标截止日之前六个月以内任一月的《投保单》或《社会保险参保人员证明》，或单位代缴个人所得税税单等），要求在对应人名处圈记，否则不得分。】</w:t>
            </w:r>
          </w:p>
        </w:tc>
      </w:tr>
      <w:tr>
        <w:tc>
          <w:tcPr>
            <w:tcW w:type="dxa" w:w="922"/>
            <w:gridSpan w:val="2"/>
            <w:vMerge/>
          </w:tcPr>
          <w:p/>
        </w:tc>
        <w:tc>
          <w:tcPr>
            <w:tcW w:type="dxa" w:w="2307"/>
          </w:tcPr>
          <w:p>
            <w:pPr>
              <w:jc w:val="left"/>
            </w:pPr>
            <w:r>
              <w:rPr/>
              <w:t>项目团队情况 (7.0分)</w:t>
            </w:r>
          </w:p>
        </w:tc>
        <w:tc>
          <w:tcPr>
            <w:tcW w:type="dxa" w:w="5076"/>
          </w:tcPr>
          <w:p>
            <w:pPr>
              <w:jc w:val="left"/>
            </w:pPr>
            <w:r>
              <w:rPr/>
              <w:t>供应商参与本项目拟投入的团队人员，具备高素质标识（标签）能力： 1.标准化高级工程师数量5人（含）以上的，得7分； 2.标准化高级工程师数量在4人的，得5分； 3.标准化高级工程师数量在3人的，得3分； 4.标准化高级工程师数量 ≤2人的，得1分： 5.不提供不得分。 【提供上述人员的资格证明文件复印件及在本单位任职的证明材料（如加盖所在地区政府有关部门印章的打印日期在本项目投标截止日之前六个月以内任一月的《投保单》或《社会保险参保人员证明》，或单位代缴个人所得税税单等），要求在对应人名处圈记，否则不得分。】</w:t>
            </w:r>
          </w:p>
        </w:tc>
      </w:tr>
      <w:tr>
        <w:tc>
          <w:tcPr>
            <w:tcW w:type="dxa" w:w="922"/>
            <w:gridSpan w:val="2"/>
            <w:vMerge/>
          </w:tcPr>
          <w:p/>
        </w:tc>
        <w:tc>
          <w:tcPr>
            <w:tcW w:type="dxa" w:w="2307"/>
          </w:tcPr>
          <w:p>
            <w:pPr>
              <w:jc w:val="left"/>
            </w:pPr>
            <w:r>
              <w:rPr/>
              <w:t>服务便利性 (3.0分)</w:t>
            </w:r>
          </w:p>
        </w:tc>
        <w:tc>
          <w:tcPr>
            <w:tcW w:type="dxa" w:w="5076"/>
          </w:tcPr>
          <w:p>
            <w:pPr>
              <w:jc w:val="left"/>
            </w:pPr>
            <w:r>
              <w:rPr/>
              <w:t>投标人承诺的服务响应时间：  1.投标人能够在0.5小时内响应得3分； 2.投标人能够在1小时（不含）小时内响应得2分； 3.投标人能够在2小时（不含）小时内响应得1分； 4.其他不得分。 【需提供承诺函，否则不得分。】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采购包18(监督抽查“阳光抽检”技术服务):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商务部分35.0分</w:t>
            </w:r>
          </w:p>
          <w:p>
            <w:r>
              <w:rPr/>
              <w:t>技术部分55.0分</w:t>
            </w:r>
          </w:p>
          <w:p>
            <w:r>
              <w:rPr/>
              <w:t>报价得分10.0分</w:t>
            </w:r>
          </w:p>
        </w:tc>
      </w:tr>
      <w:tr>
        <w:tc>
          <w:tcPr>
            <w:tcW w:type="dxa" w:w="922"/>
            <w:gridSpan w:val="2"/>
            <w:vMerge w:val="restart"/>
          </w:tcPr>
          <w:p>
            <w:pPr>
              <w:jc w:val="center"/>
            </w:pPr>
            <w:r>
              <w:rPr/>
              <w:t>技术部分</w:t>
            </w:r>
          </w:p>
        </w:tc>
        <w:tc>
          <w:tcPr>
            <w:tcW w:type="dxa" w:w="2307"/>
          </w:tcPr>
          <w:p>
            <w:pPr>
              <w:jc w:val="left"/>
            </w:pPr>
            <w:r>
              <w:rPr/>
              <w:t>技术参数响应程度1 (8.0分)</w:t>
            </w:r>
          </w:p>
        </w:tc>
        <w:tc>
          <w:tcPr>
            <w:tcW w:type="dxa" w:w="5076"/>
          </w:tcPr>
          <w:p>
            <w:pPr>
              <w:jc w:val="left"/>
            </w:pPr>
            <w:r>
              <w:rPr/>
              <w:t>采购需求中的带“▲”条款（共8项）每正偏离或完全响应一项得1分，最高得8分，不响应或负偏离的不得分。 注：带“▲”技术条款投标人须提供“使用说明书”或第三方检测报告等有关说明作为技术证明文件，否则评标委员会有权视该条款为无效响应。</w:t>
            </w:r>
          </w:p>
        </w:tc>
      </w:tr>
      <w:tr>
        <w:tc>
          <w:tcPr>
            <w:tcW w:type="dxa" w:w="922"/>
            <w:gridSpan w:val="2"/>
            <w:vMerge/>
          </w:tcPr>
          <w:p/>
        </w:tc>
        <w:tc>
          <w:tcPr>
            <w:tcW w:type="dxa" w:w="2307"/>
          </w:tcPr>
          <w:p>
            <w:pPr>
              <w:jc w:val="left"/>
            </w:pPr>
            <w:r>
              <w:rPr/>
              <w:t>技术参数响应程度2 (7.0分)</w:t>
            </w:r>
          </w:p>
        </w:tc>
        <w:tc>
          <w:tcPr>
            <w:tcW w:type="dxa" w:w="5076"/>
          </w:tcPr>
          <w:p>
            <w:pPr>
              <w:jc w:val="left"/>
            </w:pPr>
            <w:r>
              <w:rPr/>
              <w:t>根据各投标人对招标文件第二章 采购需求 中不带“▲”的技术条款响应情况进行评审： （1）完全满足或有正偏离的，得7分； （2）有 1-5 项负偏离或未响应的，得5分； （3）有 6-10 项负偏离或未响应的，得3分； （4）有 11 项或以上负偏离或未响应的，得1分。 备注：按以下原则计算条款：有多级序号的，细化到最末级序号。无多级序号的，则一个序号为一项条款。</w:t>
            </w:r>
          </w:p>
        </w:tc>
      </w:tr>
      <w:tr>
        <w:tc>
          <w:tcPr>
            <w:tcW w:type="dxa" w:w="922"/>
            <w:gridSpan w:val="2"/>
            <w:vMerge/>
          </w:tcPr>
          <w:p/>
        </w:tc>
        <w:tc>
          <w:tcPr>
            <w:tcW w:type="dxa" w:w="2307"/>
          </w:tcPr>
          <w:p>
            <w:pPr>
              <w:jc w:val="left"/>
            </w:pPr>
            <w:r>
              <w:rPr/>
              <w:t>投入人员要求 (15.0分)</w:t>
            </w:r>
          </w:p>
        </w:tc>
        <w:tc>
          <w:tcPr>
            <w:tcW w:type="dxa" w:w="5076"/>
          </w:tcPr>
          <w:p>
            <w:pPr>
              <w:jc w:val="left"/>
            </w:pPr>
            <w:r>
              <w:rPr/>
              <w:t>（一）投标人拟投入本项目服务的专职项目经理（仅限一人）情况： 1.项目经理本科或以上学历，得1.5分； 2.项目经理具备信息系统项目管理师证书，得1.5分； 3.具有注册信息安全工程师证书，得1.5分； 4.具有通信工程师证书，得1.5分； 5.具有信息安全保障人员认证证书（CISAW）安全运维方向证书，得1.5分； 6.具有IT服务项目经理证书，得1.5分； 注：本项目最高得9分。 【提供相关证书复印件、在本单位任职的证明材料（如加盖所在地区政府有关部门印章的打印日期在本项目投标截止日之前六个月以内任一月的《投保单》或《社会保险参保人员证明》，或单位代缴个人所得税税单等），要求在对应人名处圈记，否则不得分。】 （二）投标人拟投入本项目服务的团队成员（不含项目经理）情况： 1.每投入1人得0.5分，最高得3分。 2.团队成员中具备本科或以上学历数量4人（含）或以上的，得3分；具备本科或以上学历数量3人的，得2分；具备本科或以上学历数量2人的，得1分； 3.其他不得分。 【提供相关证书复印件、在本单位任职的证明材料（如加盖所在地区政府有关部门印章的打印日期在本项目投标截止日之前六个月以内任一月的《投保单》或《社会保险参保人员证明》，或单位代缴个人所得税税单等），要求在对应人名处圈记，否则不得分。】</w:t>
            </w:r>
          </w:p>
        </w:tc>
      </w:tr>
      <w:tr>
        <w:tc>
          <w:tcPr>
            <w:tcW w:type="dxa" w:w="922"/>
            <w:gridSpan w:val="2"/>
            <w:vMerge/>
          </w:tcPr>
          <w:p/>
        </w:tc>
        <w:tc>
          <w:tcPr>
            <w:tcW w:type="dxa" w:w="2307"/>
          </w:tcPr>
          <w:p>
            <w:pPr>
              <w:jc w:val="left"/>
            </w:pPr>
            <w:r>
              <w:rPr/>
              <w:t>对项目需求的理解 (10.0分)</w:t>
            </w:r>
          </w:p>
        </w:tc>
        <w:tc>
          <w:tcPr>
            <w:tcW w:type="dxa" w:w="5076"/>
          </w:tcPr>
          <w:p>
            <w:pPr>
              <w:jc w:val="left"/>
            </w:pPr>
            <w:r>
              <w:rPr/>
              <w:t>根据投标人对本项目的建设背景、目标和需求整体理解及认识情况进行评审： 1.项目整体理解详细、问题分析透彻的得10分； 2.项目整体理解一般、分析一般得7分； 3.项目整体理解较差、分析较差4分。 4.不提供得0分。</w:t>
            </w:r>
          </w:p>
        </w:tc>
      </w:tr>
      <w:tr>
        <w:tc>
          <w:tcPr>
            <w:tcW w:type="dxa" w:w="922"/>
            <w:gridSpan w:val="2"/>
            <w:vMerge/>
          </w:tcPr>
          <w:p/>
        </w:tc>
        <w:tc>
          <w:tcPr>
            <w:tcW w:type="dxa" w:w="2307"/>
          </w:tcPr>
          <w:p>
            <w:pPr>
              <w:jc w:val="left"/>
            </w:pPr>
            <w:r>
              <w:rPr/>
              <w:t>项目实施方案 (15.0分)</w:t>
            </w:r>
          </w:p>
        </w:tc>
        <w:tc>
          <w:tcPr>
            <w:tcW w:type="dxa" w:w="5076"/>
          </w:tcPr>
          <w:p>
            <w:pPr>
              <w:jc w:val="left"/>
            </w:pPr>
            <w:r>
              <w:rPr/>
              <w:t>（一）根据投标人所提供的实施方案（包括但不限于融合调度平台接入能力服务使用场景，与产品质量监管系统的互联互通，视频的回流，语音对讲，GPS定位，离线保存等）进行评审： 1.方案内容完整，科学合理，可行性强，得10分； 2.方案内容较完整，较科学合理，可行性较强，得7分； 3.方案内容基本完整，基本科学合理，可行性一般，得4分； 4.方案内容不完整，不科学合理，不具有可行性，得1分； 5.不提供不得分 （二）1.对本项目的服务承诺、服务程度和服务效果各项的承诺、目标完全满足并优于采购需求，得5分； 2.对本项目的服务承诺、服务程度和服务效果各项的承诺、目标完全满足采购需求，得3分； 3.对本项目的服务承诺、服务程度和服务效果各项的承诺、目标基本满足采购需求，得1分； 4.对本项目的服务承诺、服务程度和服务效果各项的承诺、目标不满足或部分不能满足采购需求，得0分。</w:t>
            </w:r>
          </w:p>
        </w:tc>
      </w:tr>
      <w:tr>
        <w:tc>
          <w:tcPr>
            <w:tcW w:type="dxa" w:w="922"/>
            <w:gridSpan w:val="2"/>
            <w:vMerge w:val="restart"/>
          </w:tcPr>
          <w:p>
            <w:pPr>
              <w:jc w:val="center"/>
            </w:pPr>
            <w:r>
              <w:rPr/>
              <w:t>商务部分</w:t>
            </w:r>
          </w:p>
        </w:tc>
        <w:tc>
          <w:tcPr>
            <w:tcW w:type="dxa" w:w="2307"/>
          </w:tcPr>
          <w:p>
            <w:pPr>
              <w:jc w:val="left"/>
            </w:pPr>
            <w:r>
              <w:rPr/>
              <w:t>投标人综合实力 (20.0分)</w:t>
            </w:r>
          </w:p>
        </w:tc>
        <w:tc>
          <w:tcPr>
            <w:tcW w:type="dxa" w:w="5076"/>
          </w:tcPr>
          <w:p>
            <w:pPr>
              <w:jc w:val="left"/>
            </w:pPr>
            <w:r>
              <w:rPr/>
              <w:t>投标人具有以下证书： 1.质量管理体系认证证书，得5分； 2.业务连续性管理体系认证证书，得5分； 3.信息安全控制管理体系认证证书，得5分； 4.科学技术进步奖，得5分； 本项目最高得20分。 【序号1-3提供上述有效期内的认证证书复印件并加盖公章，评标时评标委员会将通过网站查询证书的状态并截图记录【网址以“国家认证认可监督管理委员（http://www.cnca.gov.cn）”网站公布为准，证书状态须为“有效”】，如查询结果不一致，则不得分，如有违 法行为，评标委员会有权认定其投标无效。；序号4提供证书复印件，否则不得分。】</w:t>
            </w:r>
          </w:p>
        </w:tc>
      </w:tr>
      <w:tr>
        <w:tc>
          <w:tcPr>
            <w:tcW w:type="dxa" w:w="922"/>
            <w:gridSpan w:val="2"/>
            <w:vMerge/>
          </w:tcPr>
          <w:p/>
        </w:tc>
        <w:tc>
          <w:tcPr>
            <w:tcW w:type="dxa" w:w="2307"/>
          </w:tcPr>
          <w:p>
            <w:pPr>
              <w:jc w:val="left"/>
            </w:pPr>
            <w:r>
              <w:rPr/>
              <w:t>类似项目实施经验 (10.0分)</w:t>
            </w:r>
          </w:p>
        </w:tc>
        <w:tc>
          <w:tcPr>
            <w:tcW w:type="dxa" w:w="5076"/>
          </w:tcPr>
          <w:p>
            <w:pPr>
              <w:jc w:val="left"/>
            </w:pPr>
            <w:r>
              <w:rPr/>
              <w:t>2020年以来，投标人承担过的同类项目业绩，每提供一个项目业绩得2分，满分10分。 【以合同签订时间为准，供合同复印件，否则不得分。】</w:t>
            </w:r>
          </w:p>
        </w:tc>
      </w:tr>
      <w:tr>
        <w:tc>
          <w:tcPr>
            <w:tcW w:type="dxa" w:w="922"/>
            <w:gridSpan w:val="2"/>
            <w:vMerge/>
          </w:tcPr>
          <w:p/>
        </w:tc>
        <w:tc>
          <w:tcPr>
            <w:tcW w:type="dxa" w:w="2307"/>
          </w:tcPr>
          <w:p>
            <w:pPr>
              <w:jc w:val="left"/>
            </w:pPr>
            <w:r>
              <w:rPr/>
              <w:t>服务响应能力 (5.0分)</w:t>
            </w:r>
          </w:p>
        </w:tc>
        <w:tc>
          <w:tcPr>
            <w:tcW w:type="dxa" w:w="5076"/>
          </w:tcPr>
          <w:p>
            <w:pPr>
              <w:jc w:val="left"/>
            </w:pPr>
            <w:r>
              <w:rPr/>
              <w:t>投标人承诺的服务响应时间： 1.投标人能够在0.5小时内响应得5分； 2.投标人能够在1小时（不含）小时内响应得4分； 3.投标人能够在2小时（不含）小时内响应得3分； 4.其他不得分。 【需提供承诺函，否则不得分。】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t>采购包4：</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t>采购包5：</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t>采购包6：</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t>采购包7：</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t>采购包8：</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t>采购包9：</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t>采购包10：</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t>采购包11：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t>采购包12：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t>采购包13：</w:t>
      </w:r>
    </w:p>
    <w:p/>
    <w:p>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p/>
    <w:p>
      <w:r>
        <w:rPr/>
        <w:t>采购包14：</w:t>
      </w:r>
    </w:p>
    <w:p/>
    <w:p>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p/>
    <w:p>
      <w:r>
        <w:rPr/>
        <w:t>采购包15：</w:t>
      </w:r>
    </w:p>
    <w:p/>
    <w:p>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p/>
    <w:p>
      <w:r>
        <w:rPr/>
        <w:t>采购包16：</w:t>
      </w:r>
    </w:p>
    <w:p/>
    <w:p>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p/>
    <w:p>
      <w:r>
        <w:rPr/>
        <w:t>采购包17：</w:t>
      </w:r>
    </w:p>
    <w:p/>
    <w:p>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p/>
    <w:p>
      <w:r>
        <w:rPr/>
        <w:t>采购包18：</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left"/>
      </w:pPr>
      <w:r>
        <w:rPr>
          <w:b/>
          <w:sz w:val="21"/>
        </w:rPr>
        <w:t>注：</w:t>
      </w:r>
    </w:p>
    <w:p>
      <w:pPr>
        <w:ind w:firstLine="211"/>
        <w:jc w:val="left"/>
      </w:pPr>
      <w:r>
        <w:rPr>
          <w:b/>
          <w:sz w:val="21"/>
        </w:rPr>
        <w:t>1、合同具体事项须根据采购文件的约定及乙方投标文件的承诺执行；</w:t>
      </w:r>
    </w:p>
    <w:p>
      <w:pPr>
        <w:jc w:val="left"/>
      </w:pPr>
    </w:p>
    <w:p/>
    <w:p/>
    <w:p>
      <w:r>
        <w:rPr/>
        <w:t xml:space="preserve"> </w:t>
      </w:r>
    </w:p>
    <w:p>
      <w:pPr>
        <w:jc w:val="center"/>
      </w:pPr>
      <w:r>
        <w:rPr>
          <w:b/>
          <w:sz w:val="28"/>
        </w:rPr>
        <w:t>政府采购合同</w:t>
      </w:r>
    </w:p>
    <w:p>
      <w:pPr>
        <w:jc w:val="center"/>
      </w:pPr>
    </w:p>
    <w:p>
      <w:pPr>
        <w:jc w:val="both"/>
      </w:pPr>
      <w:r>
        <w:rPr>
          <w:sz w:val="21"/>
        </w:rPr>
        <w:t>合同名称：</w:t>
      </w:r>
    </w:p>
    <w:p>
      <w:pPr>
        <w:jc w:val="both"/>
      </w:pPr>
      <w:r>
        <w:rPr>
          <w:sz w:val="21"/>
        </w:rPr>
        <w:t>合同编号：</w:t>
      </w:r>
    </w:p>
    <w:p>
      <w:pPr>
        <w:jc w:val="both"/>
      </w:pPr>
      <w:r>
        <w:rPr>
          <w:sz w:val="21"/>
        </w:rPr>
        <w:t>签约地点：</w:t>
      </w:r>
    </w:p>
    <w:p>
      <w:pPr>
        <w:jc w:val="both"/>
      </w:pPr>
      <w:r>
        <w:rPr>
          <w:sz w:val="21"/>
        </w:rPr>
        <w:t>合同类别：服务</w:t>
      </w:r>
    </w:p>
    <w:p>
      <w:pPr>
        <w:jc w:val="both"/>
      </w:pPr>
      <w:r>
        <w:rPr>
          <w:sz w:val="21"/>
        </w:rPr>
        <w:t>签订日期：</w:t>
      </w:r>
    </w:p>
    <w:p>
      <w:pPr>
        <w:jc w:val="both"/>
      </w:pPr>
      <w:r>
        <w:rPr>
          <w:sz w:val="21"/>
        </w:rPr>
        <w:t>签订类型：年度合同</w:t>
      </w:r>
    </w:p>
    <w:p>
      <w:pPr>
        <w:jc w:val="both"/>
      </w:pPr>
      <w:r>
        <w:rPr>
          <w:sz w:val="21"/>
        </w:rPr>
        <w:t>合同范本：采购合同</w:t>
      </w:r>
    </w:p>
    <w:p>
      <w:pPr>
        <w:jc w:val="both"/>
      </w:pPr>
      <w:r>
        <w:rPr>
          <w:sz w:val="21"/>
        </w:rPr>
        <w:t>合同期限：</w:t>
      </w:r>
      <w:r>
        <w:rPr>
          <w:sz w:val="21"/>
        </w:rPr>
        <w:t>20</w:t>
      </w:r>
      <w:r>
        <w:rPr>
          <w:sz w:val="21"/>
        </w:rPr>
        <w:t>XX</w:t>
      </w:r>
      <w:r>
        <w:rPr>
          <w:sz w:val="21"/>
        </w:rPr>
        <w:t>年</w:t>
      </w:r>
      <w:r>
        <w:rPr>
          <w:sz w:val="21"/>
        </w:rPr>
        <w:t>XX</w:t>
      </w:r>
      <w:r>
        <w:rPr>
          <w:sz w:val="21"/>
        </w:rPr>
        <w:t>月</w:t>
      </w:r>
      <w:r>
        <w:rPr>
          <w:sz w:val="21"/>
        </w:rPr>
        <w:t>XX</w:t>
      </w:r>
      <w:r>
        <w:rPr>
          <w:sz w:val="21"/>
        </w:rPr>
        <w:t>日星期</w:t>
      </w:r>
      <w:r>
        <w:rPr>
          <w:sz w:val="21"/>
        </w:rPr>
        <w:t>至</w:t>
      </w:r>
      <w:r>
        <w:rPr>
          <w:sz w:val="21"/>
        </w:rPr>
        <w:t>20</w:t>
      </w:r>
      <w:r>
        <w:rPr>
          <w:sz w:val="21"/>
        </w:rPr>
        <w:t>XX</w:t>
      </w:r>
      <w:r>
        <w:rPr>
          <w:sz w:val="21"/>
        </w:rPr>
        <w:t>年</w:t>
      </w:r>
      <w:r>
        <w:rPr>
          <w:sz w:val="21"/>
        </w:rPr>
        <w:t>XX</w:t>
      </w:r>
      <w:r>
        <w:rPr>
          <w:sz w:val="21"/>
        </w:rPr>
        <w:t>月</w:t>
      </w:r>
      <w:r>
        <w:rPr>
          <w:sz w:val="21"/>
        </w:rPr>
        <w:t>XX</w:t>
      </w:r>
      <w:r>
        <w:rPr>
          <w:sz w:val="21"/>
        </w:rPr>
        <w:t>日</w:t>
      </w:r>
    </w:p>
    <w:p>
      <w:pPr>
        <w:jc w:val="both"/>
      </w:pPr>
      <w:r>
        <w:rPr>
          <w:sz w:val="21"/>
        </w:rPr>
        <w:t>是否包含涉密条款：否</w:t>
      </w:r>
    </w:p>
    <w:p>
      <w:pPr>
        <w:jc w:val="both"/>
      </w:pPr>
      <w:r>
        <w:rPr>
          <w:sz w:val="21"/>
        </w:rPr>
        <w:t>备注：</w:t>
      </w:r>
    </w:p>
    <w:p>
      <w:pPr>
        <w:jc w:val="both"/>
      </w:pPr>
    </w:p>
    <w:p>
      <w:pPr>
        <w:jc w:val="both"/>
      </w:pPr>
      <w:r>
        <w:rPr>
          <w:sz w:val="21"/>
        </w:rPr>
        <w:t>甲方（采购人）：</w:t>
      </w:r>
      <w:r>
        <w:rPr>
          <w:sz w:val="21"/>
        </w:rPr>
        <w:t xml:space="preserve">                               </w:t>
      </w:r>
    </w:p>
    <w:p>
      <w:pPr>
        <w:jc w:val="both"/>
      </w:pPr>
      <w:r>
        <w:rPr>
          <w:sz w:val="21"/>
        </w:rPr>
        <w:t>乙方（中标供应商）：</w:t>
      </w:r>
      <w:r>
        <w:rPr>
          <w:sz w:val="21"/>
        </w:rPr>
        <w:t xml:space="preserve">                               </w:t>
      </w:r>
    </w:p>
    <w:p>
      <w:pPr>
        <w:jc w:val="both"/>
      </w:pPr>
      <w:r>
        <w:rPr>
          <w:sz w:val="21"/>
        </w:rPr>
        <w:t xml:space="preserve">    </w:t>
      </w:r>
      <w:r>
        <w:rPr>
          <w:sz w:val="21"/>
        </w:rPr>
        <w:t>根据《中华人民共和国政府采购法》、《中华人民共和国民法典》等相关法律法规及</w:t>
      </w:r>
      <w:r>
        <w:rPr>
          <w:sz w:val="21"/>
          <w:u w:val="single"/>
        </w:rPr>
        <w:t>产品质量监督抽查技术服务机构（</w:t>
      </w:r>
      <w:r>
        <w:rPr>
          <w:sz w:val="21"/>
          <w:u w:val="single"/>
        </w:rPr>
        <w:t>2023年）政府购买服务项目</w:t>
      </w:r>
      <w:r>
        <w:rPr>
          <w:sz w:val="21"/>
        </w:rPr>
        <w:t>招标文件（项目编号：</w:t>
      </w:r>
      <w:r>
        <w:rPr>
          <w:sz w:val="21"/>
        </w:rPr>
        <w:t>GZGK22P347C0957Z，采购包</w:t>
      </w:r>
      <w:r>
        <w:rPr>
          <w:sz w:val="21"/>
          <w:u w:val="single"/>
        </w:rPr>
        <w:t xml:space="preserve">     </w:t>
      </w:r>
      <w:r>
        <w:rPr>
          <w:sz w:val="21"/>
        </w:rPr>
        <w:t>）的要求，经双方协商，本着平等互利和诚实信用的原则，一致同意签订本合同。</w:t>
      </w:r>
    </w:p>
    <w:p>
      <w:pPr>
        <w:jc w:val="both"/>
      </w:pPr>
      <w:r>
        <w:rPr/>
        <w:t>一、合同采购内容</w:t>
      </w:r>
    </w:p>
    <w:tbl>
      <w:tblPr>
        <w:tblW w:w="0" w:type="auto"/>
        <w:tblInd w:type="dxa" w:w="210"/>
        <w:tblBorders>
          <w:top w:val="none" w:color="000000" w:sz="4"/>
          <w:left w:val="none" w:color="000000" w:sz="4"/>
          <w:bottom w:val="none" w:color="000000" w:sz="4"/>
          <w:right w:val="none" w:color="000000" w:sz="4"/>
          <w:insideH w:val="none"/>
          <w:insideV w:val="none"/>
        </w:tblBorders>
      </w:tblPr>
      <w:tblGrid>
        <w:gridCol w:w="756"/>
        <w:gridCol w:w="961"/>
        <w:gridCol w:w="1089"/>
        <w:gridCol w:w="1153"/>
        <w:gridCol w:w="961"/>
        <w:gridCol w:w="961"/>
        <w:gridCol w:w="794"/>
        <w:gridCol w:w="794"/>
        <w:gridCol w:w="794"/>
      </w:tblGrid>
      <w:tr>
        <w:tc>
          <w:tcPr>
            <w:tcW w:type="dxa" w:w="756"/>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961"/>
            <w:tcBorders>
              <w:top w:val="single" w:color="000000" w:sz="4"/>
              <w:left w:val="none" w:color="000000" w:sz="4"/>
              <w:bottom w:val="single" w:color="000000" w:sz="4"/>
              <w:right w:val="single" w:color="000000" w:sz="4"/>
            </w:tcBorders>
            <w:vAlign w:val="top"/>
          </w:tcPr>
          <w:p>
            <w:pPr>
              <w:jc w:val="center"/>
            </w:pPr>
            <w:r>
              <w:rPr>
                <w:sz w:val="21"/>
              </w:rPr>
              <w:t>品目编码</w:t>
            </w:r>
          </w:p>
        </w:tc>
        <w:tc>
          <w:tcPr>
            <w:tcW w:type="dxa" w:w="1089"/>
            <w:tcBorders>
              <w:top w:val="single" w:color="000000" w:sz="4"/>
              <w:left w:val="none" w:color="000000" w:sz="4"/>
              <w:bottom w:val="single" w:color="000000" w:sz="4"/>
              <w:right w:val="single" w:color="000000" w:sz="4"/>
            </w:tcBorders>
            <w:vAlign w:val="top"/>
          </w:tcPr>
          <w:p>
            <w:pPr>
              <w:jc w:val="center"/>
            </w:pPr>
            <w:r>
              <w:rPr>
                <w:sz w:val="21"/>
              </w:rPr>
              <w:t>品目名称</w:t>
            </w:r>
          </w:p>
        </w:tc>
        <w:tc>
          <w:tcPr>
            <w:tcW w:type="dxa" w:w="1153"/>
            <w:tcBorders>
              <w:top w:val="single" w:color="000000" w:sz="4"/>
              <w:left w:val="none" w:color="000000" w:sz="4"/>
              <w:bottom w:val="single" w:color="000000" w:sz="4"/>
              <w:right w:val="single" w:color="000000" w:sz="4"/>
            </w:tcBorders>
            <w:vAlign w:val="top"/>
          </w:tcPr>
          <w:p>
            <w:pPr>
              <w:jc w:val="center"/>
            </w:pPr>
            <w:r>
              <w:rPr>
                <w:sz w:val="21"/>
              </w:rPr>
              <w:t>采购标的</w:t>
            </w:r>
          </w:p>
        </w:tc>
        <w:tc>
          <w:tcPr>
            <w:tcW w:type="dxa" w:w="961"/>
            <w:tcBorders>
              <w:top w:val="single" w:color="000000" w:sz="4"/>
              <w:left w:val="none" w:color="000000" w:sz="4"/>
              <w:bottom w:val="single" w:color="000000" w:sz="4"/>
              <w:right w:val="single" w:color="000000" w:sz="4"/>
            </w:tcBorders>
            <w:vAlign w:val="top"/>
          </w:tcPr>
          <w:p>
            <w:pPr>
              <w:jc w:val="center"/>
            </w:pPr>
            <w:r>
              <w:rPr>
                <w:sz w:val="21"/>
              </w:rPr>
              <w:t>采购数量</w:t>
            </w:r>
          </w:p>
        </w:tc>
        <w:tc>
          <w:tcPr>
            <w:tcW w:type="dxa" w:w="961"/>
            <w:tcBorders>
              <w:top w:val="single" w:color="000000" w:sz="4"/>
              <w:left w:val="none" w:color="000000" w:sz="4"/>
              <w:bottom w:val="single" w:color="000000" w:sz="4"/>
              <w:right w:val="single" w:color="000000" w:sz="4"/>
            </w:tcBorders>
            <w:vAlign w:val="top"/>
          </w:tcPr>
          <w:p>
            <w:pPr>
              <w:jc w:val="center"/>
            </w:pPr>
            <w:r>
              <w:rPr>
                <w:sz w:val="21"/>
              </w:rPr>
              <w:t>计量单位</w:t>
            </w:r>
          </w:p>
        </w:tc>
        <w:tc>
          <w:tcPr>
            <w:tcW w:type="dxa" w:w="794"/>
            <w:tcBorders>
              <w:top w:val="single" w:color="000000" w:sz="4"/>
              <w:left w:val="none" w:color="000000" w:sz="4"/>
              <w:bottom w:val="single" w:color="000000" w:sz="4"/>
              <w:right w:val="single" w:color="000000" w:sz="4"/>
            </w:tcBorders>
            <w:vAlign w:val="top"/>
          </w:tcPr>
          <w:p>
            <w:pPr>
              <w:jc w:val="center"/>
            </w:pPr>
            <w:r>
              <w:rPr>
                <w:sz w:val="21"/>
              </w:rPr>
              <w:t>服务范围</w:t>
            </w:r>
          </w:p>
        </w:tc>
        <w:tc>
          <w:tcPr>
            <w:tcW w:type="dxa" w:w="794"/>
            <w:tcBorders>
              <w:top w:val="single" w:color="000000" w:sz="4"/>
              <w:left w:val="none" w:color="000000" w:sz="4"/>
              <w:bottom w:val="single" w:color="000000" w:sz="4"/>
              <w:right w:val="single" w:color="000000" w:sz="4"/>
            </w:tcBorders>
            <w:vAlign w:val="top"/>
          </w:tcPr>
          <w:p>
            <w:pPr>
              <w:jc w:val="center"/>
            </w:pPr>
            <w:r>
              <w:rPr>
                <w:sz w:val="21"/>
              </w:rPr>
              <w:t>单价（元）</w:t>
            </w:r>
          </w:p>
        </w:tc>
        <w:tc>
          <w:tcPr>
            <w:tcW w:type="dxa" w:w="794"/>
            <w:tcBorders>
              <w:top w:val="single" w:color="000000" w:sz="4"/>
              <w:left w:val="none" w:color="000000" w:sz="4"/>
              <w:bottom w:val="single" w:color="000000" w:sz="4"/>
              <w:right w:val="single" w:color="000000" w:sz="4"/>
            </w:tcBorders>
            <w:vAlign w:val="top"/>
          </w:tcPr>
          <w:p>
            <w:pPr>
              <w:jc w:val="center"/>
            </w:pPr>
            <w:r>
              <w:rPr>
                <w:sz w:val="21"/>
              </w:rPr>
              <w:t>金额（元）</w:t>
            </w:r>
          </w:p>
        </w:tc>
      </w:tr>
      <w:tr>
        <w:tc>
          <w:tcPr>
            <w:tcW w:type="dxa" w:w="75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1089"/>
            <w:tcBorders>
              <w:top w:val="none" w:color="000000" w:sz="4"/>
              <w:left w:val="none" w:color="000000" w:sz="4"/>
              <w:bottom w:val="single" w:color="000000" w:sz="4"/>
              <w:right w:val="single" w:color="000000" w:sz="4"/>
            </w:tcBorders>
            <w:vAlign w:val="top"/>
          </w:tcPr>
          <w:p>
            <w:pPr>
              <w:jc w:val="both"/>
            </w:pPr>
          </w:p>
        </w:tc>
        <w:tc>
          <w:tcPr>
            <w:tcW w:type="dxa" w:w="1153"/>
            <w:tcBorders>
              <w:top w:val="none" w:color="000000" w:sz="4"/>
              <w:left w:val="none" w:color="000000" w:sz="4"/>
              <w:bottom w:val="single" w:color="000000" w:sz="4"/>
              <w:right w:val="single" w:color="000000" w:sz="4"/>
            </w:tcBorders>
            <w:vAlign w:val="top"/>
          </w:tcPr>
          <w:p>
            <w:pPr>
              <w:jc w:val="both"/>
            </w:pP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r>
      <w:tr>
        <w:tc>
          <w:tcPr>
            <w:tcW w:type="dxa" w:w="75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1089"/>
            <w:tcBorders>
              <w:top w:val="none" w:color="000000" w:sz="4"/>
              <w:left w:val="none" w:color="000000" w:sz="4"/>
              <w:bottom w:val="single" w:color="000000" w:sz="4"/>
              <w:right w:val="single" w:color="000000" w:sz="4"/>
            </w:tcBorders>
            <w:vAlign w:val="top"/>
          </w:tcPr>
          <w:p>
            <w:pPr>
              <w:jc w:val="both"/>
            </w:pPr>
          </w:p>
        </w:tc>
        <w:tc>
          <w:tcPr>
            <w:tcW w:type="dxa" w:w="1153"/>
            <w:tcBorders>
              <w:top w:val="none" w:color="000000" w:sz="4"/>
              <w:left w:val="none" w:color="000000" w:sz="4"/>
              <w:bottom w:val="single" w:color="000000" w:sz="4"/>
              <w:right w:val="single" w:color="000000" w:sz="4"/>
            </w:tcBorders>
            <w:vAlign w:val="top"/>
          </w:tcPr>
          <w:p>
            <w:pPr>
              <w:jc w:val="both"/>
            </w:pP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r>
      <w:tr>
        <w:tc>
          <w:tcPr>
            <w:tcW w:type="dxa" w:w="756"/>
            <w:tcBorders>
              <w:top w:val="none" w:color="000000" w:sz="4"/>
              <w:left w:val="single" w:color="000000" w:sz="4"/>
              <w:bottom w:val="single" w:color="000000" w:sz="4"/>
              <w:right w:val="single" w:color="000000" w:sz="4"/>
            </w:tcBorders>
            <w:vAlign w:val="top"/>
          </w:tcPr>
          <w:p>
            <w:pPr>
              <w:jc w:val="center"/>
            </w:pPr>
            <w:r>
              <w:rPr>
                <w:sz w:val="21"/>
              </w:rPr>
              <w:t>……</w:t>
            </w: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1089"/>
            <w:tcBorders>
              <w:top w:val="none" w:color="000000" w:sz="4"/>
              <w:left w:val="none" w:color="000000" w:sz="4"/>
              <w:bottom w:val="single" w:color="000000" w:sz="4"/>
              <w:right w:val="single" w:color="000000" w:sz="4"/>
            </w:tcBorders>
            <w:vAlign w:val="top"/>
          </w:tcPr>
          <w:p>
            <w:pPr>
              <w:jc w:val="both"/>
            </w:pPr>
          </w:p>
        </w:tc>
        <w:tc>
          <w:tcPr>
            <w:tcW w:type="dxa" w:w="1153"/>
            <w:tcBorders>
              <w:top w:val="none" w:color="000000" w:sz="4"/>
              <w:left w:val="none" w:color="000000" w:sz="4"/>
              <w:bottom w:val="single" w:color="000000" w:sz="4"/>
              <w:right w:val="single" w:color="000000" w:sz="4"/>
            </w:tcBorders>
            <w:vAlign w:val="top"/>
          </w:tcPr>
          <w:p>
            <w:pPr>
              <w:jc w:val="both"/>
            </w:pP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961"/>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c>
          <w:tcPr>
            <w:tcW w:type="dxa" w:w="794"/>
            <w:tcBorders>
              <w:top w:val="none" w:color="000000" w:sz="4"/>
              <w:left w:val="none" w:color="000000" w:sz="4"/>
              <w:bottom w:val="single" w:color="000000" w:sz="4"/>
              <w:right w:val="single" w:color="000000" w:sz="4"/>
            </w:tcBorders>
            <w:vAlign w:val="top"/>
          </w:tcPr>
          <w:p>
            <w:pPr>
              <w:jc w:val="both"/>
            </w:pPr>
          </w:p>
        </w:tc>
      </w:tr>
    </w:tbl>
    <w:p>
      <w:r>
        <w:rPr/>
        <w:t xml:space="preserve"> 二、合同金额</w:t>
      </w:r>
      <w:r>
        <w:br/>
      </w:r>
      <w:r>
        <w:rPr/>
        <w:t>合计金额人民币（大写）：                     （￥                ）</w:t>
      </w:r>
      <w:r>
        <w:br/>
      </w:r>
      <w:r>
        <w:rPr/>
        <w:t>三、服务范围</w:t>
      </w:r>
      <w:r>
        <w:br/>
      </w:r>
      <w:r>
        <w:rPr/>
        <w:t>　　甲方聘请乙方提供以下服务：</w:t>
      </w:r>
      <w:r>
        <w:br/>
      </w:r>
      <w:r>
        <w:rPr/>
        <w:t>1．本合同项下的服务指                            。</w:t>
      </w:r>
      <w:r>
        <w:br/>
      </w:r>
      <w:r>
        <w:rPr/>
        <w:t xml:space="preserve">2．...... </w:t>
      </w:r>
      <w:r>
        <w:br/>
      </w:r>
      <w:r>
        <w:rPr/>
        <w:t>四、服务要求（质量保证及售后服务）</w:t>
      </w:r>
      <w:r>
        <w:br/>
      </w:r>
      <w:r>
        <w:rPr/>
        <w:t>（按采购需求要求）</w:t>
      </w:r>
      <w:r>
        <w:br/>
      </w:r>
      <w:r>
        <w:rPr/>
        <w:t>五、交付时间、地点、方式</w:t>
      </w:r>
      <w:r>
        <w:br/>
      </w:r>
      <w:r>
        <w:rPr/>
        <w:t>1．交付时间（服务期限）：     年    月     日至    年    月    日</w:t>
      </w:r>
      <w:r>
        <w:br/>
      </w:r>
      <w:r>
        <w:rPr/>
        <w:t xml:space="preserve">2．交付地点（服务地点）：                        </w:t>
      </w:r>
      <w:r>
        <w:br/>
      </w:r>
      <w:r>
        <w:rPr/>
        <w:t>3．交付条件：项目验收通过</w:t>
      </w:r>
      <w:r>
        <w:br/>
      </w:r>
      <w:r>
        <w:rPr/>
        <w:t>4．甲方联系人及联系电话：</w:t>
      </w:r>
      <w:r>
        <w:br/>
      </w:r>
      <w:r>
        <w:rPr/>
        <w:t>5．乙方联系人及联系电话：</w:t>
      </w:r>
      <w:r>
        <w:br/>
      </w:r>
      <w:r>
        <w:rPr/>
        <w:t>六、甲方乙方的权利和义务</w:t>
      </w:r>
      <w:r>
        <w:br/>
      </w:r>
      <w:r>
        <w:rPr/>
        <w:t>（一） 甲方的权利和义务：</w:t>
      </w:r>
      <w:r>
        <w:br/>
      </w:r>
      <w:r>
        <w:rPr/>
        <w:t>（二） 乙方的权利和义务：</w:t>
      </w:r>
      <w:r>
        <w:br/>
      </w:r>
      <w:r>
        <w:rPr/>
        <w:t>七、付款方式、时间及付款条件</w:t>
      </w:r>
      <w:r>
        <w:br/>
      </w:r>
      <w:r>
        <w:rPr/>
        <w:t>付款时间及条件：（按采购需求要求）</w:t>
      </w:r>
      <w:r>
        <w:br/>
      </w:r>
      <w:r>
        <w:rPr/>
        <w:t>付款方式：</w:t>
      </w:r>
      <w:r>
        <w:br/>
      </w:r>
      <w:r>
        <w:rPr/>
        <w:t>八、项目验收评估</w:t>
      </w:r>
      <w:r>
        <w:br/>
      </w:r>
      <w:r>
        <w:rPr/>
        <w:t>1.具体要求以招标文件以及乙方的投标文件承诺为准，如招标文件与投标文件不一致时，以更有利于甲方的条款执行。</w:t>
      </w:r>
      <w:r>
        <w:br/>
      </w:r>
      <w:r>
        <w:rPr/>
        <w:t>2. 验收期限：全部服务完成后   天内完成项目验收。</w:t>
      </w:r>
      <w:r>
        <w:br/>
      </w:r>
      <w:r>
        <w:rPr/>
        <w:t>九、知识产权归属</w:t>
      </w:r>
      <w:r>
        <w:br/>
      </w:r>
      <w:r>
        <w:rPr/>
        <w:t>乙方必须保证甲方在中华人民共和国境内使用投标资料、服务或其任何一部分时，享有不受限制的无偿使用权，不会产生因第三方提出侵犯其专利权、商标权或其它知识产权而引起的法律或经济纠纷。</w:t>
      </w:r>
      <w:r>
        <w:br/>
      </w:r>
      <w:r>
        <w:rPr/>
        <w:t>十、保密</w:t>
      </w:r>
      <w:r>
        <w:br/>
      </w:r>
      <w:r>
        <w:rPr/>
        <w:t>1．项目实施服务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r>
        <w:br/>
      </w:r>
      <w:r>
        <w:rPr/>
        <w:t>2．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r>
        <w:br/>
      </w:r>
      <w:r>
        <w:rPr/>
        <w:t>十一、违约责任与赔偿损失</w:t>
      </w:r>
      <w:r>
        <w:br/>
      </w:r>
      <w:r>
        <w:rPr/>
        <w:t>1．乙方提供的服务不符合招标文件、投标文件或本合同规定的，甲方有权拒收，并且乙方须向甲方支付本合同总价5%的违约金。</w:t>
      </w:r>
      <w:r>
        <w:br/>
      </w:r>
      <w:r>
        <w:rPr/>
        <w:t>2． 乙方未能按本合同规定的交货时间提供服务，从逾期之日起每日按本合同总价3‰的数额向甲方支付违约金；逾期半个月以上的，甲方有权终止合同，由此造成的甲方经济损失由乙方承担。</w:t>
      </w:r>
      <w:r>
        <w:br/>
      </w:r>
      <w:r>
        <w:rPr/>
        <w:t>3．甲方无正当理由拒绝接受服务，到期拒付服务款项的，甲方向乙方偿付本合同总价的5%的违约金。甲方逾期付款，则每日按本合同总价的3‰向乙方偿付违约金。</w:t>
      </w:r>
      <w:r>
        <w:br/>
      </w:r>
      <w:r>
        <w:rPr/>
        <w:t>4．因甲方原因导致变更、中止或者终止政府采购合同的，甲方对乙方受到的损失予以赔偿或者补偿，赔偿或者补偿金额为： 按本合同总价的 1%</w:t>
      </w:r>
      <w:r>
        <w:br/>
      </w:r>
      <w:r>
        <w:rPr/>
        <w:t>5．其它违约责任按《中华人民共和国民法典》处理。</w:t>
      </w:r>
      <w:r>
        <w:br/>
      </w:r>
      <w:r>
        <w:rPr/>
        <w:t>十二、争端的解决</w:t>
      </w:r>
      <w:r>
        <w:br/>
      </w:r>
      <w:r>
        <w:rPr/>
        <w:t>合同执行过程中发生的任何争议，如双方不能通过友好协商解决，则向甲方所在地有管辖权的人民法院提起诉讼。</w:t>
      </w:r>
      <w:r>
        <w:br/>
      </w:r>
      <w:r>
        <w:rPr/>
        <w:t>十三、不可抗力</w:t>
      </w:r>
      <w:r>
        <w:br/>
      </w:r>
      <w:r>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r>
        <w:br/>
      </w:r>
      <w:r>
        <w:rPr/>
        <w:t>十四、税费</w:t>
      </w:r>
      <w:r>
        <w:br/>
      </w:r>
      <w:r>
        <w:rPr/>
        <w:t>在中国境内、外发生的与本合同执行有关的一切税费均由乙方负担。</w:t>
      </w:r>
      <w:r>
        <w:br/>
      </w:r>
      <w:r>
        <w:rPr/>
        <w:t>十五、其它</w:t>
      </w:r>
      <w:r>
        <w:br/>
      </w:r>
      <w:r>
        <w:rPr/>
        <w:t>1．本合同所有附件、招标文件、投标文件、中标通知书均为合同的有效组成部分，与本合同具有同等法律效力。</w:t>
      </w:r>
      <w:r>
        <w:br/>
      </w:r>
      <w:r>
        <w:rPr/>
        <w:t>2．在执行本合同的过程中，所有经双方签署确认的文件（包括会议纪要、补充协议）即成为本合同的有效组成部分。</w:t>
      </w:r>
      <w:r>
        <w:br/>
      </w:r>
      <w:r>
        <w:rPr/>
        <w:t xml:space="preserve">3．如一方地址、电话、传真号码有变更，应在变更当日内书面通知对方，否则，应承担相应责任。 </w:t>
      </w:r>
      <w:r>
        <w:br/>
      </w:r>
      <w:r>
        <w:rPr/>
        <w:t>4．除甲方事先书面同意外，乙方不得部分或全部转让其应履行的合同项下的义务。</w:t>
      </w:r>
      <w:r>
        <w:br/>
      </w:r>
      <w:r>
        <w:rPr/>
        <w:t>5．本合同正本一式    份，具有同等法律效力，甲、乙双方各执    份，采购代理机构壹份。合同自双方签字或盖章之日起即时生效。</w:t>
      </w:r>
      <w:r>
        <w:br/>
      </w:r>
      <w:r>
        <w:rPr/>
        <w:t>6．本合同未尽事宜，由双方协商处理。</w:t>
      </w:r>
      <w:r>
        <w:br/>
      </w:r>
      <w:r>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3664"/>
        <w:gridCol w:w="4642"/>
      </w:tblGrid>
      <w:tr>
        <w:tc>
          <w:tcPr>
            <w:tcW w:type="dxa" w:w="3664"/>
            <w:tcBorders>
              <w:top w:val="none" w:color="000000" w:sz="4"/>
              <w:left w:val="none" w:color="000000" w:sz="4"/>
              <w:bottom w:val="none" w:color="000000" w:sz="4"/>
              <w:right w:val="none" w:color="000000" w:sz="4"/>
            </w:tcBorders>
            <w:vAlign w:val="top"/>
          </w:tcPr>
          <w:p>
            <w:pPr>
              <w:jc w:val="both"/>
            </w:pPr>
            <w:r>
              <w:rPr>
                <w:sz w:val="21"/>
              </w:rPr>
              <w:t>甲方（公章）：</w:t>
            </w:r>
            <w:r>
              <w:rPr>
                <w:sz w:val="21"/>
              </w:rPr>
              <w:t xml:space="preserve"> </w:t>
            </w:r>
          </w:p>
          <w:p>
            <w:pPr>
              <w:jc w:val="both"/>
            </w:pPr>
            <w:r>
              <w:rPr>
                <w:sz w:val="21"/>
              </w:rPr>
              <w:t>联系人：</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地址：</w:t>
            </w:r>
          </w:p>
          <w:p>
            <w:pPr>
              <w:jc w:val="both"/>
            </w:pPr>
            <w:r>
              <w:rPr>
                <w:sz w:val="21"/>
              </w:rPr>
              <w:t>联系方式：</w:t>
            </w:r>
          </w:p>
          <w:p>
            <w:pPr>
              <w:jc w:val="both"/>
            </w:pPr>
            <w:r>
              <w:rPr>
                <w:sz w:val="21"/>
              </w:rPr>
              <w:t>传真：</w:t>
            </w:r>
          </w:p>
          <w:p>
            <w:pPr>
              <w:jc w:val="both"/>
            </w:pPr>
          </w:p>
        </w:tc>
        <w:tc>
          <w:tcPr>
            <w:tcW w:type="dxa" w:w="4642"/>
            <w:tcBorders>
              <w:top w:val="none" w:color="000000" w:sz="4"/>
              <w:left w:val="none" w:color="000000" w:sz="4"/>
              <w:bottom w:val="none" w:color="000000" w:sz="4"/>
              <w:right w:val="none" w:color="000000" w:sz="4"/>
            </w:tcBorders>
            <w:vAlign w:val="top"/>
          </w:tcPr>
          <w:p>
            <w:pPr>
              <w:jc w:val="both"/>
            </w:pPr>
            <w:r>
              <w:rPr>
                <w:sz w:val="21"/>
              </w:rPr>
              <w:t>乙方（公章）：</w:t>
            </w:r>
            <w:r>
              <w:rPr>
                <w:sz w:val="21"/>
              </w:rPr>
              <w:t xml:space="preserve"> </w:t>
            </w:r>
          </w:p>
          <w:p>
            <w:pPr>
              <w:jc w:val="both"/>
            </w:pPr>
            <w:r>
              <w:rPr>
                <w:sz w:val="21"/>
              </w:rPr>
              <w:t>联系人：</w:t>
            </w:r>
          </w:p>
          <w:p>
            <w:pPr>
              <w:jc w:val="both"/>
            </w:pPr>
            <w:r>
              <w:rPr>
                <w:sz w:val="21"/>
              </w:rPr>
              <w:t>供应商规模：（大型企业</w:t>
            </w:r>
            <w:r>
              <w:rPr>
                <w:sz w:val="21"/>
              </w:rPr>
              <w:t>/中型企业/小微型企业/其他）</w:t>
            </w:r>
          </w:p>
          <w:p>
            <w:pPr>
              <w:jc w:val="both"/>
            </w:pPr>
            <w:r>
              <w:rPr>
                <w:sz w:val="21"/>
              </w:rPr>
              <w:t>供应商特殊性质：（监狱企业</w:t>
            </w:r>
            <w:r>
              <w:rPr>
                <w:sz w:val="21"/>
              </w:rPr>
              <w:t>/残疾人福利性单位/其他）</w:t>
            </w:r>
          </w:p>
          <w:p>
            <w:pPr>
              <w:jc w:val="both"/>
            </w:pPr>
            <w:r>
              <w:rPr>
                <w:sz w:val="21"/>
              </w:rPr>
              <w:t>开户名称：</w:t>
            </w:r>
          </w:p>
          <w:p>
            <w:pPr>
              <w:jc w:val="both"/>
            </w:pPr>
            <w:r>
              <w:rPr>
                <w:sz w:val="21"/>
              </w:rPr>
              <w:t>开户银行：</w:t>
            </w:r>
          </w:p>
          <w:p>
            <w:pPr>
              <w:jc w:val="both"/>
            </w:pPr>
            <w:r>
              <w:rPr>
                <w:sz w:val="21"/>
              </w:rPr>
              <w:t>银行账号：</w:t>
            </w:r>
          </w:p>
          <w:p>
            <w:pPr>
              <w:jc w:val="both"/>
            </w:pPr>
            <w:r>
              <w:rPr>
                <w:sz w:val="21"/>
              </w:rPr>
              <w:t>纳税人识别号：</w:t>
            </w:r>
          </w:p>
          <w:p>
            <w:pPr>
              <w:jc w:val="both"/>
            </w:pPr>
            <w:r>
              <w:rPr>
                <w:sz w:val="21"/>
              </w:rPr>
              <w:t>供应商所在区域：</w:t>
            </w:r>
          </w:p>
          <w:p>
            <w:pPr>
              <w:jc w:val="both"/>
            </w:pPr>
            <w:r>
              <w:rPr>
                <w:sz w:val="21"/>
              </w:rPr>
              <w:t>地址：</w:t>
            </w:r>
          </w:p>
          <w:p>
            <w:pPr>
              <w:jc w:val="both"/>
            </w:pPr>
            <w:r>
              <w:rPr>
                <w:sz w:val="21"/>
              </w:rPr>
              <w:t>联系方式：</w:t>
            </w:r>
          </w:p>
          <w:p>
            <w:pPr>
              <w:jc w:val="both"/>
            </w:pPr>
            <w:r>
              <w:rPr>
                <w:sz w:val="21"/>
              </w:rPr>
              <w:t>传真：</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440001-2023-05277</w:t>
      </w:r>
    </w:p>
    <w:p>
      <w:pPr>
        <w:jc w:val="center"/>
      </w:pPr>
      <w:r>
        <w:rPr>
          <w:b/>
          <w:sz w:val="24"/>
        </w:rPr>
        <w:t>采购项目编号：</w:t>
      </w:r>
      <w:r>
        <w:rPr>
          <w:b/>
          <w:sz w:val="24"/>
        </w:rPr>
        <w:t>GZGK22P347C0957Z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产品质量监督抽查技术服务机构（2023年）政府购买服务项目</w:t>
      </w:r>
      <w:r>
        <w:rPr>
          <w:u w:val="single"/>
        </w:rPr>
        <w:t>”</w:t>
      </w:r>
      <w:r>
        <w:rPr/>
        <w:t>项目的招标[采购项目编号为：</w:t>
      </w:r>
      <w:r>
        <w:rPr>
          <w:u w:val="single"/>
        </w:rPr>
        <w:t>GZGK22P347C0957Z</w:t>
      </w:r>
      <w:r>
        <w:rPr/>
        <w:t>]，我方愿参与投标。</w:t>
      </w:r>
    </w:p>
    <w:p>
      <w:pPr>
        <w:ind w:firstLine="480"/>
      </w:pPr>
      <w:r>
        <w:rPr/>
        <w:t>我方确认收到贵方提供的</w:t>
      </w:r>
      <w:r>
        <w:rPr>
          <w:u w:val="single"/>
        </w:rPr>
        <w:t>“</w:t>
      </w:r>
      <w:r>
        <w:rPr>
          <w:u w:val="single"/>
        </w:rPr>
        <w:t>产品质量监督抽查技术服务机构（2023年）政府购买服务项目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产品质量监督抽查技术服务机构（2023年）政府购买服务项目</w:t>
      </w:r>
      <w:r>
        <w:rPr/>
        <w:t>”项目采购[采购项目编号为</w:t>
      </w:r>
      <w:r>
        <w:rPr/>
        <w:t>GZGK22P347C0957Z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广东省市场监督管理局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产品质量监督抽查技术服务机构（2023年）政府购买服务项目</w:t>
      </w:r>
      <w:r>
        <w:rPr/>
        <w:t>招标中获中标（采购项目编号：</w:t>
      </w:r>
      <w:r>
        <w:rPr/>
        <w:t>GZGK22P347C0957Z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产品质量监督抽查技术服务机构（2023年）政府购买服务项目</w:t>
      </w:r>
      <w:r>
        <w:rPr/>
        <w:t>”项目（采购项目编号：</w:t>
      </w:r>
      <w:r>
        <w:rPr/>
        <w:t>GZGK22P347C0957Z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