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440001-2023-41202</w:t>
      </w:r>
    </w:p>
    <w:p>
      <w:pPr>
        <w:jc w:val="center"/>
      </w:pPr>
      <w:r>
        <w:rPr>
          <w:b/>
          <w:sz w:val="24"/>
        </w:rPr>
        <w:t>采购项目编号：</w:t>
      </w:r>
      <w:r>
        <w:rPr>
          <w:b/>
          <w:sz w:val="24"/>
        </w:rPr>
        <w:t>GZGK23P138A0437Z</w:t>
      </w:r>
    </w:p>
    <w:p>
      <w:pPr>
        <w:jc w:val="center"/>
      </w:pPr>
      <w:r>
        <w:rPr>
          <w:b/>
          <w:sz w:val="24"/>
        </w:rPr>
        <w:t>项目名称：</w:t>
      </w:r>
      <w:r>
        <w:rPr>
          <w:b/>
          <w:sz w:val="24"/>
        </w:rPr>
        <w:t>广东省科学院动物研究所《广东省昆虫志》编研技术服务采购项目(二次)</w:t>
      </w:r>
    </w:p>
    <w:p>
      <w:pPr>
        <w:jc w:val="center"/>
      </w:pPr>
      <w:r>
        <w:rPr>
          <w:b/>
          <w:sz w:val="24"/>
        </w:rPr>
        <w:t>采购人：</w:t>
      </w:r>
      <w:r>
        <w:rPr>
          <w:b/>
          <w:sz w:val="24"/>
        </w:rPr>
        <w:t>广东省科学院动物研究所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广东省科学院动物研究所</w:t>
      </w:r>
      <w:r>
        <w:rPr/>
        <w:t>的委托，采用</w:t>
      </w:r>
      <w:r>
        <w:rPr/>
        <w:t>公开招标</w:t>
      </w:r>
      <w:r>
        <w:rPr/>
        <w:t>方式组织采购</w:t>
      </w:r>
      <w:r>
        <w:rPr/>
        <w:t>广东省科学院动物研究所《广东省昆虫志》编研技术服务采购项目(二次)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广东省科学院动物研究所《广东省昆虫志》编研技术服务采购项目(二次)</w:t>
      </w:r>
    </w:p>
    <w:p>
      <w:pPr>
        <w:ind w:firstLine="480"/>
      </w:pPr>
      <w:r>
        <w:rPr/>
        <w:t>采购计划编号：</w:t>
      </w:r>
      <w:r>
        <w:rPr/>
        <w:t>440001-2023-41202</w:t>
      </w:r>
    </w:p>
    <w:p>
      <w:pPr>
        <w:ind w:firstLine="480"/>
      </w:pPr>
      <w:r>
        <w:rPr/>
        <w:t>采购项目编号：</w:t>
      </w:r>
      <w:r>
        <w:rPr/>
        <w:t>GZGK23P138A0437Z</w:t>
      </w:r>
    </w:p>
    <w:p>
      <w:pPr>
        <w:ind w:firstLine="480"/>
      </w:pPr>
      <w:r>
        <w:rPr/>
        <w:t>采购方式：</w:t>
      </w:r>
      <w:r>
        <w:rPr/>
        <w:t>公开招标</w:t>
      </w:r>
    </w:p>
    <w:p>
      <w:pPr>
        <w:ind w:firstLine="480"/>
      </w:pPr>
      <w:r>
        <w:rPr/>
        <w:t>预算金额：</w:t>
      </w:r>
      <w:r>
        <w:rPr/>
        <w:t>600,000.00</w:t>
      </w:r>
      <w:r>
        <w:rPr/>
        <w:t>元</w:t>
      </w:r>
    </w:p>
    <w:p>
      <w:r>
        <w:rPr>
          <w:b/>
          <w:sz w:val="24"/>
        </w:rPr>
        <w:t>2.项目内容及需求情况（采购项目技术规格、参数及要求）</w:t>
      </w:r>
    </w:p>
    <w:p>
      <w:pPr>
        <w:ind w:firstLine="480"/>
      </w:pPr>
    </w:p>
    <w:p/>
    <w:p>
      <w:r>
        <w:rPr/>
        <w:t>采购包1(《广东省昆虫志》第六卷鞘翅目瓢虫总科编研):</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《广东省昆虫志》第六卷鞘翅目瓢虫总科编研</w:t>
            </w:r>
          </w:p>
        </w:tc>
        <w:tc>
          <w:tcPr>
            <w:tcW w:type="dxa" w:w="1187"/>
          </w:tcPr>
          <w:p>
            <w:r>
              <w:rPr/>
              <w:t>1.00(册)</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采购包2(《广东省昆虫志》第八卷双翅目蚊类编研):</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其他专业技术服务</w:t>
            </w:r>
          </w:p>
        </w:tc>
        <w:tc>
          <w:tcPr>
            <w:tcW w:type="dxa" w:w="2136"/>
          </w:tcPr>
          <w:p>
            <w:r>
              <w:rPr/>
              <w:t>《广东省昆虫志》第八卷双翅目蚊类编研</w:t>
            </w:r>
          </w:p>
        </w:tc>
        <w:tc>
          <w:tcPr>
            <w:tcW w:type="dxa" w:w="1187"/>
          </w:tcPr>
          <w:p>
            <w:r>
              <w:rPr/>
              <w:t>1.00(册)</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采购包1（《广东省昆虫志》第六卷鞘翅目瓢虫总科编研）：</w:t>
      </w:r>
      <w:r>
        <w:rPr/>
        <w:t>本采购包不属于专门面向中小企业采购的项目。</w:t>
      </w:r>
    </w:p>
    <w:p>
      <w:pPr>
        <w:jc w:val="left"/>
      </w:pPr>
    </w:p>
    <w:p>
      <w:r>
        <w:rPr/>
        <w:t>采购包2（《广东省昆虫志》第八卷双翅目蚊类编研）：</w:t>
      </w:r>
      <w:r>
        <w:rPr/>
        <w:t>本采购包不属于专门面向中小企业采购的项目。</w:t>
      </w:r>
    </w:p>
    <w:p/>
    <w:p>
      <w:r>
        <w:rPr>
          <w:b/>
          <w:sz w:val="24"/>
        </w:rPr>
        <w:t>3.本项目特定的资格要求：</w:t>
      </w:r>
    </w:p>
    <w:p>
      <w:pPr>
        <w:ind w:firstLine="480"/>
      </w:pPr>
    </w:p>
    <w:p/>
    <w:p>
      <w:r>
        <w:rPr/>
        <w:t>采购包1（《广东省昆虫志》第六卷鞘翅目瓢虫总科编研）：</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采购包2（《广东省昆虫志》第八卷双翅目蚊类编研）：</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广东省科学院动物研究所</w:t>
      </w:r>
    </w:p>
    <w:p>
      <w:pPr>
        <w:ind w:firstLine="480"/>
      </w:pPr>
      <w:r>
        <w:rPr/>
        <w:t>地址：</w:t>
      </w:r>
      <w:r>
        <w:rPr/>
        <w:t>广州市海珠区新港西路105号</w:t>
      </w:r>
    </w:p>
    <w:p>
      <w:pPr>
        <w:ind w:firstLine="480"/>
      </w:pPr>
      <w:r>
        <w:rPr/>
        <w:t>联系方式：</w:t>
      </w:r>
      <w:r>
        <w:rPr/>
        <w:t>020-84183642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020-39977064、020-87688049</w:t>
      </w:r>
    </w:p>
    <w:p>
      <w:r>
        <w:rPr>
          <w:b/>
          <w:sz w:val="24"/>
        </w:rPr>
        <w:t>3.项目联系方式</w:t>
      </w:r>
    </w:p>
    <w:p>
      <w:pPr>
        <w:ind w:firstLine="480"/>
      </w:pPr>
      <w:r>
        <w:rPr/>
        <w:t>项目联系人：</w:t>
      </w:r>
      <w:r>
        <w:rPr/>
        <w:t>段念、陈蔚</w:t>
      </w:r>
    </w:p>
    <w:p>
      <w:pPr>
        <w:ind w:firstLine="480"/>
      </w:pPr>
      <w:r>
        <w:rPr/>
        <w:t>电话：</w:t>
      </w:r>
      <w:r>
        <w:rPr/>
        <w:t>020-39977064、020-87688049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GZGK23P138A0437Z</w:t>
      </w:r>
    </w:p>
    <w:p>
      <w:pPr>
        <w:jc w:val="both"/>
      </w:pPr>
      <w:r>
        <w:rPr>
          <w:b/>
          <w:sz w:val="21"/>
        </w:rPr>
        <w:t>（二）</w:t>
      </w:r>
      <w:r>
        <w:rPr>
          <w:b/>
          <w:sz w:val="21"/>
        </w:rPr>
        <w:t>项目名称：</w:t>
      </w:r>
      <w:r>
        <w:rPr>
          <w:sz w:val="21"/>
        </w:rPr>
        <w:t>广东省科学院动物研究所《广东省昆虫志》编研技术服务采购项目（二次）</w:t>
      </w:r>
    </w:p>
    <w:p>
      <w:pPr>
        <w:jc w:val="both"/>
      </w:pPr>
      <w:r>
        <w:rPr>
          <w:b/>
          <w:sz w:val="21"/>
        </w:rPr>
        <w:t>（三）</w:t>
      </w:r>
      <w:r>
        <w:rPr>
          <w:b/>
          <w:sz w:val="21"/>
        </w:rPr>
        <w:t>总体要求说明：</w:t>
      </w:r>
    </w:p>
    <w:p>
      <w:pPr>
        <w:jc w:val="both"/>
      </w:pPr>
    </w:p>
    <w:p>
      <w:pPr>
        <w:jc w:val="both"/>
      </w:pPr>
      <w:r>
        <w:rPr>
          <w:sz w:val="21"/>
        </w:rPr>
        <w:t>1、</w:t>
      </w:r>
      <w:r>
        <w:rPr>
          <w:sz w:val="21"/>
        </w:rPr>
        <w:t>标有</w:t>
      </w:r>
      <w:r>
        <w:rPr>
          <w:sz w:val="21"/>
        </w:rPr>
        <w:t>“★”的条款</w:t>
      </w:r>
      <w:r>
        <w:rPr>
          <w:sz w:val="21"/>
        </w:rPr>
        <w:t>为必须完全满足的实质性要求</w:t>
      </w:r>
      <w:r>
        <w:rPr>
          <w:sz w:val="21"/>
        </w:rPr>
        <w:t>，投标供应商如有一项带</w:t>
      </w:r>
      <w:r>
        <w:rPr>
          <w:sz w:val="21"/>
        </w:rPr>
        <w:t>“★”的条款未响应或负偏离，将按无效投标处理。</w:t>
      </w:r>
    </w:p>
    <w:p>
      <w:pPr>
        <w:jc w:val="both"/>
      </w:pPr>
      <w:r>
        <w:rPr>
          <w:sz w:val="21"/>
        </w:rPr>
        <w:t>2、</w:t>
      </w:r>
      <w:r>
        <w:rPr>
          <w:color w:val="000000"/>
          <w:sz w:val="21"/>
        </w:rPr>
        <w:t>标有</w:t>
      </w:r>
      <w:r>
        <w:rPr>
          <w:color w:val="000000"/>
          <w:sz w:val="21"/>
        </w:rPr>
        <w:t>“▲”的条款为重要性要求，投标供应商如有“▲”的条款未响应或负偏离的将被严重扣分。</w:t>
      </w:r>
    </w:p>
    <w:p>
      <w:pPr>
        <w:jc w:val="both"/>
      </w:pPr>
      <w:r>
        <w:rPr>
          <w:sz w:val="21"/>
        </w:rPr>
        <w:t>3、</w:t>
      </w:r>
      <w:r>
        <w:rPr>
          <w:color w:val="000000"/>
          <w:sz w:val="21"/>
        </w:rPr>
        <w:t>投标供应商应对采购需求中的服务指标在响应详细内容中列出具体数值或明确承诺。如果投标供应商只注明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sz w:val="21"/>
        </w:rPr>
        <w:t>4、</w:t>
      </w:r>
      <w:r>
        <w:rPr>
          <w:color w:val="000000"/>
          <w:sz w:val="21"/>
        </w:rPr>
        <w:t>投标供应商没有在投标文件中注明偏离（文字说明或在响应表注明）的条款视为被投标供应商完全接受。</w:t>
      </w:r>
    </w:p>
    <w:p>
      <w:pPr>
        <w:jc w:val="both"/>
      </w:pPr>
      <w:r>
        <w:rPr>
          <w:sz w:val="21"/>
        </w:rPr>
        <w:t>5、</w:t>
      </w:r>
      <w:r>
        <w:rPr>
          <w:color w:val="000000"/>
          <w:sz w:val="21"/>
        </w:rPr>
        <w:t>投标供应商应保证，采购人在中华人民共和国使用该</w:t>
      </w:r>
      <w:r>
        <w:rPr>
          <w:color w:val="000000"/>
          <w:sz w:val="21"/>
        </w:rPr>
        <w:t>服务</w:t>
      </w:r>
      <w:r>
        <w:rPr>
          <w:color w:val="000000"/>
          <w:sz w:val="21"/>
        </w:rPr>
        <w:t>或</w:t>
      </w:r>
      <w:r>
        <w:rPr>
          <w:color w:val="000000"/>
          <w:sz w:val="21"/>
        </w:rPr>
        <w:t>服务</w:t>
      </w:r>
      <w:r>
        <w:rPr>
          <w:color w:val="000000"/>
          <w:sz w:val="21"/>
        </w:rPr>
        <w:t>的任何一部分时，免受第三方提出的侵犯其专利权、商标权、著作权或其它知识产权的起诉。</w:t>
      </w:r>
    </w:p>
    <w:p>
      <w:pPr>
        <w:jc w:val="both"/>
      </w:pPr>
    </w:p>
    <w:p>
      <w:pPr>
        <w:jc w:val="both"/>
      </w:pPr>
      <w:r>
        <w:rPr>
          <w:sz w:val="21"/>
        </w:rPr>
        <w:t>6、</w:t>
      </w:r>
      <w:r>
        <w:rPr>
          <w:color w:val="000000"/>
          <w:sz w:val="21"/>
        </w:rPr>
        <w:t>不允许中标供应商</w:t>
      </w:r>
      <w:r>
        <w:rPr>
          <w:color w:val="000000"/>
          <w:sz w:val="21"/>
        </w:rPr>
        <w:t>转包、分包项目（中标采购包的）内容</w:t>
      </w:r>
      <w:r>
        <w:rPr>
          <w:color w:val="000000"/>
          <w:sz w:val="21"/>
        </w:rPr>
        <w:t>。</w:t>
      </w:r>
    </w:p>
    <w:p>
      <w:pPr>
        <w:jc w:val="both"/>
      </w:pPr>
      <w:r>
        <w:rPr>
          <w:sz w:val="21"/>
        </w:rPr>
        <w:t>7、</w:t>
      </w:r>
      <w:r>
        <w:rPr>
          <w:color w:val="000000"/>
          <w:sz w:val="21"/>
        </w:rPr>
        <w:t>小型和微型企业、监狱企业和残疾人福利性单位必须按照招标文件第三章内容提供相应的资料。</w:t>
      </w:r>
    </w:p>
    <w:p>
      <w:pPr>
        <w:jc w:val="both"/>
      </w:pPr>
      <w:r>
        <w:rPr>
          <w:sz w:val="21"/>
        </w:rPr>
        <w:t>8、</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p>
    <w:p>
      <w:pPr>
        <w:jc w:val="both"/>
      </w:pPr>
      <w:r>
        <w:rPr>
          <w:b/>
          <w:sz w:val="21"/>
        </w:rPr>
        <w:t>（四）</w:t>
      </w:r>
      <w:r>
        <w:rPr>
          <w:b/>
          <w:sz w:val="21"/>
        </w:rPr>
        <w:t>其他说明：</w:t>
      </w:r>
    </w:p>
    <w:p>
      <w:pPr>
        <w:jc w:val="both"/>
      </w:pPr>
      <w:r>
        <w:rPr>
          <w:color w:val="000000"/>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w:t>
      </w:r>
      <w:r>
        <w:rPr>
          <w:color w:val="000000"/>
          <w:sz w:val="21"/>
        </w:rPr>
        <w:t>了保证开标程序顺利、高效地完成，投标供应商亦可委派代表携带</w:t>
      </w:r>
      <w:r>
        <w:rPr>
          <w:color w:val="000000"/>
          <w:sz w:val="21"/>
        </w:rPr>
        <w:t>CA-key</w:t>
      </w:r>
      <w:r>
        <w:rPr>
          <w:color w:val="000000"/>
          <w:sz w:val="21"/>
        </w:rPr>
        <w:t>、存储有非加密投标文件的</w:t>
      </w:r>
      <w:r>
        <w:rPr>
          <w:color w:val="000000"/>
          <w:sz w:val="21"/>
        </w:rPr>
        <w:t>U</w:t>
      </w:r>
      <w:r>
        <w:rPr>
          <w:color w:val="000000"/>
          <w:sz w:val="21"/>
        </w:rPr>
        <w:t>盘及纸质投标文件前往开标现场进行签到、解密。</w:t>
      </w:r>
    </w:p>
    <w:p>
      <w:pPr>
        <w:jc w:val="both"/>
      </w:pPr>
      <w:r>
        <w:rPr>
          <w:color w:val="000000"/>
          <w:sz w:val="21"/>
        </w:rPr>
        <w:t>2、</w:t>
      </w:r>
      <w:r>
        <w:rPr>
          <w:color w:val="000000"/>
          <w:sz w:val="21"/>
        </w:rPr>
        <w:t>纸质投标文件邮寄地址（邮寄地址：广州市先烈中路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收件人及电话：详见项目公告的项目联系人）。投标供应商如选择邮寄投标文件，请提前安排时间邮寄，务必保证投标文件于提交投标文件截止时间前到达上述地址（以签收时间为准），并及时将快递单号发送至招标代理机构邮箱：</w:t>
      </w:r>
      <w:r>
        <w:rPr>
          <w:color w:val="000000"/>
          <w:sz w:val="21"/>
        </w:rPr>
        <w:t>gzgk@gzgkbidding.com</w:t>
      </w:r>
      <w:r>
        <w:rPr>
          <w:color w:val="000000"/>
          <w:sz w:val="21"/>
        </w:rPr>
        <w:t>。</w:t>
      </w:r>
    </w:p>
    <w:p>
      <w:pPr>
        <w:jc w:val="both"/>
      </w:pPr>
      <w:r>
        <w:rPr>
          <w:sz w:val="21"/>
        </w:rPr>
        <w:t>3、</w:t>
      </w:r>
      <w:r>
        <w:rPr>
          <w:color w:val="000000"/>
          <w:sz w:val="21"/>
        </w:rPr>
        <w:t>供应商电脑需提前安装</w:t>
      </w:r>
      <w:r>
        <w:rPr>
          <w:color w:val="000000"/>
          <w:sz w:val="21"/>
        </w:rPr>
        <w:t>CA</w:t>
      </w:r>
      <w:r>
        <w:rPr>
          <w:color w:val="000000"/>
          <w:sz w:val="21"/>
        </w:rPr>
        <w:t>签章客户端，并运行</w:t>
      </w:r>
      <w:r>
        <w:rPr>
          <w:color w:val="000000"/>
          <w:sz w:val="21"/>
        </w:rPr>
        <w:t>CA</w:t>
      </w:r>
      <w:r>
        <w:rPr>
          <w:color w:val="000000"/>
          <w:sz w:val="21"/>
        </w:rPr>
        <w:t>证</w:t>
      </w:r>
      <w:r>
        <w:rPr>
          <w:sz w:val="21"/>
        </w:rPr>
        <w:t>书。</w:t>
      </w:r>
    </w:p>
    <w:p>
      <w:pPr>
        <w:jc w:val="both"/>
      </w:pPr>
      <w:r>
        <w:rPr>
          <w:sz w:val="21"/>
        </w:rPr>
        <w:t>4、</w:t>
      </w:r>
      <w:r>
        <w:rPr>
          <w:b/>
          <w:sz w:val="21"/>
        </w:rPr>
        <w:t>请各投标供应商在编制投标文件时注意，涉及到签字或签章的地方，请按要求签字或签章后再上传系统。投标文件加密前请注意所有需要签字、签章、盖章的地方是否齐全无缺漏。请保管好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color w:val="000000"/>
          <w:sz w:val="21"/>
        </w:rPr>
        <w:t>（五）</w:t>
      </w:r>
      <w:r>
        <w:rPr>
          <w:b/>
          <w:color w:val="000000"/>
          <w:sz w:val="21"/>
        </w:rPr>
        <w:t>投标报价说明：</w:t>
      </w:r>
    </w:p>
    <w:p>
      <w:pPr>
        <w:ind w:firstLine="420"/>
        <w:jc w:val="both"/>
      </w:pPr>
      <w:r>
        <w:rPr>
          <w:color w:val="000000"/>
          <w:sz w:val="21"/>
        </w:rPr>
        <w:t>投标报价包括：差旅费、劳务费、材料费、各项税费和购买技术服务及合同实施过程中不可预见费用等，投标供应商报价中漏报、少报的费用，视为此项费用已隐含在磋商报价中，中标后不得再向采购人收取任何费用。</w:t>
      </w:r>
    </w:p>
    <w:p>
      <w:pPr>
        <w:jc w:val="both"/>
      </w:pPr>
      <w:r>
        <w:rPr>
          <w:b/>
          <w:sz w:val="21"/>
        </w:rPr>
        <w:t>（六）</w:t>
      </w:r>
      <w:r>
        <w:rPr>
          <w:b/>
          <w:sz w:val="21"/>
        </w:rPr>
        <w:t>需执行国家相关标准、行业标准、地方标准或者其他标准、规范</w:t>
      </w:r>
    </w:p>
    <w:p>
      <w:pPr>
        <w:jc w:val="both"/>
      </w:pPr>
      <w:r>
        <w:rPr>
          <w:b/>
          <w:sz w:val="21"/>
        </w:rPr>
        <w:t>（七）</w:t>
      </w:r>
      <w:r>
        <w:rPr>
          <w:b/>
          <w:sz w:val="21"/>
        </w:rPr>
        <w:t>格式要求</w:t>
      </w:r>
    </w:p>
    <w:p>
      <w:pPr>
        <w:jc w:val="both"/>
      </w:pPr>
      <w:r>
        <w:rPr/>
        <w:t xml:space="preserve"> </w:t>
      </w:r>
    </w:p>
    <w:p>
      <w:pPr>
        <w:jc w:val="both"/>
      </w:pPr>
      <w:r>
        <w:rPr>
          <w:b/>
          <w:sz w:val="32"/>
        </w:rPr>
        <w:t>一、检索表</w:t>
      </w:r>
    </w:p>
    <w:p>
      <w:pPr>
        <w:ind w:firstLine="480"/>
      </w:pPr>
      <w:r>
        <w:rPr>
          <w:sz w:val="24"/>
        </w:rPr>
        <w:t>检索表采用行列式。检索表内中名在前、学名在后，均为粗体。种检索表中属名缩写。</w:t>
      </w:r>
    </w:p>
    <w:p>
      <w:pPr>
        <w:ind w:firstLine="480"/>
      </w:pPr>
    </w:p>
    <w:p>
      <w:r>
        <w:rPr>
          <w:sz w:val="21"/>
        </w:rPr>
        <w:t>1.</w:t>
      </w:r>
      <w:r>
        <w:rPr>
          <w:sz w:val="21"/>
        </w:rPr>
        <w:t>前翅灰黄色</w:t>
      </w:r>
      <w:r>
        <w:rPr>
          <w:sz w:val="21"/>
        </w:rPr>
        <w:t>2</w:t>
      </w:r>
    </w:p>
    <w:p>
      <w:r>
        <w:rPr>
          <w:sz w:val="21"/>
        </w:rPr>
        <w:t>前翅灰褐至深灰褐色</w:t>
      </w:r>
      <w:r>
        <w:rPr>
          <w:sz w:val="21"/>
        </w:rPr>
        <w:t>3</w:t>
      </w:r>
    </w:p>
    <w:p>
      <w:r>
        <w:rPr>
          <w:sz w:val="21"/>
        </w:rPr>
        <w:t>2.</w:t>
      </w:r>
      <w:r>
        <w:rPr>
          <w:sz w:val="21"/>
        </w:rPr>
        <w:t>翅面有明显油样光泽，前翅线纹模糊细弱，在翅脉上不形成小黑点</w:t>
      </w:r>
      <w:r>
        <w:rPr>
          <w:b/>
          <w:sz w:val="21"/>
        </w:rPr>
        <w:t>秋尺蛾</w:t>
      </w:r>
      <w:r>
        <w:rPr>
          <w:b/>
          <w:i/>
          <w:sz w:val="21"/>
        </w:rPr>
        <w:t xml:space="preserve"> O. brumata</w:t>
      </w:r>
    </w:p>
    <w:p>
      <w:r>
        <w:rPr>
          <w:sz w:val="21"/>
        </w:rPr>
        <w:t>翅面无光泽，前翅线纹清晰，常在翅脉上形成小黑点，尤其以中线在</w:t>
      </w:r>
      <w:r>
        <w:rPr>
          <w:sz w:val="21"/>
        </w:rPr>
        <w:t>Cu</w:t>
      </w:r>
      <w:r>
        <w:rPr>
          <w:sz w:val="21"/>
          <w:vertAlign w:val="subscript"/>
        </w:rPr>
        <w:t>2</w:t>
      </w:r>
      <w:r>
        <w:rPr>
          <w:sz w:val="21"/>
        </w:rPr>
        <w:t>基部处的黑点明显</w:t>
      </w:r>
      <w:r>
        <w:rPr>
          <w:b/>
          <w:sz w:val="21"/>
        </w:rPr>
        <w:t>栎秋尺蛾</w:t>
      </w:r>
      <w:r>
        <w:rPr/>
        <w:t xml:space="preserve"> </w:t>
      </w:r>
      <w:r>
        <w:rPr>
          <w:b/>
          <w:i/>
          <w:sz w:val="21"/>
        </w:rPr>
        <w:t>O. fagata</w:t>
      </w:r>
    </w:p>
    <w:p>
      <w:r>
        <w:rPr>
          <w:sz w:val="21"/>
        </w:rPr>
        <w:t>3.</w:t>
      </w:r>
      <w:r>
        <w:rPr>
          <w:sz w:val="21"/>
        </w:rPr>
        <w:t>前翅外线上半部由中室端脉内侧绕过，前后翅缘线为极纤细的黑褐色线</w:t>
      </w:r>
    </w:p>
    <w:p>
      <w:r>
        <w:rPr>
          <w:b/>
          <w:sz w:val="21"/>
        </w:rPr>
        <w:t>瑞秋尺蛾</w:t>
      </w:r>
      <w:r>
        <w:rPr/>
        <w:t xml:space="preserve"> </w:t>
      </w:r>
      <w:r>
        <w:rPr>
          <w:b/>
          <w:i/>
          <w:sz w:val="21"/>
        </w:rPr>
        <w:t>O. relegata</w:t>
      </w:r>
    </w:p>
    <w:p>
      <w:r>
        <w:rPr>
          <w:sz w:val="21"/>
        </w:rPr>
        <w:t>前翅外线上半部位于中室端脉外侧，前后翅缘线为翅脉端清晰的小黑点</w:t>
      </w:r>
    </w:p>
    <w:p>
      <w:r>
        <w:rPr>
          <w:b/>
          <w:sz w:val="21"/>
        </w:rPr>
        <w:t>柔秋尺蛾</w:t>
      </w:r>
      <w:r>
        <w:rPr/>
        <w:t xml:space="preserve"> </w:t>
      </w:r>
      <w:r>
        <w:rPr>
          <w:b/>
          <w:i/>
          <w:sz w:val="21"/>
        </w:rPr>
        <w:t>O. tenerata</w:t>
      </w:r>
    </w:p>
    <w:p>
      <w:pPr>
        <w:jc w:val="both"/>
      </w:pPr>
    </w:p>
    <w:p>
      <w:pPr>
        <w:jc w:val="both"/>
      </w:pPr>
      <w:r>
        <w:rPr>
          <w:b/>
          <w:sz w:val="32"/>
        </w:rPr>
        <w:t>二、引证</w:t>
      </w:r>
    </w:p>
    <w:p>
      <w:pPr>
        <w:ind w:firstLine="480"/>
      </w:pPr>
      <w:r>
        <w:rPr>
          <w:sz w:val="24"/>
        </w:rPr>
        <w:t>1</w:t>
      </w:r>
      <w:r>
        <w:rPr>
          <w:sz w:val="24"/>
        </w:rPr>
        <w:t>.</w:t>
      </w:r>
      <w:r>
        <w:rPr>
          <w:sz w:val="24"/>
        </w:rPr>
        <w:t>引证只针对属级和种级阶元；</w:t>
      </w:r>
    </w:p>
    <w:p>
      <w:pPr>
        <w:ind w:firstLine="480"/>
      </w:pPr>
      <w:r>
        <w:rPr>
          <w:sz w:val="24"/>
        </w:rPr>
        <w:t>2.</w:t>
      </w:r>
      <w:r>
        <w:rPr>
          <w:sz w:val="24"/>
        </w:rPr>
        <w:t>引证采用短格式，只写作者、年代和页码，杂志或书名不写；</w:t>
      </w:r>
    </w:p>
    <w:p>
      <w:pPr>
        <w:ind w:firstLine="480"/>
      </w:pPr>
      <w:r>
        <w:rPr>
          <w:sz w:val="24"/>
        </w:rPr>
        <w:t>3.</w:t>
      </w:r>
      <w:r>
        <w:rPr>
          <w:sz w:val="24"/>
        </w:rPr>
        <w:t>引证中出现的所有文献，在参考文献中应给出完整题录。</w:t>
      </w:r>
    </w:p>
    <w:p>
      <w:pPr>
        <w:jc w:val="both"/>
      </w:pPr>
    </w:p>
    <w:p>
      <w:pPr>
        <w:ind w:firstLine="482"/>
      </w:pPr>
      <w:r>
        <w:rPr>
          <w:b/>
          <w:sz w:val="24"/>
        </w:rPr>
        <w:t>样例</w:t>
      </w:r>
      <w:r>
        <w:rPr>
          <w:b/>
          <w:sz w:val="24"/>
        </w:rPr>
        <w:t>（</w:t>
      </w:r>
      <w:r>
        <w:rPr>
          <w:b/>
          <w:sz w:val="24"/>
        </w:rPr>
        <w:t>短格式</w:t>
      </w:r>
      <w:r>
        <w:rPr>
          <w:b/>
          <w:sz w:val="24"/>
        </w:rPr>
        <w:t>）：</w:t>
      </w:r>
    </w:p>
    <w:p>
      <w:pPr>
        <w:jc w:val="both"/>
      </w:pPr>
      <w:r>
        <w:rPr>
          <w:b/>
          <w:sz w:val="28"/>
        </w:rPr>
        <w:t>1.</w:t>
      </w:r>
      <w:r>
        <w:rPr>
          <w:b/>
          <w:sz w:val="28"/>
        </w:rPr>
        <w:t>瑟姬小蜂属</w:t>
      </w:r>
      <w:r>
        <w:rPr>
          <w:b/>
          <w:i/>
          <w:sz w:val="28"/>
        </w:rPr>
        <w:t>Cirrospilus</w:t>
      </w:r>
      <w:r>
        <w:rPr>
          <w:b/>
          <w:sz w:val="28"/>
        </w:rPr>
        <w:t xml:space="preserve"> Westwood, 1832</w:t>
      </w:r>
    </w:p>
    <w:p>
      <w:pPr>
        <w:jc w:val="both"/>
      </w:pPr>
      <w:r>
        <w:rPr>
          <w:i/>
          <w:sz w:val="21"/>
        </w:rPr>
        <w:t>Cirrospilus</w:t>
      </w:r>
      <w:r>
        <w:rPr>
          <w:sz w:val="21"/>
        </w:rPr>
        <w:t>Westwood, 1832: 128. Type species:</w:t>
      </w:r>
      <w:r>
        <w:rPr>
          <w:i/>
          <w:sz w:val="21"/>
        </w:rPr>
        <w:t>Gyrolasella elegantissimus</w:t>
      </w:r>
      <w:r>
        <w:rPr>
          <w:sz w:val="21"/>
        </w:rPr>
        <w:t xml:space="preserve"> Westwood; by monotypy.</w:t>
      </w:r>
    </w:p>
    <w:p>
      <w:pPr>
        <w:jc w:val="both"/>
      </w:pPr>
      <w:r>
        <w:rPr>
          <w:i/>
          <w:sz w:val="21"/>
        </w:rPr>
        <w:t>Cirrospilopsis</w:t>
      </w:r>
      <w:r>
        <w:rPr>
          <w:sz w:val="21"/>
        </w:rPr>
        <w:t>Girault, 1915: 263. Type species:</w:t>
      </w:r>
      <w:r>
        <w:rPr>
          <w:i/>
          <w:sz w:val="21"/>
        </w:rPr>
        <w:t>Pseudiglyphomyia nigrivariegatus</w:t>
      </w:r>
      <w:r>
        <w:rPr>
          <w:sz w:val="21"/>
        </w:rPr>
        <w:t xml:space="preserve"> Girault; by monotypy. Synonymized by Bouček, 1988: 612.</w:t>
      </w:r>
    </w:p>
    <w:p>
      <w:pPr>
        <w:jc w:val="both"/>
      </w:pPr>
      <w:r>
        <w:rPr>
          <w:i/>
          <w:sz w:val="21"/>
        </w:rPr>
        <w:t>Giraultia</w:t>
      </w:r>
      <w:r>
        <w:rPr>
          <w:sz w:val="21"/>
        </w:rPr>
        <w:t>Gahan</w:t>
      </w:r>
      <w:r>
        <w:rPr>
          <w:i/>
          <w:sz w:val="21"/>
        </w:rPr>
        <w:t>et</w:t>
      </w:r>
      <w:r>
        <w:rPr>
          <w:sz w:val="21"/>
        </w:rPr>
        <w:t xml:space="preserve"> Fagan, 1923: 66. Replacement name for</w:t>
      </w:r>
      <w:r>
        <w:rPr>
          <w:i/>
          <w:sz w:val="21"/>
        </w:rPr>
        <w:t>Cirrospilopsis</w:t>
      </w:r>
      <w:r>
        <w:rPr>
          <w:sz w:val="21"/>
        </w:rPr>
        <w:t>Girault, 1915</w:t>
      </w:r>
      <w:r>
        <w:rPr>
          <w:sz w:val="21"/>
        </w:rPr>
        <w:t>(</w:t>
      </w:r>
      <w:r>
        <w:rPr>
          <w:i/>
          <w:sz w:val="21"/>
        </w:rPr>
        <w:t>nec</w:t>
      </w:r>
      <w:r>
        <w:rPr>
          <w:sz w:val="21"/>
        </w:rPr>
        <w:t>. Brèthes, 1913</w:t>
      </w:r>
      <w:r>
        <w:rPr>
          <w:sz w:val="21"/>
        </w:rPr>
        <w:t>)</w:t>
      </w:r>
      <w:r>
        <w:rPr>
          <w:sz w:val="21"/>
        </w:rPr>
        <w:t>. Synonymized by Bouček, 1988: 612.</w:t>
      </w:r>
    </w:p>
    <w:p>
      <w:pPr>
        <w:jc w:val="both"/>
      </w:pPr>
      <w:r>
        <w:rPr>
          <w:i/>
          <w:sz w:val="21"/>
        </w:rPr>
        <w:t>Ootetrastichoides</w:t>
      </w:r>
      <w:r>
        <w:rPr>
          <w:sz w:val="21"/>
        </w:rPr>
        <w:t>Ii, 1936: 221. Type species:</w:t>
      </w:r>
      <w:r>
        <w:rPr>
          <w:i/>
          <w:sz w:val="21"/>
        </w:rPr>
        <w:t>Ootetrastichoides habachi</w:t>
      </w:r>
      <w:r>
        <w:rPr>
          <w:sz w:val="21"/>
        </w:rPr>
        <w:t>Ii; by monotypy. Synonymized with</w:t>
      </w:r>
      <w:r>
        <w:rPr>
          <w:i/>
          <w:sz w:val="21"/>
        </w:rPr>
        <w:t>Winnemana</w:t>
      </w:r>
      <w:r>
        <w:rPr>
          <w:sz w:val="21"/>
        </w:rPr>
        <w:t xml:space="preserve"> by Domenichini, 1964: 15; synonymized with</w:t>
      </w:r>
      <w:r>
        <w:rPr>
          <w:i/>
          <w:sz w:val="21"/>
        </w:rPr>
        <w:t>Cirrospilus</w:t>
      </w:r>
      <w:r>
        <w:rPr>
          <w:sz w:val="21"/>
        </w:rPr>
        <w:t xml:space="preserve"> by Graham, 1975: 281.</w:t>
      </w:r>
    </w:p>
    <w:p>
      <w:pPr>
        <w:jc w:val="both"/>
      </w:pPr>
      <w:r>
        <w:rPr>
          <w:i/>
          <w:sz w:val="21"/>
        </w:rPr>
        <w:t>Plesiospilus</w:t>
      </w:r>
      <w:r>
        <w:rPr>
          <w:sz w:val="21"/>
        </w:rPr>
        <w:t>Ferrière,</w:t>
      </w:r>
      <w:r>
        <w:rPr>
          <w:sz w:val="21"/>
        </w:rPr>
        <w:t>1953</w:t>
      </w:r>
      <w:r>
        <w:rPr>
          <w:sz w:val="21"/>
        </w:rPr>
        <w:t>: 398.</w:t>
      </w:r>
      <w:r>
        <w:rPr>
          <w:sz w:val="21"/>
        </w:rPr>
        <w:t>Type species:</w:t>
      </w:r>
      <w:r>
        <w:rPr>
          <w:i/>
          <w:sz w:val="21"/>
        </w:rPr>
        <w:t>Eulophus unistriatus</w:t>
      </w:r>
      <w:r>
        <w:rPr>
          <w:sz w:val="21"/>
        </w:rPr>
        <w:t xml:space="preserve"> Förster; by original designation. Synonymized by Delucchi, 1958: 253.</w:t>
      </w:r>
    </w:p>
    <w:p>
      <w:pPr>
        <w:jc w:val="both"/>
      </w:pPr>
      <w:r>
        <w:rPr>
          <w:b/>
          <w:sz w:val="24"/>
        </w:rPr>
        <w:t>(1)</w:t>
      </w:r>
      <w:r>
        <w:rPr>
          <w:b/>
          <w:sz w:val="24"/>
        </w:rPr>
        <w:t>斑盾瑟姬小蜂</w:t>
      </w:r>
      <w:r>
        <w:rPr>
          <w:b/>
          <w:i/>
          <w:sz w:val="24"/>
        </w:rPr>
        <w:t>Cirrospilus diallus</w:t>
      </w:r>
      <w:r>
        <w:rPr>
          <w:b/>
          <w:sz w:val="24"/>
        </w:rPr>
        <w:t>Walker, 1838 (</w:t>
      </w:r>
      <w:r>
        <w:rPr>
          <w:b/>
          <w:sz w:val="24"/>
        </w:rPr>
        <w:t>图</w:t>
      </w:r>
      <w:r>
        <w:rPr>
          <w:b/>
          <w:sz w:val="24"/>
        </w:rPr>
        <w:t xml:space="preserve"> 10, 20-25</w:t>
      </w:r>
      <w:r>
        <w:rPr>
          <w:b/>
          <w:sz w:val="24"/>
        </w:rPr>
        <w:t>，图版</w:t>
      </w:r>
      <w:r>
        <w:rPr>
          <w:b/>
          <w:sz w:val="24"/>
        </w:rPr>
        <w:t>II-6</w:t>
      </w:r>
      <w:r>
        <w:rPr>
          <w:b/>
          <w:sz w:val="24"/>
        </w:rPr>
        <w:t>)</w:t>
      </w:r>
    </w:p>
    <w:p>
      <w:pPr>
        <w:jc w:val="both"/>
      </w:pPr>
      <w:r>
        <w:rPr>
          <w:i/>
          <w:sz w:val="21"/>
        </w:rPr>
        <w:t>Cirrospilus</w:t>
      </w:r>
      <w:r>
        <w:rPr>
          <w:i/>
          <w:sz w:val="21"/>
        </w:rPr>
        <w:t>d</w:t>
      </w:r>
      <w:r>
        <w:rPr>
          <w:i/>
          <w:sz w:val="21"/>
        </w:rPr>
        <w:t>iallus</w:t>
      </w:r>
      <w:r>
        <w:rPr>
          <w:sz w:val="21"/>
        </w:rPr>
        <w:t xml:space="preserve"> Walker, 1838: 312.</w:t>
      </w:r>
      <w:r>
        <w:rPr>
          <w:sz w:val="21"/>
        </w:rPr>
        <w:t xml:space="preserve"> </w:t>
      </w:r>
    </w:p>
    <w:p>
      <w:pPr>
        <w:jc w:val="both"/>
      </w:pPr>
      <w:r>
        <w:rPr>
          <w:i/>
          <w:sz w:val="21"/>
        </w:rPr>
        <w:t>Eulophus quadrimaculatus</w:t>
      </w:r>
      <w:r>
        <w:rPr>
          <w:sz w:val="21"/>
        </w:rPr>
        <w:t>Förster, 1841: 41. Synonymized by Bouček, 1959: 176.</w:t>
      </w:r>
    </w:p>
    <w:p>
      <w:pPr>
        <w:jc w:val="both"/>
      </w:pPr>
      <w:r>
        <w:rPr>
          <w:i/>
          <w:sz w:val="21"/>
        </w:rPr>
        <w:t>Eulophus flavomaculatus</w:t>
      </w:r>
      <w:r>
        <w:rPr>
          <w:sz w:val="21"/>
        </w:rPr>
        <w:t xml:space="preserve"> Ratzeburg, 1844: 164. Synonymized by Bouček, 1959: 176.</w:t>
      </w:r>
    </w:p>
    <w:p>
      <w:pPr>
        <w:jc w:val="both"/>
      </w:pPr>
      <w:r>
        <w:rPr>
          <w:i/>
          <w:sz w:val="21"/>
        </w:rPr>
        <w:t>Atoposomoidea diallus</w:t>
      </w:r>
      <w:r>
        <w:rPr>
          <w:sz w:val="21"/>
        </w:rPr>
        <w:t>:</w:t>
      </w:r>
      <w:r>
        <w:rPr>
          <w:i/>
          <w:sz w:val="21"/>
        </w:rPr>
        <w:t xml:space="preserve"> </w:t>
      </w:r>
      <w:r>
        <w:rPr>
          <w:sz w:val="21"/>
        </w:rPr>
        <w:t>Delucchi, 1958: 247.</w:t>
      </w:r>
    </w:p>
    <w:p>
      <w:pPr>
        <w:jc w:val="both"/>
      </w:pPr>
      <w:r>
        <w:rPr>
          <w:i/>
          <w:sz w:val="21"/>
        </w:rPr>
        <w:t>Cirrospilus (Atoposomoidea) diallus</w:t>
      </w:r>
      <w:r>
        <w:rPr>
          <w:sz w:val="21"/>
        </w:rPr>
        <w:t>: Bouček, 1959: 176.</w:t>
      </w:r>
    </w:p>
    <w:p>
      <w:pPr>
        <w:jc w:val="both"/>
      </w:pPr>
    </w:p>
    <w:p>
      <w:pPr>
        <w:jc w:val="both"/>
      </w:pPr>
      <w:r>
        <w:rPr>
          <w:b/>
          <w:sz w:val="32"/>
        </w:rPr>
        <w:t>三、参考文献</w:t>
      </w:r>
      <w:r>
        <w:rPr>
          <w:b/>
          <w:sz w:val="32"/>
        </w:rPr>
        <w:t>书写体例</w:t>
      </w:r>
    </w:p>
    <w:p>
      <w:pPr>
        <w:ind w:firstLine="480"/>
      </w:pPr>
      <w:r>
        <w:rPr>
          <w:sz w:val="24"/>
        </w:rPr>
        <w:t>参考文献全部以西文形式出现，大小写字母的使用要符合原文种的习惯用法；中文文献和其他非西文文献，如日文、俄文均需译成英文，原文以方括号标出，附在英文之后；参考文献不列序号，均按作者姓氏字母排序，同一作者以发表年份为序；对于相同作者在同一年发表的多篇文献，应在年代后加</w:t>
      </w:r>
      <w:r>
        <w:rPr>
          <w:sz w:val="24"/>
        </w:rPr>
        <w:t>“</w:t>
      </w:r>
      <w:r>
        <w:rPr>
          <w:sz w:val="24"/>
        </w:rPr>
        <w:t>a</w:t>
      </w:r>
      <w:r>
        <w:rPr>
          <w:sz w:val="24"/>
        </w:rPr>
        <w:t>”、“</w:t>
      </w:r>
      <w:r>
        <w:rPr>
          <w:sz w:val="24"/>
        </w:rPr>
        <w:t>b</w:t>
      </w:r>
      <w:r>
        <w:rPr>
          <w:sz w:val="24"/>
        </w:rPr>
        <w:t>”、“</w:t>
      </w:r>
      <w:r>
        <w:rPr>
          <w:sz w:val="24"/>
        </w:rPr>
        <w:t>c</w:t>
      </w:r>
      <w:r>
        <w:rPr>
          <w:sz w:val="24"/>
        </w:rPr>
        <w:t>”、“</w:t>
      </w:r>
      <w:r>
        <w:rPr>
          <w:sz w:val="24"/>
        </w:rPr>
        <w:t>d</w:t>
      </w:r>
      <w:r>
        <w:rPr>
          <w:sz w:val="24"/>
        </w:rPr>
        <w:t>”等字母的形式予以区分。</w:t>
      </w:r>
    </w:p>
    <w:p>
      <w:pPr>
        <w:ind w:firstLine="480"/>
      </w:pPr>
    </w:p>
    <w:p>
      <w:pPr>
        <w:jc w:val="both"/>
      </w:pPr>
      <w:r>
        <w:rPr>
          <w:b/>
          <w:sz w:val="24"/>
        </w:rPr>
        <w:t>1.期刊文章</w:t>
      </w:r>
    </w:p>
    <w:p>
      <w:r>
        <w:rPr>
          <w:sz w:val="21"/>
        </w:rPr>
        <w:t>Austrin</w:t>
      </w:r>
      <w:r>
        <w:rPr>
          <w:sz w:val="21"/>
        </w:rPr>
        <w:t>,</w:t>
      </w:r>
      <w:r>
        <w:rPr>
          <w:sz w:val="21"/>
        </w:rPr>
        <w:t xml:space="preserve"> A</w:t>
      </w:r>
      <w:r>
        <w:rPr>
          <w:sz w:val="21"/>
        </w:rPr>
        <w:t>.</w:t>
      </w:r>
      <w:r>
        <w:rPr>
          <w:sz w:val="21"/>
        </w:rPr>
        <w:t xml:space="preserve"> D</w:t>
      </w:r>
      <w:r>
        <w:rPr>
          <w:sz w:val="21"/>
        </w:rPr>
        <w:t>.</w:t>
      </w:r>
      <w:r>
        <w:rPr>
          <w:sz w:val="21"/>
        </w:rPr>
        <w:t>, Dagerfield</w:t>
      </w:r>
      <w:r>
        <w:rPr>
          <w:sz w:val="21"/>
        </w:rPr>
        <w:t>,</w:t>
      </w:r>
      <w:r>
        <w:rPr>
          <w:sz w:val="21"/>
        </w:rPr>
        <w:t xml:space="preserve"> R</w:t>
      </w:r>
      <w:r>
        <w:rPr>
          <w:sz w:val="21"/>
        </w:rPr>
        <w:t>.</w:t>
      </w:r>
      <w:r>
        <w:rPr>
          <w:sz w:val="21"/>
        </w:rPr>
        <w:t xml:space="preserve"> C. 1993. Systematics of Australian an</w:t>
      </w:r>
      <w:r>
        <w:rPr>
          <w:color w:val="FFFFFF"/>
          <w:sz w:val="21"/>
        </w:rPr>
        <w:t>.</w:t>
      </w:r>
      <w:r>
        <w:rPr>
          <w:sz w:val="21"/>
        </w:rPr>
        <w:t>d New Guinean</w:t>
      </w:r>
      <w:r>
        <w:rPr>
          <w:i/>
          <w:sz w:val="21"/>
        </w:rPr>
        <w:t>Microplitis</w:t>
      </w:r>
      <w:r>
        <w:rPr>
          <w:sz w:val="21"/>
        </w:rPr>
        <w:t xml:space="preserve"> Forester an</w:t>
      </w:r>
      <w:r>
        <w:rPr>
          <w:color w:val="FFFFFF"/>
          <w:sz w:val="21"/>
        </w:rPr>
        <w:t>.</w:t>
      </w:r>
      <w:r>
        <w:rPr>
          <w:sz w:val="21"/>
        </w:rPr>
        <w:t>d</w:t>
      </w:r>
      <w:r>
        <w:rPr>
          <w:i/>
          <w:sz w:val="21"/>
        </w:rPr>
        <w:t>Snellenius</w:t>
      </w:r>
      <w:r>
        <w:rPr>
          <w:sz w:val="21"/>
        </w:rPr>
        <w:t xml:space="preserve"> Westwood.</w:t>
      </w:r>
      <w:r>
        <w:rPr>
          <w:i/>
          <w:sz w:val="21"/>
        </w:rPr>
        <w:t>Invertebrate Taxonomy</w:t>
      </w:r>
      <w:r>
        <w:rPr>
          <w:sz w:val="21"/>
        </w:rPr>
        <w:t>, 7: 1097</w:t>
      </w:r>
      <w:r>
        <w:rPr>
          <w:sz w:val="21"/>
        </w:rPr>
        <w:t>-</w:t>
      </w:r>
      <w:r>
        <w:rPr>
          <w:sz w:val="21"/>
        </w:rPr>
        <w:t>1660</w:t>
      </w:r>
      <w:r>
        <w:rPr>
          <w:sz w:val="21"/>
        </w:rPr>
        <w:t>.</w:t>
      </w:r>
    </w:p>
    <w:p>
      <w:r>
        <w:rPr>
          <w:sz w:val="21"/>
        </w:rPr>
        <w:t>Wang</w:t>
      </w:r>
      <w:r>
        <w:rPr>
          <w:sz w:val="21"/>
        </w:rPr>
        <w:t>,</w:t>
      </w:r>
      <w:r>
        <w:rPr>
          <w:sz w:val="21"/>
        </w:rPr>
        <w:t xml:space="preserve"> M</w:t>
      </w:r>
      <w:r>
        <w:rPr>
          <w:sz w:val="21"/>
        </w:rPr>
        <w:t>.</w:t>
      </w:r>
      <w:r>
        <w:rPr>
          <w:sz w:val="21"/>
        </w:rPr>
        <w:t xml:space="preserve"> F</w:t>
      </w:r>
      <w:r>
        <w:rPr>
          <w:sz w:val="21"/>
        </w:rPr>
        <w:t>.</w:t>
      </w:r>
      <w:r>
        <w:rPr>
          <w:sz w:val="21"/>
        </w:rPr>
        <w:t>, Xue</w:t>
      </w:r>
      <w:r>
        <w:rPr>
          <w:sz w:val="21"/>
        </w:rPr>
        <w:t>,</w:t>
      </w:r>
      <w:r>
        <w:rPr>
          <w:sz w:val="21"/>
        </w:rPr>
        <w:t xml:space="preserve"> W. Q</w:t>
      </w:r>
      <w:r>
        <w:rPr>
          <w:sz w:val="21"/>
        </w:rPr>
        <w:t>.</w:t>
      </w:r>
      <w:r>
        <w:rPr>
          <w:sz w:val="21"/>
        </w:rPr>
        <w:t>, Huang</w:t>
      </w:r>
      <w:r>
        <w:rPr>
          <w:sz w:val="21"/>
        </w:rPr>
        <w:t>,</w:t>
      </w:r>
      <w:r>
        <w:rPr>
          <w:sz w:val="21"/>
        </w:rPr>
        <w:t xml:space="preserve"> Y. M. 1997. Two new species of the genus</w:t>
      </w:r>
      <w:r>
        <w:rPr>
          <w:i/>
          <w:sz w:val="21"/>
        </w:rPr>
        <w:t>Fannia</w:t>
      </w:r>
      <w:r>
        <w:rPr>
          <w:sz w:val="21"/>
        </w:rPr>
        <w:t>(Diptera: Anniidae) fr</w:t>
      </w:r>
      <w:r>
        <w:rPr>
          <w:color w:val="FFFFFF"/>
          <w:sz w:val="21"/>
        </w:rPr>
        <w:t>.</w:t>
      </w:r>
      <w:r>
        <w:rPr>
          <w:sz w:val="21"/>
        </w:rPr>
        <w:t>om China.</w:t>
      </w:r>
      <w:r>
        <w:rPr>
          <w:i/>
          <w:sz w:val="21"/>
        </w:rPr>
        <w:t>Acta Zootaxonomica Sinica</w:t>
      </w:r>
      <w:r>
        <w:rPr>
          <w:sz w:val="21"/>
        </w:rPr>
        <w:t>, 22(1): 95</w:t>
      </w:r>
      <w:r>
        <w:rPr>
          <w:sz w:val="21"/>
        </w:rPr>
        <w:t>-</w:t>
      </w:r>
      <w:r>
        <w:rPr>
          <w:sz w:val="21"/>
        </w:rPr>
        <w:t>98</w:t>
      </w:r>
      <w:r>
        <w:rPr>
          <w:sz w:val="21"/>
        </w:rPr>
        <w:t>. [</w:t>
      </w:r>
      <w:r>
        <w:rPr>
          <w:sz w:val="21"/>
        </w:rPr>
        <w:t>王明福，薛万琦，黄耀明，</w:t>
      </w:r>
      <w:r>
        <w:rPr>
          <w:sz w:val="21"/>
        </w:rPr>
        <w:t>1997.</w:t>
      </w:r>
      <w:r>
        <w:rPr>
          <w:sz w:val="21"/>
        </w:rPr>
        <w:t>中国厕蝇属二新种</w:t>
      </w:r>
      <w:r>
        <w:rPr>
          <w:sz w:val="21"/>
        </w:rPr>
        <w:t>.</w:t>
      </w:r>
      <w:r>
        <w:rPr>
          <w:sz w:val="21"/>
        </w:rPr>
        <w:t>动物分类学报，</w:t>
      </w:r>
      <w:r>
        <w:rPr>
          <w:sz w:val="21"/>
        </w:rPr>
        <w:t>22</w:t>
      </w:r>
      <w:r>
        <w:rPr>
          <w:sz w:val="21"/>
        </w:rPr>
        <w:t>(1): 95</w:t>
      </w:r>
      <w:r>
        <w:rPr>
          <w:sz w:val="21"/>
        </w:rPr>
        <w:t>-</w:t>
      </w:r>
      <w:r>
        <w:rPr>
          <w:sz w:val="21"/>
        </w:rPr>
        <w:t>98</w:t>
      </w:r>
      <w:r>
        <w:rPr>
          <w:sz w:val="21"/>
        </w:rPr>
        <w:t>.]</w:t>
      </w:r>
    </w:p>
    <w:p/>
    <w:p>
      <w:pPr>
        <w:jc w:val="both"/>
      </w:pPr>
      <w:r>
        <w:rPr>
          <w:b/>
          <w:sz w:val="24"/>
        </w:rPr>
        <w:t>2.</w:t>
      </w:r>
      <w:r>
        <w:rPr>
          <w:b/>
          <w:sz w:val="24"/>
        </w:rPr>
        <w:t>著作章节</w:t>
      </w:r>
    </w:p>
    <w:p>
      <w:pPr>
        <w:jc w:val="left"/>
      </w:pPr>
      <w:r>
        <w:rPr>
          <w:color w:val="333300"/>
          <w:sz w:val="21"/>
        </w:rPr>
        <w:t>Sharp</w:t>
      </w:r>
      <w:r>
        <w:rPr>
          <w:color w:val="333300"/>
          <w:sz w:val="21"/>
        </w:rPr>
        <w:t>,</w:t>
      </w:r>
      <w:r>
        <w:rPr>
          <w:color w:val="333300"/>
          <w:sz w:val="21"/>
        </w:rPr>
        <w:t xml:space="preserve"> D. 1885. Bruchidae. pp. 437-504</w:t>
      </w:r>
      <w:r>
        <w:rPr>
          <w:color w:val="333300"/>
          <w:sz w:val="21"/>
        </w:rPr>
        <w:t>,</w:t>
      </w:r>
      <w:r>
        <w:rPr>
          <w:color w:val="333300"/>
          <w:sz w:val="21"/>
        </w:rPr>
        <w:t>1p</w:t>
      </w:r>
      <w:r>
        <w:rPr>
          <w:color w:val="333300"/>
          <w:sz w:val="21"/>
        </w:rPr>
        <w:t>l.</w:t>
      </w:r>
      <w:r>
        <w:rPr>
          <w:i/>
          <w:color w:val="333300"/>
          <w:sz w:val="21"/>
        </w:rPr>
        <w:t>ln</w:t>
      </w:r>
      <w:r>
        <w:rPr>
          <w:color w:val="333300"/>
          <w:sz w:val="21"/>
        </w:rPr>
        <w:t>: Godman, F. D. &amp; Salvin, O. (eds.):</w:t>
      </w:r>
      <w:r>
        <w:rPr>
          <w:i/>
          <w:color w:val="333300"/>
          <w:sz w:val="21"/>
        </w:rPr>
        <w:t>Biologia Centra</w:t>
      </w:r>
      <w:r>
        <w:rPr>
          <w:i/>
          <w:color w:val="333300"/>
          <w:sz w:val="21"/>
        </w:rPr>
        <w:t>!i</w:t>
      </w:r>
      <w:r>
        <w:rPr>
          <w:i/>
          <w:color w:val="333300"/>
          <w:sz w:val="21"/>
        </w:rPr>
        <w:t>-Americana</w:t>
      </w:r>
      <w:r>
        <w:rPr>
          <w:i/>
          <w:color w:val="333300"/>
          <w:sz w:val="21"/>
        </w:rPr>
        <w:t>,</w:t>
      </w:r>
      <w:r>
        <w:rPr>
          <w:i/>
          <w:color w:val="333300"/>
          <w:sz w:val="21"/>
        </w:rPr>
        <w:t>Insecta</w:t>
      </w:r>
      <w:r>
        <w:rPr>
          <w:i/>
          <w:color w:val="333300"/>
          <w:sz w:val="21"/>
        </w:rPr>
        <w:t>,</w:t>
      </w:r>
      <w:r>
        <w:rPr>
          <w:i/>
          <w:color w:val="333300"/>
          <w:sz w:val="21"/>
        </w:rPr>
        <w:t>Coleoplera.</w:t>
      </w:r>
      <w:r>
        <w:rPr>
          <w:color w:val="333300"/>
          <w:sz w:val="21"/>
        </w:rPr>
        <w:t>Vol.</w:t>
      </w:r>
      <w:r>
        <w:rPr>
          <w:i/>
          <w:sz w:val="21"/>
        </w:rPr>
        <w:t xml:space="preserve"> </w:t>
      </w:r>
      <w:r>
        <w:rPr>
          <w:color w:val="333300"/>
          <w:sz w:val="21"/>
        </w:rPr>
        <w:t>5. [1879-1886]. London: Dulau &amp; Co.</w:t>
      </w:r>
      <w:r>
        <w:rPr>
          <w:color w:val="333300"/>
          <w:sz w:val="21"/>
        </w:rPr>
        <w:t>,</w:t>
      </w:r>
      <w:r>
        <w:rPr>
          <w:color w:val="333300"/>
          <w:sz w:val="21"/>
        </w:rPr>
        <w:t>xii</w:t>
      </w:r>
      <w:r>
        <w:rPr>
          <w:color w:val="333300"/>
          <w:sz w:val="21"/>
        </w:rPr>
        <w:t>+</w:t>
      </w:r>
      <w:r>
        <w:rPr>
          <w:color w:val="333300"/>
          <w:sz w:val="21"/>
        </w:rPr>
        <w:t>525 pp.</w:t>
      </w:r>
    </w:p>
    <w:p>
      <w:r>
        <w:rPr>
          <w:sz w:val="21"/>
        </w:rPr>
        <w:t>Han</w:t>
      </w:r>
      <w:r>
        <w:rPr>
          <w:sz w:val="21"/>
        </w:rPr>
        <w:t>,</w:t>
      </w:r>
      <w:r>
        <w:rPr>
          <w:sz w:val="21"/>
        </w:rPr>
        <w:t xml:space="preserve"> H.</w:t>
      </w:r>
      <w:r>
        <w:rPr>
          <w:sz w:val="21"/>
        </w:rPr>
        <w:t>X</w:t>
      </w:r>
      <w:r>
        <w:rPr>
          <w:sz w:val="21"/>
        </w:rPr>
        <w:t>., Xue, D.</w:t>
      </w:r>
      <w:r>
        <w:rPr>
          <w:sz w:val="21"/>
        </w:rPr>
        <w:t>Y.</w:t>
      </w:r>
      <w:r>
        <w:rPr>
          <w:sz w:val="21"/>
        </w:rPr>
        <w:t xml:space="preserve"> 2004</w:t>
      </w:r>
      <w:r>
        <w:rPr>
          <w:sz w:val="21"/>
        </w:rPr>
        <w:t>.</w:t>
      </w:r>
      <w:r>
        <w:rPr/>
        <w:t xml:space="preserve"> </w:t>
      </w:r>
      <w:r>
        <w:rPr>
          <w:sz w:val="21"/>
        </w:rPr>
        <w:t>Lepidoptera:</w:t>
      </w:r>
      <w:r>
        <w:rPr>
          <w:sz w:val="21"/>
        </w:rPr>
        <w:t>Geometridae</w:t>
      </w:r>
      <w:r>
        <w:rPr>
          <w:sz w:val="21"/>
        </w:rPr>
        <w:t>.</w:t>
      </w:r>
      <w:r>
        <w:rPr>
          <w:sz w:val="21"/>
        </w:rPr>
        <w:t xml:space="preserve"> 467</w:t>
      </w:r>
      <w:r>
        <w:rPr>
          <w:sz w:val="21"/>
        </w:rPr>
        <w:t>-</w:t>
      </w:r>
      <w:r>
        <w:rPr>
          <w:sz w:val="21"/>
        </w:rPr>
        <w:t>482</w:t>
      </w:r>
      <w:r>
        <w:rPr>
          <w:sz w:val="21"/>
        </w:rPr>
        <w:t>.</w:t>
      </w:r>
      <w:r>
        <w:rPr/>
        <w:t xml:space="preserve"> </w:t>
      </w:r>
      <w:r>
        <w:rPr>
          <w:i/>
          <w:sz w:val="21"/>
        </w:rPr>
        <w:t>I</w:t>
      </w:r>
      <w:r>
        <w:rPr>
          <w:i/>
          <w:sz w:val="21"/>
        </w:rPr>
        <w:t>n</w:t>
      </w:r>
      <w:r>
        <w:rPr>
          <w:sz w:val="21"/>
        </w:rPr>
        <w:t>:</w:t>
      </w:r>
      <w:r>
        <w:rPr>
          <w:sz w:val="21"/>
        </w:rPr>
        <w:t>Yang, X. K. (ed.)</w:t>
      </w:r>
      <w:r>
        <w:rPr>
          <w:sz w:val="21"/>
        </w:rPr>
        <w:t>.</w:t>
      </w:r>
      <w:r>
        <w:rPr>
          <w:i/>
          <w:sz w:val="21"/>
        </w:rPr>
        <w:t>Insects fr</w:t>
      </w:r>
      <w:r>
        <w:rPr>
          <w:i/>
          <w:color w:val="FFFFFF"/>
          <w:sz w:val="21"/>
        </w:rPr>
        <w:t>.</w:t>
      </w:r>
      <w:r>
        <w:rPr>
          <w:i/>
          <w:sz w:val="21"/>
        </w:rPr>
        <w:t>om Mt. Shiwandashan Area of Guangxi</w:t>
      </w:r>
      <w:r>
        <w:rPr>
          <w:sz w:val="21"/>
        </w:rPr>
        <w:t>. Beijing</w:t>
      </w:r>
      <w:r>
        <w:rPr>
          <w:sz w:val="21"/>
        </w:rPr>
        <w:t>:</w:t>
      </w:r>
      <w:r>
        <w:rPr>
          <w:sz w:val="21"/>
        </w:rPr>
        <w:t>China Forestry Publishing House, 668</w:t>
      </w:r>
      <w:r>
        <w:rPr>
          <w:sz w:val="21"/>
        </w:rPr>
        <w:t>pp</w:t>
      </w:r>
      <w:r>
        <w:rPr>
          <w:sz w:val="21"/>
        </w:rPr>
        <w:t>.</w:t>
      </w:r>
      <w:r>
        <w:rPr>
          <w:sz w:val="21"/>
        </w:rPr>
        <w:t>[</w:t>
      </w:r>
      <w:r>
        <w:rPr>
          <w:sz w:val="21"/>
        </w:rPr>
        <w:t>韩红香</w:t>
      </w:r>
      <w:r>
        <w:rPr>
          <w:sz w:val="21"/>
        </w:rPr>
        <w:t>,</w:t>
      </w:r>
      <w:r>
        <w:rPr>
          <w:sz w:val="21"/>
        </w:rPr>
        <w:t>薛大勇</w:t>
      </w:r>
      <w:r>
        <w:rPr>
          <w:sz w:val="21"/>
        </w:rPr>
        <w:t>,</w:t>
      </w:r>
      <w:r>
        <w:rPr>
          <w:sz w:val="21"/>
        </w:rPr>
        <w:t>2004.</w:t>
      </w:r>
      <w:r>
        <w:rPr>
          <w:sz w:val="21"/>
        </w:rPr>
        <w:t>鳞翅目：尺蛾科</w:t>
      </w:r>
      <w:r>
        <w:rPr>
          <w:sz w:val="21"/>
        </w:rPr>
        <w:t>. 467</w:t>
      </w:r>
      <w:r>
        <w:rPr>
          <w:sz w:val="21"/>
        </w:rPr>
        <w:t>-</w:t>
      </w:r>
      <w:r>
        <w:rPr>
          <w:sz w:val="21"/>
        </w:rPr>
        <w:t>482.</w:t>
      </w:r>
      <w:r>
        <w:rPr>
          <w:sz w:val="21"/>
        </w:rPr>
        <w:t xml:space="preserve"> </w:t>
      </w:r>
      <w:r>
        <w:rPr>
          <w:sz w:val="21"/>
        </w:rPr>
        <w:t>见：</w:t>
      </w:r>
      <w:r>
        <w:rPr>
          <w:sz w:val="21"/>
        </w:rPr>
        <w:t>杨星科主编</w:t>
      </w:r>
      <w:r>
        <w:rPr>
          <w:sz w:val="21"/>
        </w:rPr>
        <w:t>,</w:t>
      </w:r>
      <w:r>
        <w:rPr/>
        <w:t xml:space="preserve"> </w:t>
      </w:r>
      <w:r>
        <w:rPr>
          <w:sz w:val="21"/>
        </w:rPr>
        <w:t>广西十万大山地区昆虫</w:t>
      </w:r>
      <w:r>
        <w:rPr>
          <w:sz w:val="21"/>
        </w:rPr>
        <w:t>.</w:t>
      </w:r>
      <w:r>
        <w:rPr>
          <w:sz w:val="21"/>
        </w:rPr>
        <w:t>北京：中国林业出版社</w:t>
      </w:r>
      <w:r>
        <w:rPr>
          <w:sz w:val="21"/>
        </w:rPr>
        <w:t>. 668</w:t>
      </w:r>
      <w:r>
        <w:rPr>
          <w:sz w:val="21"/>
        </w:rPr>
        <w:t>页</w:t>
      </w:r>
      <w:r>
        <w:rPr>
          <w:sz w:val="21"/>
        </w:rPr>
        <w:t>.</w:t>
      </w:r>
      <w:r>
        <w:rPr>
          <w:sz w:val="21"/>
        </w:rPr>
        <w:t>]</w:t>
      </w:r>
    </w:p>
    <w:p/>
    <w:p>
      <w:pPr>
        <w:jc w:val="both"/>
      </w:pPr>
      <w:r>
        <w:rPr>
          <w:b/>
          <w:sz w:val="24"/>
        </w:rPr>
        <w:t>3.</w:t>
      </w:r>
      <w:r>
        <w:rPr>
          <w:b/>
          <w:sz w:val="24"/>
        </w:rPr>
        <w:t>专著</w:t>
      </w:r>
    </w:p>
    <w:p>
      <w:r>
        <w:rPr>
          <w:sz w:val="21"/>
        </w:rPr>
        <w:t>Linnaeus, C. 1758.</w:t>
      </w:r>
      <w:r>
        <w:rPr>
          <w:i/>
          <w:sz w:val="21"/>
        </w:rPr>
        <w:t>Systema Naturae</w:t>
      </w:r>
      <w:r>
        <w:rPr>
          <w:sz w:val="21"/>
        </w:rPr>
        <w:t>(Ed. 10). Stockholm</w:t>
      </w:r>
      <w:r>
        <w:rPr>
          <w:sz w:val="21"/>
        </w:rPr>
        <w:t>,</w:t>
      </w:r>
      <w:r>
        <w:rPr>
          <w:sz w:val="21"/>
        </w:rPr>
        <w:t xml:space="preserve"> 823 pp</w:t>
      </w:r>
      <w:r>
        <w:rPr>
          <w:sz w:val="21"/>
        </w:rPr>
        <w:t>.</w:t>
      </w:r>
    </w:p>
    <w:p>
      <w:pPr>
        <w:jc w:val="both"/>
      </w:pPr>
      <w:r>
        <w:rPr>
          <w:sz w:val="21"/>
        </w:rPr>
        <w:t>Liu</w:t>
      </w:r>
      <w:r>
        <w:rPr>
          <w:sz w:val="21"/>
        </w:rPr>
        <w:t>,</w:t>
      </w:r>
      <w:r>
        <w:rPr>
          <w:sz w:val="21"/>
        </w:rPr>
        <w:t xml:space="preserve"> Z. Y. 1986.</w:t>
      </w:r>
      <w:r>
        <w:rPr>
          <w:i/>
          <w:sz w:val="21"/>
        </w:rPr>
        <w:t>Fauna Sinica Insecta vol. 1 Siphonaptera</w:t>
      </w:r>
      <w:r>
        <w:rPr>
          <w:sz w:val="21"/>
        </w:rPr>
        <w:t>. Beijing</w:t>
      </w:r>
      <w:r>
        <w:rPr>
          <w:sz w:val="21"/>
        </w:rPr>
        <w:t>：</w:t>
      </w:r>
      <w:r>
        <w:rPr>
          <w:sz w:val="21"/>
        </w:rPr>
        <w:t>Science Press, 1334pp</w:t>
      </w:r>
      <w:r>
        <w:rPr>
          <w:sz w:val="21"/>
        </w:rPr>
        <w:t>. [</w:t>
      </w:r>
      <w:r>
        <w:rPr>
          <w:sz w:val="21"/>
        </w:rPr>
        <w:t>柳支英</w:t>
      </w:r>
      <w:r>
        <w:rPr>
          <w:sz w:val="21"/>
        </w:rPr>
        <w:t>，</w:t>
      </w:r>
      <w:r>
        <w:rPr>
          <w:sz w:val="21"/>
        </w:rPr>
        <w:t>1986.</w:t>
      </w:r>
      <w:r>
        <w:rPr>
          <w:sz w:val="21"/>
        </w:rPr>
        <w:t xml:space="preserve"> </w:t>
      </w:r>
      <w:r>
        <w:rPr>
          <w:sz w:val="21"/>
        </w:rPr>
        <w:t>中国动物志</w:t>
      </w:r>
      <w:r>
        <w:rPr>
          <w:sz w:val="21"/>
        </w:rPr>
        <w:t xml:space="preserve"> </w:t>
      </w:r>
      <w:r>
        <w:rPr>
          <w:sz w:val="21"/>
        </w:rPr>
        <w:t>昆虫纲</w:t>
      </w:r>
      <w:r>
        <w:rPr>
          <w:sz w:val="21"/>
        </w:rPr>
        <w:t xml:space="preserve"> </w:t>
      </w:r>
      <w:r>
        <w:rPr>
          <w:sz w:val="21"/>
        </w:rPr>
        <w:t>第一卷</w:t>
      </w:r>
      <w:r>
        <w:rPr>
          <w:sz w:val="21"/>
        </w:rPr>
        <w:t xml:space="preserve"> </w:t>
      </w:r>
      <w:r>
        <w:rPr>
          <w:sz w:val="21"/>
        </w:rPr>
        <w:t>蚤目</w:t>
      </w:r>
      <w:r>
        <w:rPr>
          <w:sz w:val="21"/>
        </w:rPr>
        <w:t>，</w:t>
      </w:r>
      <w:r>
        <w:rPr>
          <w:sz w:val="21"/>
        </w:rPr>
        <w:t>北京</w:t>
      </w:r>
      <w:r>
        <w:rPr>
          <w:sz w:val="21"/>
        </w:rPr>
        <w:t>：</w:t>
      </w:r>
      <w:r>
        <w:rPr>
          <w:sz w:val="21"/>
        </w:rPr>
        <w:t>科学出版社</w:t>
      </w:r>
      <w:r>
        <w:rPr>
          <w:sz w:val="21"/>
        </w:rPr>
        <w:t>.</w:t>
      </w:r>
      <w:r>
        <w:rPr>
          <w:sz w:val="21"/>
        </w:rPr>
        <w:t>1</w:t>
      </w:r>
      <w:r>
        <w:rPr>
          <w:sz w:val="21"/>
        </w:rPr>
        <w:t>3</w:t>
      </w:r>
      <w:r>
        <w:rPr>
          <w:sz w:val="21"/>
        </w:rPr>
        <w:t>34</w:t>
      </w:r>
      <w:r>
        <w:rPr>
          <w:sz w:val="21"/>
        </w:rPr>
        <w:t>页</w:t>
      </w:r>
      <w:r>
        <w:rPr>
          <w:sz w:val="21"/>
        </w:rPr>
        <w:t>.]</w:t>
      </w:r>
    </w:p>
    <w:p/>
    <w:p>
      <w:pPr>
        <w:ind w:firstLine="480"/>
      </w:pPr>
    </w:p>
    <w:p/>
    <w:p>
      <w:r>
        <w:rPr/>
        <w:t>采购包1（《广东省昆虫志》第六卷鞘翅目瓢虫总科编研）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2025年12月之前提交书稿。</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1期：支付比例55%,合同签订后10个工作日内，采购人收到中标供应商开具等额合法的发票后，向中标供应商支付首款：合同金额的55%</w:t>
            </w:r>
          </w:p>
          <w:p/>
          <w:p>
            <w:r>
              <w:rPr/>
              <w:t>2期：支付比例45%,中标供应商提交书稿初稿，经采购人内部验收通过后10个工作日内，且采购人收到中标供应商开具等额合法的发票后，支付尾款：合同金额的45%。</w:t>
            </w:r>
          </w:p>
        </w:tc>
      </w:tr>
      <w:tr>
        <w:tc>
          <w:tcPr>
            <w:tcW w:type="dxa" w:w="4153"/>
          </w:tcPr>
          <w:p>
            <w:r>
              <w:rPr/>
              <w:t>验收要求</w:t>
            </w:r>
          </w:p>
        </w:tc>
        <w:tc>
          <w:tcPr>
            <w:tcW w:type="dxa" w:w="4153"/>
          </w:tcPr>
          <w:p/>
          <w:p/>
          <w:p/>
          <w:p>
            <w:r>
              <w:rPr/>
              <w:t>1期：1．采购人应当在收到中标供应商项目验收建议之日起30日内按照合同的约定对履约情况进行验收，对每一项技术、服务、标准的履约情况进行确认。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4．中标供应商开展的相关工作及提交的验收内容应得到采购人认同、验收后方为完成合同内容；对验收不合格的部分，中标人应在采购人规定时间内及时整改完善直至合格。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（一）总体框架，按昆虫分类系统顺序，以目、科为单元独立成文。每单元内容包括： 1. 该单元范畴的简要记述；如果该单元包括多个科，则每个科均简要记述，包括主要识别特征，生物学（概述），下级单元基本情况，下级单元在本省的基本情况，分布；  2. 单元内只列亚科、属级、种级阶元，族级等其他阶元不列；亚科和属级阶元给出识别特征；种级阶元需要描述，存在亚种的情况时，指名亚种要描述，其他亚种给出识别特征； 3. 属级单元检索表；各属用阿拉伯数字“1、2、3、……”排序； 4. 种级单元检索表；  5. 种类记述；种类用加小括号的阿拉伯数字“(1)、(2)、(3)、……”排序； 6. 英文摘要；包括该单元范畴简要记述的内容及新分类单元的英文摘要； 7. 参考文献；应包括所有引证中涉及的文献； 8. 插图及图版。</w:t>
            </w:r>
          </w:p>
          <w:p/>
          <w:p>
            <w:r>
              <w:rPr/>
              <w:t>（二）种类记述，老种仅记述主要鉴别特征；新种要求详尽描述，并列出与近缘种的鉴别特征，每种字数包括特征图、英文摘要以1000字为宜。 1. 中名、学名、定名人（全拼写）及发表年代，并标明是否新种或中国新记录种，如有图或图版在括号中加以注明； 2. 引证：全部用英文和有关的拉丁语字词撰写，条目包括①原始文献，②学名发生分类学变化（如异名、同名、组合、地位变化等）； 3. 形态描述（或老种的主要鉴别特征）：按体长、体宽或翅展（前翅长）、体形、体色、头、胸、翅、腹、腹面、足及生殖器等顺序描写，不分段；老种选择主要特征； 4. 标本检视：按给出的各县（区）顺序连写，不分段，例如： 广州白云山，5♂1♀，480 m，2020.VI.20，杨海东采；廉江，1♂5♀，2021.VII.21–30，刘振华采；封开，1♂1♀，2022.VI.7，贾风龙采；连山，1♂，1120m，2022-VI-7，俞雅丽采。 5. 新种模式标本记录中注明模式属性及保存地（单位简称或英文缩写），形式如下： 正模 ♂，乳源南岭保护区，1080 m，2018.VI.20，王敏采（华南农大）；副模: 1♂5♀，始兴车八岭保护区，1999.VII.21–30，陈宏伟采（华南农大）。 *6. 辞源：简要说明新种或新亚种拉丁名的来源； 7. 寄主：择主要者写出中名和拉丁学名，学名后用括号注明寄主的拉丁科名； 8. 分布：先国内后国外。国内与国外用分号相隔，省与省间用顿号，国与国间用逗号。 国内省区排列顺序先按照：先写广东省各县（区）：广州、增城、从化、韶关、曲江、乳源、乐昌、仁化、南雄、始兴、翁源、新丰、河源、紫金、龙川、连平、和平、东源、梅州、兴宁、大埔、丰顺、玉华、平远、蕉岭、潮州、饶平、汕头、南澳、揭阳、揭西、普宁、惠来、汕尾、海丰、陆丰、陆河、惠州、惠东、龙门、博罗、深圳、东莞、珠海、中山、佛山、江门、鹤山、台山、开平、恩平、阳江、阳春、阳西、湛江、吴川、廉江、雷州、遂溪、徐闻、茂名、高州、化州、信宜、云浮、罗定、新兴、郁南、肇庆、四会、德庆、广宁、怀集、封开、清远、英德、连州、佛冈、阳山、连山、连南。 其他省区依次为：黑龙江、吉林、辽宁、内蒙古、北京、天津、河北、山西、山东、河南、陕西、宁夏、甘肃、青海、新疆、江苏、上海、安徽、浙江、湖北、江西、湖南、福建、台湾、海南、香港、澳门、广西、重庆、四川、贵州、云南、西藏。 国外排列：先北后南，先东后西，由近至远。原苏联除俄罗斯外，其它亚洲加盟共和国均为中亚。在其他洲为广布种的均写洲名。 具体顺序如下：蒙古，俄罗斯（远东），朝鲜半岛，日本，琉球群岛，越南，老挝，柬埔寨，泰国，印度，克什米尔，缅甸，尼泊尔，不丹，斯里兰卡，菲律宾，马来西亚，新加坡，加里曼丹，东帝汶，印度尼西亚，孟加拉国，巴基斯坦，阿富汗，伊朗，塔吉克斯坦，乌兹别克斯坦，土库曼斯坦，吉尔吉斯斯坦，哈萨克斯坦、俄罗斯（西伯利亚），土耳其，阿拉伯联合酋长国，阿曼，阿塞拜疆，巴勒斯坦，巴林，格鲁吉亚，卡塔尔，科威特，黎巴嫩，马尔代夫，塞浦路斯，沙特阿拉伯，文莱，叙利亚，亚美尼亚，也门，伊拉克，以色列，约旦，俄罗斯（欧洲），欧洲，非洲，大洋洲，北美洲，南美洲。</w:t>
            </w:r>
          </w:p>
          <w:p/>
          <w:p>
            <w:r>
              <w:rPr/>
              <w:t>（三）图版（黑白整体图及特征图），1. 老种每属希望有一黑白整体图作为代表；有条件的类群可制作彩色图版； 2. 新种力求有整体图或至少有特征图； 3. 特征图按“图1、图2、……”顺序编号，每个单元独立编号；图版按“图版I、图版II、……”用罗马数字顺序编号；每图版内各图由1至最大数目编号； 4. 图的质量要符合出版要求，避免黑白图与彩色图拼版；非作者本人的图要注明出处，避免版权纠纷。</w:t>
            </w:r>
          </w:p>
          <w:p/>
          <w:p>
            <w:r>
              <w:rPr/>
              <w:t>（四）工作条件和协作事项，采购人向中标供应商提供下列工作条件和协作事项： 1、提供开展野外调查与广东相关管理部门的联络沟通方式，保证调查顺利有序开展。 2、根据书稿进度，保证经费支付进度。</w:t>
            </w:r>
          </w:p>
          <w:p/>
          <w:p>
            <w:r>
              <w:rPr/>
              <w:t>（五）保密要求，中标供应商在项目实施过程中，对向采购人所提供的所有相关资料、数据，未经采购人书面同意不得向任何第三人泄露，且保密责任不因合同的终止或解除而失效。如采购人提出要求，中标供应商须无条件与采购人签定保密协议。项目完成后，中标供应商须把项目的所有资料、数据完整交给采购人。</w:t>
            </w:r>
          </w:p>
          <w:p/>
          <w:p>
            <w:r>
              <w:rPr/>
              <w:t>（六）成果归属，1、本项目的所有成果著作权等知识产权和所有权益双方共有。中标供应商不得发表和向第三者提供。中标供应商必须向采购人无偿提供本项目所有相关的技术文档。 2、采购人引用中标供应商的工作成果所完成的新的规划研究成果，属于采购人所有，采购人可依法享有就该项规划研究成果取得的精神权利、经济权利和其他权利。 3、无论发生何种情形（包括但不限于合同提前终止或解除），采购人均有权利用中标供应商的阶段性工作成果，并且采购人引用中标供应商的阶段性工作成果所完成的新的规划研究成果，属于采购人所有，采购人可依法享有就该项规划研究成果取得的精神权利、经济权利和其他权利。</w:t>
            </w:r>
          </w:p>
          <w:p/>
          <w:p>
            <w:r>
              <w:rPr/>
              <w:t>（七）中标供应商提交的成果有下列情形之一的，采购人将报相关监管部门处理，1、提交的成果不符合本项目规定，成果内容严重偏离采购人下达的任务要求的。 2、提交的成果辨认不清，内容不全或粗制滥造的。 3、未经采购人同意，逾期提交编制成果的。 4、编制成果不能通过法定程序审批的。 5、中标供应商未经采购人同意，擅自修改编制成果。 6、中标供应商未经采购人同意，随意调整本项目组的主要成员和项目负责人。</w:t>
            </w:r>
          </w:p>
          <w:p/>
          <w:p>
            <w:r>
              <w:rPr/>
              <w:t>（八）人员要求，投标供应商须根据本项目特点及编研需要，配备相关专业团队，并至少设置一名项目负责人。</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《广东省昆虫志》第六卷鞘翅目瓢虫总科编研</w:t>
            </w:r>
          </w:p>
        </w:tc>
        <w:tc>
          <w:tcPr>
            <w:tcW w:type="dxa" w:w="933"/>
          </w:tcPr>
          <w:p>
            <w:pPr>
              <w:jc w:val="left"/>
            </w:pPr>
            <w:r>
              <w:rPr/>
              <w:t>册</w:t>
            </w:r>
          </w:p>
        </w:tc>
        <w:tc>
          <w:tcPr>
            <w:tcW w:type="dxa" w:w="933"/>
          </w:tcPr>
          <w:p>
            <w:pPr>
              <w:jc w:val="right"/>
            </w:pPr>
            <w:r>
              <w:rPr/>
              <w:t>1.00</w:t>
            </w:r>
          </w:p>
        </w:tc>
        <w:tc>
          <w:tcPr>
            <w:tcW w:type="dxa" w:w="933"/>
          </w:tcPr>
          <w:p>
            <w:pPr>
              <w:jc w:val="right"/>
            </w:pPr>
            <w:r>
              <w:rPr/>
              <w:t>300,000.00</w:t>
            </w:r>
          </w:p>
        </w:tc>
        <w:tc>
          <w:tcPr>
            <w:tcW w:type="dxa" w:w="933"/>
          </w:tcPr>
          <w:p>
            <w:pPr>
              <w:jc w:val="right"/>
            </w:pPr>
            <w:r>
              <w:rPr/>
              <w:t>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《广东省昆虫志》第六卷鞘翅目瓢虫总科编研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color w:val="000000"/>
                <w:sz w:val="21"/>
              </w:rPr>
              <w:t>（</w:t>
            </w:r>
            <w:r>
              <w:rPr>
                <w:color w:val="000000"/>
                <w:sz w:val="21"/>
              </w:rPr>
              <w:t xml:space="preserve">1）工作目标：完成《广东省昆虫志》第六卷鞘翅目瓢虫总科1卷册的编写工作。  </w:t>
            </w:r>
          </w:p>
          <w:p>
            <w:pPr>
              <w:ind w:firstLine="420"/>
              <w:jc w:val="both"/>
            </w:pPr>
            <w:r>
              <w:rPr>
                <w:color w:val="000000"/>
                <w:sz w:val="21"/>
              </w:rPr>
              <w:t>（</w:t>
            </w:r>
            <w:r>
              <w:rPr>
                <w:color w:val="000000"/>
                <w:sz w:val="21"/>
              </w:rPr>
              <w:t>2）服务的内容：</w:t>
            </w:r>
          </w:p>
          <w:p>
            <w:pPr>
              <w:ind w:firstLine="420"/>
              <w:jc w:val="both"/>
            </w:pPr>
            <w:r>
              <w:rPr>
                <w:sz w:val="21"/>
              </w:rPr>
              <w:t>1）基于全面调查和查阅文献，系统修订和整理广东现有鞘翅目瓢虫总科全部属、种。</w:t>
            </w:r>
          </w:p>
          <w:p>
            <w:pPr>
              <w:ind w:firstLine="420"/>
              <w:jc w:val="both"/>
            </w:pPr>
            <w:r>
              <w:rPr>
                <w:sz w:val="21"/>
              </w:rPr>
              <w:t>2）对物种进行分类地位的订正和描述，给出文献引证、详尽的省内和国内分布地点以及世界范围的分布情况，提供检视标本、寄主植物等信息，提供科、属检索表和成虫图片和外生殖器图片。</w:t>
            </w:r>
          </w:p>
          <w:p>
            <w:pPr>
              <w:ind w:firstLine="420"/>
              <w:jc w:val="both"/>
            </w:pPr>
            <w:r>
              <w:rPr>
                <w:sz w:val="21"/>
              </w:rPr>
              <w:t>3）完成</w:t>
            </w:r>
            <w:r>
              <w:rPr>
                <w:color w:val="000000"/>
                <w:sz w:val="21"/>
              </w:rPr>
              <w:t>《广东省昆虫志》第六卷鞘翅目瓢虫总科</w:t>
            </w:r>
            <w:r>
              <w:rPr>
                <w:color w:val="000000"/>
                <w:sz w:val="21"/>
              </w:rPr>
              <w:t>1卷册的稿件编写。</w:t>
            </w:r>
          </w:p>
          <w:p>
            <w:pPr>
              <w:ind w:firstLine="420"/>
              <w:jc w:val="both"/>
            </w:pPr>
            <w:r>
              <w:rPr>
                <w:color w:val="000000"/>
                <w:sz w:val="21"/>
              </w:rPr>
              <w:t>（</w:t>
            </w:r>
            <w:r>
              <w:rPr>
                <w:color w:val="000000"/>
                <w:sz w:val="21"/>
              </w:rPr>
              <w:t>3） 项目成果：提供《广东省昆虫志》第六卷鞘翅目瓢虫总科1卷册的书稿，所含物种不低于已知物种数的9</w:t>
            </w:r>
            <w:r>
              <w:rPr>
                <w:color w:val="000000"/>
                <w:sz w:val="21"/>
              </w:rPr>
              <w:t>0%</w:t>
            </w:r>
            <w:r>
              <w:rPr>
                <w:color w:val="000000"/>
                <w:sz w:val="21"/>
              </w:rPr>
              <w:t>。</w:t>
            </w:r>
            <w:r>
              <w:rPr>
                <w:color w:val="000000"/>
                <w:sz w:val="21"/>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采购包2（《广东省昆虫志》第八卷双翅目蚊类编研）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2025年12月之前提交书稿。</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1期：支付比例55%,合同签订后10个工作日内，采购人收到中标供应商开具等额合法的发票后，向中标供应商支付首款：合同金额的55%</w:t>
            </w:r>
          </w:p>
          <w:p/>
          <w:p>
            <w:r>
              <w:rPr/>
              <w:t>2期：支付比例45%,中标供应商提交书稿初稿，经采购人内部验收通过后10个工作日内，且采购人收到中标供应商开具等额合法的发票后，支付尾款：合同金额的45%。</w:t>
            </w:r>
          </w:p>
        </w:tc>
      </w:tr>
      <w:tr>
        <w:tc>
          <w:tcPr>
            <w:tcW w:type="dxa" w:w="4153"/>
          </w:tcPr>
          <w:p>
            <w:r>
              <w:rPr/>
              <w:t>验收要求</w:t>
            </w:r>
          </w:p>
        </w:tc>
        <w:tc>
          <w:tcPr>
            <w:tcW w:type="dxa" w:w="4153"/>
          </w:tcPr>
          <w:p/>
          <w:p/>
          <w:p/>
          <w:p>
            <w:r>
              <w:rPr/>
              <w:t>1期：1．采购人应当在收到中标供应商项目验收建议之日起30日内按照合同的约定对履约情况进行验收，对每一项技术、服务、标准的履约情况进行确认。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4．中标供应商开展的相关工作及提交的验收内容应得到采购人认同、验收后方为完成合同内容；对验收不合格的部分，中标人应在采购人规定时间内及时整改完善直至合格。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（一）总体框架，按昆虫分类系统顺序，以目、科为单元独立成文。每单元内容包括： 1. 该单元范畴的简要记述；如果该单元包括多个科，则每个科均简要记述，包括主要识别特征，生物学（概述），下级单元基本情况，下级单元在本省的基本情况，分布；  2. 单元内只列亚科、属级、种级阶元，族级等其他阶元不列；亚科和属级阶元给出识别特征；种级阶元需要描述，存在亚种的情况时，指名亚种要描述，其他亚种给出识别特征； 3. 属级单元检索表；各属用阿拉伯数字“1、2、3、……”排序； 4. 种级单元检索表；  5. 种类记述；种类用加小括号的阿拉伯数字“(1)、(2)、(3)、……”排序； 6. 英文摘要；包括该单元范畴简要记述的内容及新分类单元的英文摘要； 7. 参考文献；应包括所有引证中涉及的文献； 8. 插图及图版。</w:t>
            </w:r>
          </w:p>
          <w:p/>
          <w:p>
            <w:r>
              <w:rPr/>
              <w:t>（二）种类记述，老种仅记述主要鉴别特征；新种要求详尽描述，并列出与近缘种的鉴别特征，每种字数包括特征图、英文摘要以1000字为宜。 1. 中名、学名、定名人（全拼写）及发表年代，并标明是否新种或中国新记录种，如有图或图版在括号中加以注明； 2. 引证：全部用英文和有关的拉丁语字词撰写，条目包括①原始文献，②学名发生分类学变化（如异名、同名、组合、地位变化等）； 3. 形态描述（或老种的主要鉴别特征）：按体长、体宽或翅展（前翅长）、体形、体色、头、胸、翅、腹、腹面、足及生殖器等顺序描写，不分段；老种选择主要特征； 4. 标本检视：按给出的各县（区）顺序连写，不分段，例如： 广州白云山，5♂1♀，480 m，2020.VI.20，杨海东采；廉江，1♂5♀，2021.VII.21–30，刘振华采；封开，1♂1♀，2022.VI.7，贾风龙采；连山，1♂，1120m，2022-VI-7，俞雅丽采。 5. 新种模式标本记录中注明模式属性及保存地（单位简称或英文缩写），形式如下： 正模 ♂，乳源南岭保护区，1080 m，2018.VI.20，王敏采（华南农大）；副模: 1♂5♀，始兴车八岭保护区，1999.VII.21–30，陈宏伟采（华南农大）。 *6. 辞源：简要说明新种或新亚种拉丁名的来源； 7. 寄主：择主要者写出中名和拉丁学名，学名后用括号注明寄主的拉丁科名； 8. 分布：先国内后国外。国内与国外用分号相隔，省与省间用顿号，国与国间用逗号。 国内省区排列顺序先按照：先写广东省各县（区）：广州、增城、从化、韶关、曲江、乳源、乐昌、仁化、南雄、始兴、翁源、新丰、河源、紫金、龙川、连平、和平、东源、梅州、兴宁、大埔、丰顺、玉华、平远、蕉岭、潮州、饶平、汕头、南澳、揭阳、揭西、普宁、惠来、汕尾、海丰、陆丰、陆河、惠州、惠东、龙门、博罗、深圳、东莞、珠海、中山、佛山、江门、鹤山、台山、开平、恩平、阳江、阳春、阳西、湛江、吴川、廉江、雷州、遂溪、徐闻、茂名、高州、化州、信宜、云浮、罗定、新兴、郁南、肇庆、四会、德庆、广宁、怀集、封开、清远、英德、连州、佛冈、阳山、连山、连南。 其他省区依次为：黑龙江、吉林、辽宁、内蒙古、北京、天津、河北、山西、山东、河南、陕西、宁夏、甘肃、青海、新疆、江苏、上海、安徽、浙江、湖北、江西、湖南、福建、台湾、海南、香港、澳门、广西、重庆、四川、贵州、云南、西藏。 国外排列：先北后南，先东后西，由近至远。原苏联除俄罗斯外，其它亚洲加盟共和国均为中亚。在其他洲为广布种的均写洲名。 具体顺序如下：蒙古，俄罗斯（远东），朝鲜半岛，日本，琉球群岛，越南，老挝，柬埔寨，泰国，印度，克什米尔，缅甸，尼泊尔，不丹，斯里兰卡，菲律宾，马来西亚，新加坡，加里曼丹，东帝汶，印度尼西亚，孟加拉国，巴基斯坦，阿富汗，伊朗，塔吉克斯坦，乌兹别克斯坦，土库曼斯坦，吉尔吉斯斯坦，哈萨克斯坦、俄罗斯（西伯利亚），土耳其，阿拉伯联合酋长国，阿曼，阿塞拜疆，巴勒斯坦，巴林，格鲁吉亚，卡塔尔，科威特，黎巴嫩，马尔代夫，塞浦路斯，沙特阿拉伯，文莱，叙利亚，亚美尼亚，也门，伊拉克，以色列，约旦，俄罗斯（欧洲），欧洲，非洲，大洋洲，北美洲，南美洲。</w:t>
            </w:r>
          </w:p>
          <w:p/>
          <w:p>
            <w:r>
              <w:rPr/>
              <w:t>（三）图版（黑白整体图及特征图），1. 老种每属希望有一黑白整体图作为代表；有条件的类群可制作彩色图版； 2. 新种力求有整体图或至少有特征图； 3. 特征图按“图1、图2、……”顺序编号，每个单元独立编号；图版按“图版I、图版II、……”用罗马数字顺序编号；每图版内各图由1至最大数目编号； 4. 图的质量要符合出版要求，避免黑白图与彩色图拼版；非作者本人的图要注明出处，避免版权纠纷。</w:t>
            </w:r>
          </w:p>
          <w:p/>
          <w:p>
            <w:r>
              <w:rPr/>
              <w:t>（四）工作条件和协作事项，采购人向中标供应商提供下列工作条件和协作事项： 1、提供开展野外调查与广东相关管理部门的联络沟通方式，保证调查顺利有序开展。 2、根据书稿进度，保证经费支付进度。</w:t>
            </w:r>
          </w:p>
          <w:p/>
          <w:p>
            <w:r>
              <w:rPr/>
              <w:t>（五）保密要求，中标供应商在项目实施过程中，对向采购人所提供的所有相关资料、数据，未经采购人书面同意不得向任何第三人泄露，且保密责任不因合同的终止或解除而失效。如采购人提出要求，中标供应商须无条件与采购人签定保密协议。项目完成后，中标供应商须把项目的所有资料、数据完整交给采购人。</w:t>
            </w:r>
          </w:p>
          <w:p/>
          <w:p>
            <w:r>
              <w:rPr/>
              <w:t>（六）成果归属，1、本项目的所有成果著作权等知识产权和所有权益双方共有。中标供应商不得发表和向第三者提供。中标供应商必须向采购人无偿提供本项目所有相关的技术文档。 2、采购人引用中标供应商的工作成果所完成的新的规划研究成果，属于采购人所有，采购人可依法享有就该项规划研究成果取得的精神权利、经济权利和其他权利。 3、无论发生何种情形（包括但不限于合同提前终止或解除），采购人均有权利用中标供应商的阶段性工作成果，并且采购人引用中标供应商的阶段性工作成果所完成的新的规划研究成果，属于采购人所有，采购人可依法享有就该项规划研究成果取得的精神权利、经济权利和其他权利。</w:t>
            </w:r>
          </w:p>
          <w:p/>
          <w:p>
            <w:r>
              <w:rPr/>
              <w:t>（七）中标供应商提交的成果有下列情形之一的，采购人将报相关监管部门处理，1、提交的成果不符合本项目规定，成果内容严重偏离采购人下达的任务要求的。 2、提交的成果辨认不清，内容不全或粗制滥造的。 3、未经采购人同意，逾期提交编制成果的。 4、编制成果不能通过法定程序审批的。 5、中标供应商未经采购人同意，擅自修改编制成果。 6、中标供应商未经采购人同意，随意调整本项目组的主要成员和项目负责人。</w:t>
            </w:r>
          </w:p>
          <w:p/>
          <w:p>
            <w:r>
              <w:rPr/>
              <w:t>（八）人员要求，投标供应商须根据本项目特点及编研需要，配备相关专业团队，并至少设置一名项目负责人。</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《广东省昆虫志》第八卷双翅目蚊类编研</w:t>
            </w:r>
          </w:p>
        </w:tc>
        <w:tc>
          <w:tcPr>
            <w:tcW w:type="dxa" w:w="933"/>
          </w:tcPr>
          <w:p>
            <w:pPr>
              <w:jc w:val="left"/>
            </w:pPr>
            <w:r>
              <w:rPr/>
              <w:t>册</w:t>
            </w:r>
          </w:p>
        </w:tc>
        <w:tc>
          <w:tcPr>
            <w:tcW w:type="dxa" w:w="933"/>
          </w:tcPr>
          <w:p>
            <w:pPr>
              <w:jc w:val="right"/>
            </w:pPr>
            <w:r>
              <w:rPr/>
              <w:t>1.00</w:t>
            </w:r>
          </w:p>
        </w:tc>
        <w:tc>
          <w:tcPr>
            <w:tcW w:type="dxa" w:w="933"/>
          </w:tcPr>
          <w:p>
            <w:pPr>
              <w:jc w:val="right"/>
            </w:pPr>
            <w:r>
              <w:rPr/>
              <w:t>300,000.00</w:t>
            </w:r>
          </w:p>
        </w:tc>
        <w:tc>
          <w:tcPr>
            <w:tcW w:type="dxa" w:w="933"/>
          </w:tcPr>
          <w:p>
            <w:pPr>
              <w:jc w:val="right"/>
            </w:pPr>
            <w:r>
              <w:rPr/>
              <w:t>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《广东省昆虫志》第八卷双翅目蚊类编研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color w:val="000000"/>
                <w:sz w:val="21"/>
              </w:rPr>
              <w:t>（</w:t>
            </w:r>
            <w:r>
              <w:rPr>
                <w:color w:val="000000"/>
                <w:sz w:val="21"/>
              </w:rPr>
              <w:t xml:space="preserve">1）工作目标：完成《广东省昆虫志》第八卷双翅目蚊类编研1卷册的编写工作。  </w:t>
            </w:r>
          </w:p>
          <w:p>
            <w:pPr>
              <w:ind w:firstLine="420"/>
              <w:jc w:val="both"/>
            </w:pPr>
            <w:r>
              <w:rPr>
                <w:color w:val="000000"/>
                <w:sz w:val="21"/>
              </w:rPr>
              <w:t>（</w:t>
            </w:r>
            <w:r>
              <w:rPr>
                <w:color w:val="000000"/>
                <w:sz w:val="21"/>
              </w:rPr>
              <w:t>2）服务的内容：</w:t>
            </w:r>
          </w:p>
          <w:p>
            <w:pPr>
              <w:ind w:firstLine="420"/>
              <w:jc w:val="both"/>
            </w:pPr>
            <w:r>
              <w:rPr>
                <w:color w:val="000000"/>
                <w:sz w:val="21"/>
              </w:rPr>
              <w:t>1）基于全面调查和查阅文献，系统修订和整理广东现有双翅目摇蚊科之外的蚊类属、种。</w:t>
            </w:r>
          </w:p>
          <w:p>
            <w:pPr>
              <w:ind w:firstLine="420"/>
              <w:jc w:val="both"/>
            </w:pPr>
            <w:r>
              <w:rPr>
                <w:color w:val="000000"/>
                <w:sz w:val="21"/>
              </w:rPr>
              <w:t>2）对物种进行分类地位的订正和描述，给出文献引证、详尽的省内和国内分布地点以及世界范围的分布情况，提供检视标本、寄主植物等信息，提供科、属检索表和成虫图片和外生殖器图片。</w:t>
            </w:r>
          </w:p>
          <w:p>
            <w:pPr>
              <w:ind w:firstLine="420"/>
              <w:jc w:val="both"/>
            </w:pPr>
            <w:r>
              <w:rPr>
                <w:color w:val="000000"/>
                <w:sz w:val="21"/>
              </w:rPr>
              <w:t>3）完成《广东省昆虫志》第八卷双翅目蚊类编研1卷册的稿件编写。</w:t>
            </w:r>
          </w:p>
          <w:p>
            <w:pPr>
              <w:ind w:firstLine="420"/>
              <w:jc w:val="both"/>
            </w:pPr>
            <w:r>
              <w:rPr>
                <w:color w:val="000000"/>
                <w:sz w:val="21"/>
              </w:rPr>
              <w:t>（</w:t>
            </w:r>
            <w:r>
              <w:rPr>
                <w:color w:val="000000"/>
                <w:sz w:val="21"/>
              </w:rPr>
              <w:t>3） 项目成果：提供《广东省昆虫志》第八卷双翅目蚊类编研1卷册的书稿，所含物种不低于已知物种数的9</w:t>
            </w:r>
            <w:r>
              <w:rPr>
                <w:color w:val="000000"/>
                <w:sz w:val="21"/>
              </w:rPr>
              <w:t>0%</w:t>
            </w:r>
            <w:r>
              <w:rPr>
                <w:color w:val="000000"/>
                <w:sz w:val="21"/>
              </w:rPr>
              <w:t>。</w:t>
            </w:r>
            <w:r>
              <w:rPr>
                <w:color w:val="000000"/>
                <w:sz w:val="21"/>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广东省科学院动物研究所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采购机构代理服务收费标准：本项目的招标代理服务费收费标准以各采购包的预算金额为计算基数参照国家计委颁布的（计价格【2002】1980号）及国家发改委颁布的（发改办价格【2003】857号）收取。</w:t>
            </w:r>
          </w:p>
        </w:tc>
      </w:tr>
      <w:tr>
        <w:tc>
          <w:tcPr>
            <w:tcW w:type="dxa" w:w="1051"/>
          </w:tcPr>
          <w:p>
            <w:r>
              <w:rPr/>
              <w:t>17</w:t>
            </w:r>
          </w:p>
        </w:tc>
        <w:tc>
          <w:tcPr>
            <w:tcW w:type="dxa" w:w="2252"/>
          </w:tcPr>
          <w:p>
            <w:r>
              <w:rPr/>
              <w:t>代理服务费收取方式</w:t>
            </w:r>
          </w:p>
        </w:tc>
        <w:tc>
          <w:tcPr>
            <w:tcW w:type="dxa" w:w="5004"/>
          </w:tcPr>
          <w:p>
            <w:r>
              <w:rPr/>
              <w:t>向采购人收取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段念、陈蔚</w:t>
      </w:r>
    </w:p>
    <w:p>
      <w:pPr>
        <w:ind w:firstLine="480"/>
      </w:pPr>
      <w:r>
        <w:rPr/>
        <w:t>电话：</w:t>
      </w:r>
      <w:r>
        <w:rPr/>
        <w:t>020-39977064、020-87688049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昆虫志》第六卷鞘翅目瓢虫总科编研)：综合评分法,是指投标文件满足招标文件全部实质性要求，且按照评审因素的量化指标评审得分最高的投标人为中标候选人的评标方法。（最低报价不是中标的唯一依据。）</w:t>
      </w:r>
    </w:p>
    <w:p/>
    <w:p>
      <w:r>
        <w:rPr/>
        <w:t>采购包2(《广东省昆虫志》第八卷双翅目蚊类编研)：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采购包1（《广东省昆虫志》第六卷鞘翅目瓢虫总科编研）：</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供应商提供的货物全部由符合政策要求的小型或微型企业制造（工程的施工单位全部为符合政策要求的小型、微型企业，或者服务全部由符合政策要求的小型、微型企业承接），对投标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中标供应商享受中小企业扶持政策的，随中标、成交结果公开中标、中标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采购包2（《广东省昆虫志》第八卷双翅目蚊类编研）：</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供应商提供的货物全部由符合政策要求的小型或微型企业制造（工程的施工单位全部为符合政策要求的小型、微型企业，或者服务全部由符合政策要求的小型、微型企业承接），对投标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中标供应商享受中小企业扶持政策的，随中标、成交结果公开中标、中标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采购包1（《广东省昆虫志》第六卷鞘翅目瓢虫总科编研）：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采购包2（《广东省昆虫志》第八卷双翅目蚊类编研）：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采购包1（《广东省昆虫志》第六卷鞘翅目瓢虫总科编研）：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采购包2（《广东省昆虫志》第八卷双翅目蚊类编研）：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采购包1(《广东省昆虫志》第六卷鞘翅目瓢虫总科编研):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总体服务方案（一） (4.0分)</w:t>
            </w:r>
          </w:p>
        </w:tc>
        <w:tc>
          <w:tcPr>
            <w:tcW w:type="dxa" w:w="5076"/>
          </w:tcPr>
          <w:p>
            <w:pPr>
              <w:jc w:val="left"/>
            </w:pPr>
            <w:r>
              <w:rPr/>
              <w:t>评标委员会根据投标供应商提供的总体服务方案进行评审，方案应包括（投标文件中方案标题应以下列方案名称命名）： （1）项目组织； （2）实施方案； （3）研究服务实力； （4）服务承诺。 提供全部内容得4分，每缺1项扣1分。</w:t>
            </w:r>
          </w:p>
        </w:tc>
      </w:tr>
      <w:tr>
        <w:tc>
          <w:tcPr>
            <w:tcW w:type="dxa" w:w="922"/>
            <w:gridSpan w:val="2"/>
            <w:vMerge/>
          </w:tcPr>
          <w:p/>
        </w:tc>
        <w:tc>
          <w:tcPr>
            <w:tcW w:type="dxa" w:w="2307"/>
          </w:tcPr>
          <w:p>
            <w:pPr>
              <w:jc w:val="left"/>
            </w:pPr>
            <w:r>
              <w:rPr/>
              <w:t>总体服务方案（二） (21.0分)</w:t>
            </w:r>
          </w:p>
        </w:tc>
        <w:tc>
          <w:tcPr>
            <w:tcW w:type="dxa" w:w="5076"/>
          </w:tcPr>
          <w:p>
            <w:pPr>
              <w:jc w:val="left"/>
            </w:pPr>
            <w:r>
              <w:rPr/>
              <w:t>评标委员会根据投标供应商提供的总体服务方案详细内容进行综合评审： （1）总体服务方案详细、合理可行，有针对性，有利于采购人项目开展，得21分；  （2）总体服务方案详细程度、合理可行一般，满足采购人项目开展的要求，得15分； （3）总体服务方案简单，基本满足采购人项目开展的，得9分； （4）总体服务方案粗略，可操作性难度大，不满足采购人项目开展的，得3分； 注：无或不提供不得分。</w:t>
            </w:r>
          </w:p>
        </w:tc>
      </w:tr>
      <w:tr>
        <w:tc>
          <w:tcPr>
            <w:tcW w:type="dxa" w:w="922"/>
            <w:gridSpan w:val="2"/>
            <w:vMerge/>
          </w:tcPr>
          <w:p/>
        </w:tc>
        <w:tc>
          <w:tcPr>
            <w:tcW w:type="dxa" w:w="2307"/>
          </w:tcPr>
          <w:p>
            <w:pPr>
              <w:jc w:val="left"/>
            </w:pPr>
            <w:r>
              <w:rPr/>
              <w:t>对本项目重点难点分析、应对措施及相关的合理化建议（一） (4.0分)</w:t>
            </w:r>
          </w:p>
        </w:tc>
        <w:tc>
          <w:tcPr>
            <w:tcW w:type="dxa" w:w="5076"/>
          </w:tcPr>
          <w:p>
            <w:pPr>
              <w:jc w:val="left"/>
            </w:pPr>
            <w:r>
              <w:rPr/>
              <w:t>评标委员会根据投标供应商提供的对本项目重点难点分析、应对措施及相关的合理化建议进行评审，方案应包括（投标文件中方案标题应以下列方案名称命名）： (1)重点难点分析； (2)工作时间进度计划安排； (3)应对措施； (4)合理化建议。 提供全部内容得4分，每缺1项扣1分。</w:t>
            </w:r>
          </w:p>
        </w:tc>
      </w:tr>
      <w:tr>
        <w:tc>
          <w:tcPr>
            <w:tcW w:type="dxa" w:w="922"/>
            <w:gridSpan w:val="2"/>
            <w:vMerge/>
          </w:tcPr>
          <w:p/>
        </w:tc>
        <w:tc>
          <w:tcPr>
            <w:tcW w:type="dxa" w:w="2307"/>
          </w:tcPr>
          <w:p>
            <w:pPr>
              <w:jc w:val="left"/>
            </w:pPr>
            <w:r>
              <w:rPr/>
              <w:t>对本项目重点难点分析、应对措施及相关的合理化建议（二） (16.0分)</w:t>
            </w:r>
          </w:p>
        </w:tc>
        <w:tc>
          <w:tcPr>
            <w:tcW w:type="dxa" w:w="5076"/>
          </w:tcPr>
          <w:p>
            <w:pPr>
              <w:jc w:val="left"/>
            </w:pPr>
            <w:r>
              <w:rPr/>
              <w:t>评标委员会根据投标供应商提供的对本项目重点难点分析、应对措施及相关的合理化建议详细内容进行综合评审： （1）分析和建议详细、科学合理、可行性高的，得16分； （2）分析和建议详细程度一般、具备一定科学合理性、可行性的，得10分； （3）分析和建议简单粗略，可行性难度大的，得5分； （4）无或不提供不得分。</w:t>
            </w:r>
          </w:p>
        </w:tc>
      </w:tr>
      <w:tr>
        <w:tc>
          <w:tcPr>
            <w:tcW w:type="dxa" w:w="922"/>
            <w:gridSpan w:val="2"/>
            <w:vMerge/>
          </w:tcPr>
          <w:p/>
        </w:tc>
        <w:tc>
          <w:tcPr>
            <w:tcW w:type="dxa" w:w="2307"/>
          </w:tcPr>
          <w:p>
            <w:pPr>
              <w:jc w:val="left"/>
            </w:pPr>
            <w:r>
              <w:rPr/>
              <w:t>项目服务质量保障措施（一） (4.0分)</w:t>
            </w:r>
          </w:p>
        </w:tc>
        <w:tc>
          <w:tcPr>
            <w:tcW w:type="dxa" w:w="5076"/>
          </w:tcPr>
          <w:p>
            <w:pPr>
              <w:jc w:val="left"/>
            </w:pPr>
            <w:r>
              <w:rPr/>
              <w:t>评标委员会根据投标供应商提供的项目服务质量保障措施进行评审，方案应包括（投标文件中方案标题应以下列方案名称命名）： (1)质量保证体系； (2)质量事故预防与处理。 提供全部内容得4分，每缺1项扣2分。</w:t>
            </w:r>
          </w:p>
        </w:tc>
      </w:tr>
      <w:tr>
        <w:tc>
          <w:tcPr>
            <w:tcW w:type="dxa" w:w="922"/>
            <w:gridSpan w:val="2"/>
            <w:vMerge/>
          </w:tcPr>
          <w:p/>
        </w:tc>
        <w:tc>
          <w:tcPr>
            <w:tcW w:type="dxa" w:w="2307"/>
          </w:tcPr>
          <w:p>
            <w:pPr>
              <w:jc w:val="left"/>
            </w:pPr>
            <w:r>
              <w:rPr/>
              <w:t>项目服务质量保障措施（二） (11.0分)</w:t>
            </w:r>
          </w:p>
        </w:tc>
        <w:tc>
          <w:tcPr>
            <w:tcW w:type="dxa" w:w="5076"/>
          </w:tcPr>
          <w:p>
            <w:pPr>
              <w:jc w:val="left"/>
            </w:pPr>
            <w:r>
              <w:rPr/>
              <w:t>评标委员会根据投标供应商提供的项目服务质量保障措施详细内容进行综合评审： （1）服务质量保障措施完善，有针对性，方法有效、可行，有专业审核团队和审核经验，得11分； （2）服务质量保障措施较完善，方法较有效、可行，得7分； （3）服务质量保障措施一般，方法基本可行，得4分； （4）服务质量保障措施差，方法可行性差，得1分。 注：不提供不得分。</w:t>
            </w:r>
          </w:p>
        </w:tc>
      </w:tr>
      <w:tr>
        <w:tc>
          <w:tcPr>
            <w:tcW w:type="dxa" w:w="922"/>
            <w:gridSpan w:val="2"/>
            <w:vMerge w:val="restart"/>
          </w:tcPr>
          <w:p>
            <w:pPr>
              <w:jc w:val="center"/>
            </w:pPr>
            <w:r>
              <w:rPr/>
              <w:t>商务部分</w:t>
            </w:r>
          </w:p>
        </w:tc>
        <w:tc>
          <w:tcPr>
            <w:tcW w:type="dxa" w:w="2307"/>
          </w:tcPr>
          <w:p>
            <w:pPr>
              <w:jc w:val="left"/>
            </w:pPr>
            <w:r>
              <w:rPr/>
              <w:t>“采购需求”响应程度 (5.0分)</w:t>
            </w:r>
          </w:p>
        </w:tc>
        <w:tc>
          <w:tcPr>
            <w:tcW w:type="dxa" w:w="5076"/>
          </w:tcPr>
          <w:p>
            <w:pPr>
              <w:jc w:val="left"/>
            </w:pPr>
            <w:r>
              <w:rPr/>
              <w:t>（1）完全满足且优于“采购需求”要求的，得5分； （2）完全满足“采购需求”要求的，得3分； （3）对“采购需求”响应有负偏离的，得1分。</w:t>
            </w:r>
          </w:p>
        </w:tc>
      </w:tr>
      <w:tr>
        <w:tc>
          <w:tcPr>
            <w:tcW w:type="dxa" w:w="922"/>
            <w:gridSpan w:val="2"/>
            <w:vMerge/>
          </w:tcPr>
          <w:p/>
        </w:tc>
        <w:tc>
          <w:tcPr>
            <w:tcW w:type="dxa" w:w="2307"/>
          </w:tcPr>
          <w:p>
            <w:pPr>
              <w:jc w:val="left"/>
            </w:pPr>
            <w:r>
              <w:rPr/>
              <w:t>同类项目业绩 (12.0分)</w:t>
            </w:r>
          </w:p>
        </w:tc>
        <w:tc>
          <w:tcPr>
            <w:tcW w:type="dxa" w:w="5076"/>
          </w:tcPr>
          <w:p>
            <w:pPr>
              <w:jc w:val="left"/>
            </w:pPr>
            <w:r>
              <w:rPr/>
              <w:t>投标供应商2020年1月1日（以合同签订之日为准）至今承担过的同类项目业绩，每具有一项业绩得3分，满分得12分，无不得分。 注：须提供以上业绩合同复印件作为证明文件，不提供不得分。</w:t>
            </w:r>
          </w:p>
        </w:tc>
      </w:tr>
      <w:tr>
        <w:tc>
          <w:tcPr>
            <w:tcW w:type="dxa" w:w="922"/>
            <w:gridSpan w:val="2"/>
            <w:vMerge/>
          </w:tcPr>
          <w:p/>
        </w:tc>
        <w:tc>
          <w:tcPr>
            <w:tcW w:type="dxa" w:w="2307"/>
          </w:tcPr>
          <w:p>
            <w:pPr>
              <w:jc w:val="left"/>
            </w:pPr>
            <w:r>
              <w:rPr/>
              <w:t>项目负责人实施能力（一） (2.0分)</w:t>
            </w:r>
          </w:p>
        </w:tc>
        <w:tc>
          <w:tcPr>
            <w:tcW w:type="dxa" w:w="5076"/>
          </w:tcPr>
          <w:p>
            <w:pPr>
              <w:jc w:val="left"/>
            </w:pPr>
            <w:r>
              <w:rPr/>
              <w:t>评标委员会根据投标供应商提供的项目负责人实施能力进行综合评审，应包括（投标文件中方案标题应以下列方案名称命名）： (1)同类项目实施经验； (2)提供针对性的专业综合服务。 提供全部内容得2分，每缺1项扣1分。</w:t>
            </w:r>
          </w:p>
        </w:tc>
      </w:tr>
      <w:tr>
        <w:tc>
          <w:tcPr>
            <w:tcW w:type="dxa" w:w="922"/>
            <w:gridSpan w:val="2"/>
            <w:vMerge/>
          </w:tcPr>
          <w:p/>
        </w:tc>
        <w:tc>
          <w:tcPr>
            <w:tcW w:type="dxa" w:w="2307"/>
          </w:tcPr>
          <w:p>
            <w:pPr>
              <w:jc w:val="left"/>
            </w:pPr>
            <w:r>
              <w:rPr/>
              <w:t>项目负责人实施能力（二） (3.0分)</w:t>
            </w:r>
          </w:p>
        </w:tc>
        <w:tc>
          <w:tcPr>
            <w:tcW w:type="dxa" w:w="5076"/>
          </w:tcPr>
          <w:p>
            <w:pPr>
              <w:jc w:val="left"/>
            </w:pPr>
            <w:r>
              <w:rPr/>
              <w:t>对项目负责人实施能力进行综合评价： （1）项目负责人开展过相关研究工作，同类项目实施经验丰富，可提供有针对性的专业综合服务，得3分； （2）项目负责人同类项目实施经验一般，可提供相关专业服务，得2分； （3）项目负责人缺乏或不具备同类项目实施经验，但可提供相关服务，得1分。 注：须提供相关同类项目实施能力及经验证明材料，以及项目负责人为投标供应商员工的证明材料，不提供不得分。</w:t>
            </w:r>
          </w:p>
        </w:tc>
      </w:tr>
      <w:tr>
        <w:tc>
          <w:tcPr>
            <w:tcW w:type="dxa" w:w="922"/>
            <w:gridSpan w:val="2"/>
            <w:vMerge/>
          </w:tcPr>
          <w:p/>
        </w:tc>
        <w:tc>
          <w:tcPr>
            <w:tcW w:type="dxa" w:w="2307"/>
          </w:tcPr>
          <w:p>
            <w:pPr>
              <w:jc w:val="left"/>
            </w:pPr>
            <w:r>
              <w:rPr/>
              <w:t>拟投入本项目服务团队成员（项目负责人除外）（一） (3.0分)</w:t>
            </w:r>
          </w:p>
        </w:tc>
        <w:tc>
          <w:tcPr>
            <w:tcW w:type="dxa" w:w="5076"/>
          </w:tcPr>
          <w:p>
            <w:pPr>
              <w:jc w:val="left"/>
            </w:pPr>
            <w:r>
              <w:rPr/>
              <w:t>评标委员会根据投标供应商提供的服务方案进行综合评审，方案应包括（投标文件中方案标题应以下列方案名称命名）： (1)服务团队成员； (2)整体资质； (3)同类项目经验。 提供全部内容得3分，每缺1项扣1分。</w:t>
            </w:r>
          </w:p>
        </w:tc>
      </w:tr>
      <w:tr>
        <w:tc>
          <w:tcPr>
            <w:tcW w:type="dxa" w:w="922"/>
            <w:gridSpan w:val="2"/>
            <w:vMerge/>
          </w:tcPr>
          <w:p/>
        </w:tc>
        <w:tc>
          <w:tcPr>
            <w:tcW w:type="dxa" w:w="2307"/>
          </w:tcPr>
          <w:p>
            <w:pPr>
              <w:jc w:val="left"/>
            </w:pPr>
            <w:r>
              <w:rPr/>
              <w:t>拟投入本项目服务团队成员（项目负责人除外）（二） (5.0分)</w:t>
            </w:r>
          </w:p>
        </w:tc>
        <w:tc>
          <w:tcPr>
            <w:tcW w:type="dxa" w:w="5076"/>
          </w:tcPr>
          <w:p>
            <w:pPr>
              <w:jc w:val="left"/>
            </w:pPr>
            <w:r>
              <w:rPr/>
              <w:t>对拟投入本项目服务团队成员（项目负责人除外）进行综合评价： （1）拟投入本项目服务团队成员充足，整体资质高，同类项目经验丰富，可提供贴合采购需求的专业综合服务的，得5分； （2）拟投入本项目服务团队成员较丰富，整体资质一般，具备同类项目经验一般，可提供基本符合采购需求的专业综合服务的，得3分； （3）拟投入本项目服务团队成员紧缺，人员资质单一，不具备同类项目经验，不能提供专业综合服务的，得1分。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采购包2(《广东省昆虫志》第八卷双翅目蚊类编研):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总体服务方案（一） (4.0分)</w:t>
            </w:r>
          </w:p>
        </w:tc>
        <w:tc>
          <w:tcPr>
            <w:tcW w:type="dxa" w:w="5076"/>
          </w:tcPr>
          <w:p>
            <w:pPr>
              <w:jc w:val="left"/>
            </w:pPr>
            <w:r>
              <w:rPr/>
              <w:t>评标委员会根据投标供应商提供的总体服务方案进行评审，方案应包括（投标文件中方案标题应以下列方案名称命名）： （1）项目组织； （2）实施方案； （3）研究服务实力； （4）服务承诺。 提供全部内容得4分，每缺1项扣1分。</w:t>
            </w:r>
          </w:p>
        </w:tc>
      </w:tr>
      <w:tr>
        <w:tc>
          <w:tcPr>
            <w:tcW w:type="dxa" w:w="922"/>
            <w:gridSpan w:val="2"/>
            <w:vMerge/>
          </w:tcPr>
          <w:p/>
        </w:tc>
        <w:tc>
          <w:tcPr>
            <w:tcW w:type="dxa" w:w="2307"/>
          </w:tcPr>
          <w:p>
            <w:pPr>
              <w:jc w:val="left"/>
            </w:pPr>
            <w:r>
              <w:rPr/>
              <w:t>总体服务方案（二） (21.0分)</w:t>
            </w:r>
          </w:p>
        </w:tc>
        <w:tc>
          <w:tcPr>
            <w:tcW w:type="dxa" w:w="5076"/>
          </w:tcPr>
          <w:p>
            <w:pPr>
              <w:jc w:val="left"/>
            </w:pPr>
            <w:r>
              <w:rPr/>
              <w:t>评标委员会根据投标供应商提供的总体服务方案详细内容进行综合评审： （1）总体服务方案详细、合理可行，有针对性，有利于采购人项目开展，得21分；  （2）总体服务方案详细程度、合理可行一般，满足采购人项目开展的要求，得15分； （3）总体服务方案简单，基本满足采购人项目开展的，得9分； （4）总体服务方案粗略，可操作性难度大，不满足采购人项目开展的，得3分； 注：无或不提供不得分。</w:t>
            </w:r>
          </w:p>
        </w:tc>
      </w:tr>
      <w:tr>
        <w:tc>
          <w:tcPr>
            <w:tcW w:type="dxa" w:w="922"/>
            <w:gridSpan w:val="2"/>
            <w:vMerge/>
          </w:tcPr>
          <w:p/>
        </w:tc>
        <w:tc>
          <w:tcPr>
            <w:tcW w:type="dxa" w:w="2307"/>
          </w:tcPr>
          <w:p>
            <w:pPr>
              <w:jc w:val="left"/>
            </w:pPr>
            <w:r>
              <w:rPr/>
              <w:t>对本项目重点难点分析、应对措施及相关的合理化建议（一） (4.0分)</w:t>
            </w:r>
          </w:p>
        </w:tc>
        <w:tc>
          <w:tcPr>
            <w:tcW w:type="dxa" w:w="5076"/>
          </w:tcPr>
          <w:p>
            <w:pPr>
              <w:jc w:val="left"/>
            </w:pPr>
            <w:r>
              <w:rPr/>
              <w:t>评标委员会根据投标供应商提供的对本项目重点难点分析、应对措施及相关的合理化建议进行评审，方案应包括（投标文件中方案标题应以下列方案名称命名）： (1)重点难点分析； (2)工作时间进度计划安排； (3)应对措施； (4)合理化建议。 提供全部内容得4分，每缺1项扣1分。</w:t>
            </w:r>
          </w:p>
        </w:tc>
      </w:tr>
      <w:tr>
        <w:tc>
          <w:tcPr>
            <w:tcW w:type="dxa" w:w="922"/>
            <w:gridSpan w:val="2"/>
            <w:vMerge/>
          </w:tcPr>
          <w:p/>
        </w:tc>
        <w:tc>
          <w:tcPr>
            <w:tcW w:type="dxa" w:w="2307"/>
          </w:tcPr>
          <w:p>
            <w:pPr>
              <w:jc w:val="left"/>
            </w:pPr>
            <w:r>
              <w:rPr/>
              <w:t>对本项目重点难点分析、应对措施及相关的合理化建议（二） (16.0分)</w:t>
            </w:r>
          </w:p>
        </w:tc>
        <w:tc>
          <w:tcPr>
            <w:tcW w:type="dxa" w:w="5076"/>
          </w:tcPr>
          <w:p>
            <w:pPr>
              <w:jc w:val="left"/>
            </w:pPr>
            <w:r>
              <w:rPr/>
              <w:t>评标委员会根据投标供应商提供的对本项目重点难点分析、应对措施及相关的合理化建议详细内容进行综合评审： （1）分析和建议详细、科学合理、可行性高的，得16分； （2）分析和建议详细程度一般、具备一定科学合理性、可行性的，得10分； （3）分析和建议简单粗略，可行性难度大的，得5分； （4）无或不提供不得分。</w:t>
            </w:r>
          </w:p>
        </w:tc>
      </w:tr>
      <w:tr>
        <w:tc>
          <w:tcPr>
            <w:tcW w:type="dxa" w:w="922"/>
            <w:gridSpan w:val="2"/>
            <w:vMerge/>
          </w:tcPr>
          <w:p/>
        </w:tc>
        <w:tc>
          <w:tcPr>
            <w:tcW w:type="dxa" w:w="2307"/>
          </w:tcPr>
          <w:p>
            <w:pPr>
              <w:jc w:val="left"/>
            </w:pPr>
            <w:r>
              <w:rPr/>
              <w:t>项目服务质量保障措施（一） (4.0分)</w:t>
            </w:r>
          </w:p>
        </w:tc>
        <w:tc>
          <w:tcPr>
            <w:tcW w:type="dxa" w:w="5076"/>
          </w:tcPr>
          <w:p>
            <w:pPr>
              <w:jc w:val="left"/>
            </w:pPr>
            <w:r>
              <w:rPr/>
              <w:t>评标委员会根据投标供应商提供的项目服务质量保障措施进行评审，方案应包括（投标文件中方案标题应以下列方案名称命名）： (1)质量保证体系； (2)质量事故预防与处理。 提供全部内容得4分，每缺1项扣2分。</w:t>
            </w:r>
          </w:p>
        </w:tc>
      </w:tr>
      <w:tr>
        <w:tc>
          <w:tcPr>
            <w:tcW w:type="dxa" w:w="922"/>
            <w:gridSpan w:val="2"/>
            <w:vMerge/>
          </w:tcPr>
          <w:p/>
        </w:tc>
        <w:tc>
          <w:tcPr>
            <w:tcW w:type="dxa" w:w="2307"/>
          </w:tcPr>
          <w:p>
            <w:pPr>
              <w:jc w:val="left"/>
            </w:pPr>
            <w:r>
              <w:rPr/>
              <w:t>项目服务质量保障措施（二） (11.0分)</w:t>
            </w:r>
          </w:p>
        </w:tc>
        <w:tc>
          <w:tcPr>
            <w:tcW w:type="dxa" w:w="5076"/>
          </w:tcPr>
          <w:p>
            <w:pPr>
              <w:jc w:val="left"/>
            </w:pPr>
            <w:r>
              <w:rPr/>
              <w:t>评标委员会根据投标供应商提供的项目服务质量保障措施详细内容进行综合评审： （1）服务质量保障措施完善，有针对性，方法有效、可行，有专业审核团队和审核经验，得11分； （2）服务质量保障措施较完善，方法较有效、可行，得7分； （3）服务质量保障措施一般，方法基本可行，得4分； （4）服务质量保障措施差，方法可行性差，得1分。 注：不提供不得分。</w:t>
            </w:r>
          </w:p>
        </w:tc>
      </w:tr>
      <w:tr>
        <w:tc>
          <w:tcPr>
            <w:tcW w:type="dxa" w:w="922"/>
            <w:gridSpan w:val="2"/>
            <w:vMerge w:val="restart"/>
          </w:tcPr>
          <w:p>
            <w:pPr>
              <w:jc w:val="center"/>
            </w:pPr>
            <w:r>
              <w:rPr/>
              <w:t>商务部分</w:t>
            </w:r>
          </w:p>
        </w:tc>
        <w:tc>
          <w:tcPr>
            <w:tcW w:type="dxa" w:w="2307"/>
          </w:tcPr>
          <w:p>
            <w:pPr>
              <w:jc w:val="left"/>
            </w:pPr>
            <w:r>
              <w:rPr/>
              <w:t>“采购需求”响应程度 (5.0分)</w:t>
            </w:r>
          </w:p>
        </w:tc>
        <w:tc>
          <w:tcPr>
            <w:tcW w:type="dxa" w:w="5076"/>
          </w:tcPr>
          <w:p>
            <w:pPr>
              <w:jc w:val="left"/>
            </w:pPr>
            <w:r>
              <w:rPr/>
              <w:t>（1）完全满足且优于“采购需求”要求的，得5分； （2）完全满足“采购需求”要求的，得3分； （3）对“采购需求”响应有负偏离的，得1分。</w:t>
            </w:r>
          </w:p>
        </w:tc>
      </w:tr>
      <w:tr>
        <w:tc>
          <w:tcPr>
            <w:tcW w:type="dxa" w:w="922"/>
            <w:gridSpan w:val="2"/>
            <w:vMerge/>
          </w:tcPr>
          <w:p/>
        </w:tc>
        <w:tc>
          <w:tcPr>
            <w:tcW w:type="dxa" w:w="2307"/>
          </w:tcPr>
          <w:p>
            <w:pPr>
              <w:jc w:val="left"/>
            </w:pPr>
            <w:r>
              <w:rPr/>
              <w:t>同类项目业绩 (12.0分)</w:t>
            </w:r>
          </w:p>
        </w:tc>
        <w:tc>
          <w:tcPr>
            <w:tcW w:type="dxa" w:w="5076"/>
          </w:tcPr>
          <w:p>
            <w:pPr>
              <w:jc w:val="left"/>
            </w:pPr>
            <w:r>
              <w:rPr/>
              <w:t>投标供应商2020年1月1日（以合同签订之日为准）至今承担过的同类项目业绩，每具有一项业绩得3分，满分得12分，无不得分。 注：须提供以上业绩合同复印件作为证明文件，不提供不得分。</w:t>
            </w:r>
          </w:p>
        </w:tc>
      </w:tr>
      <w:tr>
        <w:tc>
          <w:tcPr>
            <w:tcW w:type="dxa" w:w="922"/>
            <w:gridSpan w:val="2"/>
            <w:vMerge/>
          </w:tcPr>
          <w:p/>
        </w:tc>
        <w:tc>
          <w:tcPr>
            <w:tcW w:type="dxa" w:w="2307"/>
          </w:tcPr>
          <w:p>
            <w:pPr>
              <w:jc w:val="left"/>
            </w:pPr>
            <w:r>
              <w:rPr/>
              <w:t>项目负责人实施能力（一） (2.0分)</w:t>
            </w:r>
          </w:p>
        </w:tc>
        <w:tc>
          <w:tcPr>
            <w:tcW w:type="dxa" w:w="5076"/>
          </w:tcPr>
          <w:p>
            <w:pPr>
              <w:jc w:val="left"/>
            </w:pPr>
            <w:r>
              <w:rPr/>
              <w:t>评标委员会根据投标供应商提供的项目负责人实施能力进行综合评审，应包括（投标文件中方案标题应以下列方案名称命名）： (1)同类项目实施经验； (2)提供针对性的专业综合服务。 提供全部内容得2分，每缺1项扣1分。</w:t>
            </w:r>
          </w:p>
        </w:tc>
      </w:tr>
      <w:tr>
        <w:tc>
          <w:tcPr>
            <w:tcW w:type="dxa" w:w="922"/>
            <w:gridSpan w:val="2"/>
            <w:vMerge/>
          </w:tcPr>
          <w:p/>
        </w:tc>
        <w:tc>
          <w:tcPr>
            <w:tcW w:type="dxa" w:w="2307"/>
          </w:tcPr>
          <w:p>
            <w:pPr>
              <w:jc w:val="left"/>
            </w:pPr>
            <w:r>
              <w:rPr/>
              <w:t>项目负责人实施能力（二） (3.0分)</w:t>
            </w:r>
          </w:p>
        </w:tc>
        <w:tc>
          <w:tcPr>
            <w:tcW w:type="dxa" w:w="5076"/>
          </w:tcPr>
          <w:p>
            <w:pPr>
              <w:jc w:val="left"/>
            </w:pPr>
            <w:r>
              <w:rPr/>
              <w:t>对项目负责人实施能力进行综合评价： （1）项目负责人开展过相关研究工作，同类项目实施经验丰富，可提供有针对性的专业综合服务，得3分； （2）项目负责人同类项目实施经验一般，可提供相关专业服务，得2分； （3）项目负责人缺乏或不具备同类项目实施经验，但可提供相关服务，得1分。 注：须提供相关同类项目实施能力及经验证明材料，以及项目负责人为投标供应商员工的证明材料，不提供不得分。</w:t>
            </w:r>
          </w:p>
        </w:tc>
      </w:tr>
      <w:tr>
        <w:tc>
          <w:tcPr>
            <w:tcW w:type="dxa" w:w="922"/>
            <w:gridSpan w:val="2"/>
            <w:vMerge/>
          </w:tcPr>
          <w:p/>
        </w:tc>
        <w:tc>
          <w:tcPr>
            <w:tcW w:type="dxa" w:w="2307"/>
          </w:tcPr>
          <w:p>
            <w:pPr>
              <w:jc w:val="left"/>
            </w:pPr>
            <w:r>
              <w:rPr/>
              <w:t>拟投入本项目服务团队成员（项目负责人除外）（一） (3.0分)</w:t>
            </w:r>
          </w:p>
        </w:tc>
        <w:tc>
          <w:tcPr>
            <w:tcW w:type="dxa" w:w="5076"/>
          </w:tcPr>
          <w:p>
            <w:pPr>
              <w:jc w:val="left"/>
            </w:pPr>
            <w:r>
              <w:rPr/>
              <w:t>评标委员会根据投标供应商提供的服务方案进行综合评审，方案应包括（投标文件中方案标题应以下列方案名称命名）： (1)服务团队成员； (2)整体资质； (3)同类项目经验。 提供全部内容得3分，每缺1项扣1分。</w:t>
            </w:r>
          </w:p>
        </w:tc>
      </w:tr>
      <w:tr>
        <w:tc>
          <w:tcPr>
            <w:tcW w:type="dxa" w:w="922"/>
            <w:gridSpan w:val="2"/>
            <w:vMerge/>
          </w:tcPr>
          <w:p/>
        </w:tc>
        <w:tc>
          <w:tcPr>
            <w:tcW w:type="dxa" w:w="2307"/>
          </w:tcPr>
          <w:p>
            <w:pPr>
              <w:jc w:val="left"/>
            </w:pPr>
            <w:r>
              <w:rPr/>
              <w:t>拟投入本项目服务团队成员（项目负责人除外）（二） (5.0分)</w:t>
            </w:r>
          </w:p>
        </w:tc>
        <w:tc>
          <w:tcPr>
            <w:tcW w:type="dxa" w:w="5076"/>
          </w:tcPr>
          <w:p>
            <w:pPr>
              <w:jc w:val="left"/>
            </w:pPr>
            <w:r>
              <w:rPr/>
              <w:t>对拟投入本项目服务团队成员（项目负责人除外）进行综合评价： （1）拟投入本项目服务团队成员充足，整体资质高，同类项目经验丰富，可提供贴合采购需求的专业综合服务的，得5分； （2）拟投入本项目服务团队成员较丰富，整体资质一般，具备同类项目经验一般，可提供基本符合采购需求的专业综合服务的，得3分； （3）拟投入本项目服务团队成员紧缺，人员资质单一，不具备同类项目经验，不能提供专业综合服务的，得1分。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供应商获得中标候选人推荐资格；评审得分相同的，由采购人或者采购人委托评标委员会采取随机抽取方式确定，其他同品牌投标供应商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供应商获得中标候选人推荐资格；评审得分相同的，由采购人或者采购人委托评标委员会采取随机抽取方式确定，其他同品牌投标供应商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both"/>
      </w:pPr>
    </w:p>
    <w:p/>
    <w:p/>
    <w:p>
      <w:r>
        <w:rPr/>
        <w:t xml:space="preserve"> </w:t>
      </w:r>
    </w:p>
    <w:p>
      <w:pPr>
        <w:jc w:val="left"/>
      </w:pPr>
    </w:p>
    <w:p>
      <w:pPr>
        <w:jc w:val="left"/>
      </w:pPr>
      <w:r>
        <w:rPr>
          <w:sz w:val="30"/>
        </w:rPr>
        <w:t>合同编号：</w:t>
      </w:r>
      <w:r>
        <w:rPr>
          <w:sz w:val="21"/>
        </w:rPr>
        <w:t xml:space="preserve">                 </w:t>
      </w:r>
    </w:p>
    <w:p>
      <w:pPr>
        <w:jc w:val="both"/>
      </w:pPr>
    </w:p>
    <w:p>
      <w:pPr>
        <w:jc w:val="both"/>
      </w:pPr>
    </w:p>
    <w:p>
      <w:pPr>
        <w:jc w:val="both"/>
      </w:pPr>
    </w:p>
    <w:p>
      <w:pPr>
        <w:jc w:val="both"/>
      </w:pPr>
    </w:p>
    <w:p>
      <w:pPr>
        <w:jc w:val="both"/>
      </w:pPr>
    </w:p>
    <w:p>
      <w:pPr>
        <w:jc w:val="center"/>
      </w:pPr>
      <w:r>
        <w:rPr>
          <w:sz w:val="44"/>
        </w:rPr>
        <w:t>《广东昆虫志》编研技术服务</w:t>
      </w:r>
    </w:p>
    <w:p>
      <w:pPr>
        <w:jc w:val="center"/>
      </w:pPr>
      <w:r>
        <w:rPr/>
        <w:t xml:space="preserve"> </w:t>
      </w:r>
    </w:p>
    <w:p>
      <w:pPr>
        <w:jc w:val="center"/>
      </w:pPr>
      <w:r>
        <w:rPr>
          <w:sz w:val="44"/>
        </w:rPr>
        <w:t>委托合同</w:t>
      </w:r>
    </w:p>
    <w:p>
      <w:pPr>
        <w:jc w:val="center"/>
      </w:pPr>
      <w:r>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left"/>
      </w:pPr>
      <w:r>
        <w:rPr>
          <w:sz w:val="30"/>
        </w:rPr>
        <w:t>项目名称：</w:t>
      </w:r>
      <w:r>
        <w:rPr>
          <w:sz w:val="21"/>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left"/>
      </w:pPr>
      <w:r>
        <w:rPr>
          <w:sz w:val="30"/>
        </w:rPr>
        <w:t>甲方（委托方）：</w:t>
      </w:r>
      <w:r>
        <w:rPr>
          <w:sz w:val="30"/>
        </w:rPr>
        <w:t xml:space="preserve"> </w:t>
      </w:r>
      <w:r>
        <w:rPr>
          <w:sz w:val="30"/>
        </w:rPr>
        <w:t>广东省科学院动物研究所</w:t>
      </w:r>
    </w:p>
    <w:p>
      <w:pPr>
        <w:jc w:val="left"/>
      </w:pPr>
      <w:r>
        <w:rPr>
          <w:sz w:val="30"/>
        </w:rPr>
        <w:t>乙方（受托方）：</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center"/>
      </w:pPr>
    </w:p>
    <w:p>
      <w:pPr>
        <w:jc w:val="both"/>
      </w:pPr>
    </w:p>
    <w:p>
      <w:pPr>
        <w:jc w:val="both"/>
      </w:pPr>
    </w:p>
    <w:p>
      <w:pPr>
        <w:jc w:val="both"/>
      </w:pPr>
    </w:p>
    <w:p>
      <w:pPr>
        <w:jc w:val="both"/>
      </w:pPr>
    </w:p>
    <w:p>
      <w:pPr>
        <w:jc w:val="left"/>
      </w:pPr>
    </w:p>
    <w:p/>
    <w:p/>
    <w:p>
      <w:r>
        <w:rPr/>
        <w:t xml:space="preserve"> </w:t>
      </w:r>
    </w:p>
    <w:p>
      <w:pPr>
        <w:jc w:val="both"/>
      </w:pPr>
    </w:p>
    <w:p>
      <w:pPr>
        <w:jc w:val="both"/>
      </w:pPr>
      <w:r>
        <w:rPr>
          <w:sz w:val="28"/>
        </w:rPr>
        <w:t>甲方（委托方）：</w:t>
      </w:r>
      <w:r>
        <w:rPr>
          <w:sz w:val="28"/>
        </w:rPr>
        <w:t xml:space="preserve"> </w:t>
      </w:r>
      <w:r>
        <w:rPr>
          <w:sz w:val="28"/>
        </w:rPr>
        <w:t>广东省科学院动物研究所</w:t>
      </w:r>
      <w:r>
        <w:rPr>
          <w:sz w:val="28"/>
        </w:rPr>
        <w:t xml:space="preserve">                   </w:t>
      </w:r>
    </w:p>
    <w:p>
      <w:pPr>
        <w:jc w:val="both"/>
      </w:pPr>
      <w:r>
        <w:rPr>
          <w:sz w:val="28"/>
        </w:rPr>
        <w:t>住</w:t>
      </w:r>
      <w:r>
        <w:rPr>
          <w:sz w:val="28"/>
        </w:rPr>
        <w:t xml:space="preserve">    </w:t>
      </w:r>
      <w:r>
        <w:rPr>
          <w:sz w:val="28"/>
        </w:rPr>
        <w:t>所</w:t>
      </w:r>
      <w:r>
        <w:rPr>
          <w:sz w:val="28"/>
        </w:rPr>
        <w:t xml:space="preserve">   </w:t>
      </w:r>
      <w:r>
        <w:rPr>
          <w:sz w:val="28"/>
        </w:rPr>
        <w:t>地：</w:t>
      </w:r>
      <w:r>
        <w:rPr>
          <w:sz w:val="28"/>
        </w:rPr>
        <w:t>广州市海珠区新港西路</w:t>
      </w:r>
      <w:r>
        <w:rPr>
          <w:sz w:val="28"/>
        </w:rPr>
        <w:t xml:space="preserve">105号               </w:t>
      </w:r>
    </w:p>
    <w:p>
      <w:pPr>
        <w:jc w:val="both"/>
      </w:pPr>
      <w:r>
        <w:rPr>
          <w:sz w:val="28"/>
        </w:rPr>
        <w:t>法</w:t>
      </w:r>
      <w:r>
        <w:rPr>
          <w:sz w:val="28"/>
        </w:rPr>
        <w:t xml:space="preserve"> </w:t>
      </w:r>
      <w:r>
        <w:rPr>
          <w:sz w:val="28"/>
        </w:rPr>
        <w:t>定</w:t>
      </w:r>
      <w:r>
        <w:rPr>
          <w:sz w:val="28"/>
        </w:rPr>
        <w:t>代</w:t>
      </w:r>
      <w:r>
        <w:rPr>
          <w:sz w:val="28"/>
        </w:rPr>
        <w:t>表</w:t>
      </w:r>
      <w:r>
        <w:rPr>
          <w:sz w:val="28"/>
        </w:rPr>
        <w:t>人：</w:t>
      </w:r>
      <w:r>
        <w:rPr>
          <w:sz w:val="28"/>
        </w:rPr>
        <w:t>陈金平</w:t>
      </w:r>
      <w:r>
        <w:rPr>
          <w:sz w:val="28"/>
        </w:rPr>
        <w:t xml:space="preserve">                                  </w:t>
      </w:r>
    </w:p>
    <w:p>
      <w:pPr>
        <w:jc w:val="both"/>
      </w:pPr>
      <w:r>
        <w:rPr>
          <w:sz w:val="28"/>
        </w:rPr>
        <w:t>项</w:t>
      </w:r>
      <w:r>
        <w:rPr>
          <w:sz w:val="28"/>
        </w:rPr>
        <w:t xml:space="preserve"> </w:t>
      </w:r>
      <w:r>
        <w:rPr>
          <w:sz w:val="28"/>
        </w:rPr>
        <w:t>目</w:t>
      </w:r>
      <w:r>
        <w:rPr>
          <w:sz w:val="28"/>
        </w:rPr>
        <w:t>负</w:t>
      </w:r>
      <w:r>
        <w:rPr>
          <w:sz w:val="28"/>
        </w:rPr>
        <w:t>责</w:t>
      </w:r>
      <w:r>
        <w:rPr>
          <w:sz w:val="28"/>
        </w:rPr>
        <w:t>人：</w:t>
      </w:r>
      <w:r>
        <w:rPr>
          <w:sz w:val="28"/>
        </w:rPr>
        <w:t>杨星科</w:t>
      </w:r>
      <w:r>
        <w:rPr>
          <w:sz w:val="21"/>
        </w:rPr>
        <w:t xml:space="preserve">                                   </w:t>
      </w:r>
    </w:p>
    <w:p>
      <w:pPr>
        <w:jc w:val="both"/>
      </w:pPr>
      <w:r>
        <w:rPr>
          <w:sz w:val="28"/>
        </w:rPr>
        <w:t>项</w:t>
      </w:r>
      <w:r>
        <w:rPr>
          <w:sz w:val="28"/>
        </w:rPr>
        <w:t xml:space="preserve"> </w:t>
      </w:r>
      <w:r>
        <w:rPr>
          <w:sz w:val="28"/>
        </w:rPr>
        <w:t>目</w:t>
      </w:r>
      <w:r>
        <w:rPr>
          <w:sz w:val="28"/>
        </w:rPr>
        <w:t>联</w:t>
      </w:r>
      <w:r>
        <w:rPr>
          <w:sz w:val="28"/>
        </w:rPr>
        <w:t>系</w:t>
      </w:r>
      <w:r>
        <w:rPr>
          <w:sz w:val="28"/>
        </w:rPr>
        <w:t>人：</w:t>
      </w:r>
      <w:r>
        <w:rPr>
          <w:sz w:val="28"/>
        </w:rPr>
        <w:t>李志强</w:t>
      </w:r>
      <w:r>
        <w:rPr>
          <w:sz w:val="28"/>
        </w:rPr>
        <w:t xml:space="preserve">                                  </w:t>
      </w:r>
    </w:p>
    <w:p>
      <w:pPr>
        <w:jc w:val="both"/>
      </w:pPr>
      <w:r>
        <w:rPr>
          <w:sz w:val="28"/>
        </w:rPr>
        <w:t>通</w:t>
      </w:r>
      <w:r>
        <w:rPr>
          <w:sz w:val="28"/>
        </w:rPr>
        <w:t xml:space="preserve">  </w:t>
      </w:r>
      <w:r>
        <w:rPr>
          <w:sz w:val="28"/>
        </w:rPr>
        <w:t>讯</w:t>
      </w:r>
      <w:r>
        <w:rPr>
          <w:sz w:val="28"/>
        </w:rPr>
        <w:t xml:space="preserve"> </w:t>
      </w:r>
      <w:r>
        <w:rPr>
          <w:sz w:val="28"/>
        </w:rPr>
        <w:t>地</w:t>
      </w:r>
      <w:r>
        <w:rPr>
          <w:sz w:val="28"/>
        </w:rPr>
        <w:t xml:space="preserve"> </w:t>
      </w:r>
      <w:r>
        <w:rPr>
          <w:sz w:val="28"/>
        </w:rPr>
        <w:t>址：</w:t>
      </w:r>
      <w:r>
        <w:rPr>
          <w:sz w:val="28"/>
        </w:rPr>
        <w:t>广州市海珠区新港西路</w:t>
      </w:r>
      <w:r>
        <w:rPr>
          <w:sz w:val="28"/>
        </w:rPr>
        <w:t>105号</w:t>
      </w:r>
      <w:r>
        <w:rPr>
          <w:sz w:val="28"/>
        </w:rPr>
        <w:t>新楼</w:t>
      </w:r>
      <w:r>
        <w:rPr>
          <w:sz w:val="28"/>
        </w:rPr>
        <w:t>B座9</w:t>
      </w:r>
      <w:r>
        <w:rPr>
          <w:sz w:val="28"/>
        </w:rPr>
        <w:t>08</w:t>
      </w:r>
      <w:r>
        <w:rPr>
          <w:sz w:val="28"/>
        </w:rPr>
        <w:t>室</w:t>
      </w:r>
      <w:r>
        <w:rPr>
          <w:sz w:val="21"/>
        </w:rPr>
        <w:t xml:space="preserve"> </w:t>
      </w:r>
    </w:p>
    <w:p>
      <w:pPr>
        <w:jc w:val="both"/>
      </w:pPr>
      <w:r>
        <w:rPr>
          <w:sz w:val="28"/>
        </w:rPr>
        <w:t>邮</w:t>
      </w:r>
      <w:r>
        <w:rPr>
          <w:sz w:val="28"/>
        </w:rPr>
        <w:t xml:space="preserve">  </w:t>
      </w:r>
      <w:r>
        <w:rPr>
          <w:sz w:val="28"/>
        </w:rPr>
        <w:t>政</w:t>
      </w:r>
      <w:r>
        <w:rPr>
          <w:sz w:val="28"/>
        </w:rPr>
        <w:t xml:space="preserve"> </w:t>
      </w:r>
      <w:r>
        <w:rPr>
          <w:sz w:val="28"/>
        </w:rPr>
        <w:t>编</w:t>
      </w:r>
      <w:r>
        <w:rPr>
          <w:sz w:val="28"/>
        </w:rPr>
        <w:t xml:space="preserve"> </w:t>
      </w:r>
      <w:r>
        <w:rPr>
          <w:sz w:val="28"/>
        </w:rPr>
        <w:t>码：</w:t>
      </w:r>
      <w:r>
        <w:rPr>
          <w:sz w:val="28"/>
        </w:rPr>
        <w:t xml:space="preserve">510260                   </w:t>
      </w:r>
    </w:p>
    <w:p>
      <w:pPr>
        <w:jc w:val="both"/>
      </w:pPr>
      <w:r>
        <w:rPr>
          <w:sz w:val="28"/>
        </w:rPr>
        <w:t>电话：</w:t>
      </w:r>
      <w:r>
        <w:rPr>
          <w:sz w:val="28"/>
        </w:rPr>
        <w:t xml:space="preserve"> 13602401561 传真：  020-84183704         </w:t>
      </w:r>
    </w:p>
    <w:p>
      <w:pPr>
        <w:jc w:val="both"/>
      </w:pPr>
      <w:r>
        <w:rPr>
          <w:sz w:val="28"/>
        </w:rPr>
        <w:t>电子信箱：</w:t>
      </w:r>
      <w:r>
        <w:rPr>
          <w:sz w:val="28"/>
        </w:rPr>
        <w:t xml:space="preserve">  lizhiqiang61@163.com                        </w:t>
      </w:r>
    </w:p>
    <w:p>
      <w:pPr>
        <w:jc w:val="both"/>
      </w:pPr>
    </w:p>
    <w:p>
      <w:pPr>
        <w:jc w:val="both"/>
      </w:pPr>
      <w:r>
        <w:rPr>
          <w:sz w:val="28"/>
        </w:rPr>
        <w:t>乙方（受托方）：</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8"/>
        </w:rPr>
        <w:t>住</w:t>
      </w:r>
      <w:r>
        <w:rPr>
          <w:sz w:val="28"/>
        </w:rPr>
        <w:t xml:space="preserve">    </w:t>
      </w:r>
      <w:r>
        <w:rPr>
          <w:sz w:val="28"/>
        </w:rPr>
        <w:t>所</w:t>
      </w:r>
      <w:r>
        <w:rPr>
          <w:sz w:val="28"/>
        </w:rPr>
        <w:t xml:space="preserve">   </w:t>
      </w:r>
      <w:r>
        <w:rPr>
          <w:sz w:val="28"/>
        </w:rPr>
        <w:t>地：</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8"/>
        </w:rPr>
        <w:t>法</w:t>
      </w:r>
      <w:r>
        <w:rPr>
          <w:sz w:val="28"/>
        </w:rPr>
        <w:t xml:space="preserve"> </w:t>
      </w:r>
      <w:r>
        <w:rPr>
          <w:sz w:val="28"/>
        </w:rPr>
        <w:t>定</w:t>
      </w:r>
      <w:r>
        <w:rPr>
          <w:sz w:val="28"/>
        </w:rPr>
        <w:t>代</w:t>
      </w:r>
      <w:r>
        <w:rPr>
          <w:sz w:val="28"/>
        </w:rPr>
        <w:t>表</w:t>
      </w:r>
      <w:r>
        <w:rPr>
          <w:sz w:val="28"/>
        </w:rPr>
        <w:t>人：</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8"/>
        </w:rPr>
        <w:t>项</w:t>
      </w:r>
      <w:r>
        <w:rPr>
          <w:sz w:val="28"/>
        </w:rPr>
        <w:t xml:space="preserve"> </w:t>
      </w:r>
      <w:r>
        <w:rPr>
          <w:sz w:val="28"/>
        </w:rPr>
        <w:t>目</w:t>
      </w:r>
      <w:r>
        <w:rPr>
          <w:sz w:val="28"/>
        </w:rPr>
        <w:t>负</w:t>
      </w:r>
      <w:r>
        <w:rPr>
          <w:sz w:val="28"/>
        </w:rPr>
        <w:t>责</w:t>
      </w:r>
      <w:r>
        <w:rPr>
          <w:sz w:val="28"/>
        </w:rPr>
        <w:t>人：</w:t>
      </w:r>
      <w:r>
        <w:rPr>
          <w:sz w:val="21"/>
          <w:u w:val="single"/>
        </w:rPr>
        <w:t xml:space="preserve"> </w:t>
      </w:r>
      <w:r>
        <w:rPr>
          <w:sz w:val="21"/>
          <w:u w:val="single"/>
        </w:rPr>
        <w:t xml:space="preserve"> </w:t>
      </w:r>
      <w:r>
        <w:rPr>
          <w:sz w:val="21"/>
          <w:u w:val="single"/>
        </w:rPr>
        <w:t xml:space="preserve">                   </w:t>
      </w:r>
    </w:p>
    <w:p>
      <w:pPr>
        <w:jc w:val="both"/>
      </w:pPr>
      <w:r>
        <w:rPr>
          <w:sz w:val="28"/>
        </w:rPr>
        <w:t>项</w:t>
      </w:r>
      <w:r>
        <w:rPr>
          <w:sz w:val="28"/>
        </w:rPr>
        <w:t xml:space="preserve"> </w:t>
      </w:r>
      <w:r>
        <w:rPr>
          <w:sz w:val="28"/>
        </w:rPr>
        <w:t>目</w:t>
      </w:r>
      <w:r>
        <w:rPr>
          <w:sz w:val="28"/>
        </w:rPr>
        <w:t>联</w:t>
      </w:r>
      <w:r>
        <w:rPr>
          <w:sz w:val="28"/>
        </w:rPr>
        <w:t>系</w:t>
      </w:r>
      <w:r>
        <w:rPr>
          <w:sz w:val="28"/>
        </w:rPr>
        <w:t>人：</w:t>
      </w:r>
      <w:r>
        <w:rPr>
          <w:sz w:val="21"/>
          <w:u w:val="single"/>
        </w:rPr>
        <w:t xml:space="preserve">  </w:t>
      </w:r>
      <w:r>
        <w:rPr>
          <w:sz w:val="21"/>
          <w:u w:val="single"/>
        </w:rPr>
        <w:t xml:space="preserve"> </w:t>
      </w:r>
      <w:r>
        <w:rPr>
          <w:sz w:val="21"/>
          <w:u w:val="single"/>
        </w:rPr>
        <w:t xml:space="preserve">                  </w:t>
      </w:r>
    </w:p>
    <w:p>
      <w:pPr>
        <w:jc w:val="both"/>
      </w:pPr>
      <w:r>
        <w:rPr>
          <w:sz w:val="28"/>
        </w:rPr>
        <w:t>通</w:t>
      </w:r>
      <w:r>
        <w:rPr>
          <w:sz w:val="28"/>
        </w:rPr>
        <w:t xml:space="preserve">  </w:t>
      </w:r>
      <w:r>
        <w:rPr>
          <w:sz w:val="28"/>
        </w:rPr>
        <w:t>讯</w:t>
      </w:r>
      <w:r>
        <w:rPr>
          <w:sz w:val="28"/>
        </w:rPr>
        <w:t xml:space="preserve"> </w:t>
      </w:r>
      <w:r>
        <w:rPr>
          <w:sz w:val="28"/>
        </w:rPr>
        <w:t>地</w:t>
      </w:r>
      <w:r>
        <w:rPr>
          <w:sz w:val="28"/>
        </w:rPr>
        <w:t xml:space="preserve"> </w:t>
      </w:r>
      <w:r>
        <w:rPr>
          <w:sz w:val="28"/>
        </w:rPr>
        <w:t>址：</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8"/>
        </w:rPr>
        <w:t>邮</w:t>
      </w:r>
      <w:r>
        <w:rPr>
          <w:sz w:val="28"/>
        </w:rPr>
        <w:t xml:space="preserve">  </w:t>
      </w:r>
      <w:r>
        <w:rPr>
          <w:sz w:val="28"/>
        </w:rPr>
        <w:t>政</w:t>
      </w:r>
      <w:r>
        <w:rPr>
          <w:sz w:val="28"/>
        </w:rPr>
        <w:t xml:space="preserve"> </w:t>
      </w:r>
      <w:r>
        <w:rPr>
          <w:sz w:val="28"/>
        </w:rPr>
        <w:t>编</w:t>
      </w:r>
      <w:r>
        <w:rPr>
          <w:sz w:val="28"/>
        </w:rPr>
        <w:t xml:space="preserve"> </w:t>
      </w:r>
      <w:r>
        <w:rPr>
          <w:sz w:val="28"/>
        </w:rPr>
        <w:t>码：</w:t>
      </w:r>
      <w:r>
        <w:rPr>
          <w:sz w:val="21"/>
          <w:u w:val="single"/>
        </w:rPr>
        <w:t xml:space="preserve">                                  </w:t>
      </w:r>
      <w:r>
        <w:rPr>
          <w:sz w:val="21"/>
        </w:rPr>
        <w:t xml:space="preserve">   </w:t>
      </w:r>
    </w:p>
    <w:p>
      <w:pPr>
        <w:jc w:val="both"/>
      </w:pPr>
      <w:r>
        <w:rPr>
          <w:sz w:val="28"/>
        </w:rPr>
        <w:t>电话：</w:t>
      </w:r>
      <w:r>
        <w:rPr>
          <w:sz w:val="21"/>
          <w:u w:val="single"/>
        </w:rPr>
        <w:t xml:space="preserve">                    </w:t>
      </w:r>
      <w:r>
        <w:rPr>
          <w:sz w:val="28"/>
        </w:rPr>
        <w:t xml:space="preserve"> </w:t>
      </w:r>
      <w:r>
        <w:rPr>
          <w:sz w:val="28"/>
        </w:rPr>
        <w:t>传真：</w:t>
      </w:r>
      <w:r>
        <w:rPr>
          <w:sz w:val="21"/>
        </w:rPr>
        <w:t xml:space="preserve">  </w:t>
      </w:r>
      <w:r>
        <w:rPr>
          <w:sz w:val="21"/>
          <w:u w:val="single"/>
        </w:rPr>
        <w:t xml:space="preserve">             </w:t>
      </w:r>
      <w:r>
        <w:rPr>
          <w:sz w:val="21"/>
        </w:rPr>
        <w:t xml:space="preserve"> </w:t>
      </w:r>
    </w:p>
    <w:p>
      <w:pPr>
        <w:jc w:val="both"/>
      </w:pPr>
      <w:r>
        <w:rPr>
          <w:sz w:val="28"/>
        </w:rPr>
        <w:t>电子信箱：</w:t>
      </w:r>
      <w:r>
        <w:rPr>
          <w:sz w:val="21"/>
          <w:u w:val="single"/>
        </w:rPr>
        <w:t xml:space="preserve">                                  </w:t>
      </w:r>
      <w:r>
        <w:rPr>
          <w:sz w:val="21"/>
        </w:rPr>
        <w:t xml:space="preserve">     </w:t>
      </w:r>
    </w:p>
    <w:p>
      <w:pPr>
        <w:jc w:val="left"/>
      </w:pPr>
    </w:p>
    <w:p/>
    <w:p/>
    <w:p>
      <w:r>
        <w:rPr/>
        <w:t xml:space="preserve"> </w:t>
      </w:r>
    </w:p>
    <w:p>
      <w:pPr>
        <w:ind w:firstLine="364"/>
        <w:jc w:val="both"/>
      </w:pPr>
      <w:r>
        <w:rPr>
          <w:sz w:val="24"/>
        </w:rPr>
        <w:t>根据《中华人民共和国民法典》等相关法律法规、</w:t>
      </w:r>
      <w:r>
        <w:rPr>
          <w:sz w:val="24"/>
        </w:rPr>
        <w:t>招标结果，乙方向甲方提供</w:t>
      </w:r>
      <w:r>
        <w:rPr>
          <w:sz w:val="21"/>
          <w:u w:val="single"/>
        </w:rPr>
        <w:t xml:space="preserve"> </w:t>
      </w:r>
      <w:r>
        <w:rPr>
          <w:b/>
          <w:sz w:val="24"/>
          <w:u w:val="single"/>
        </w:rPr>
        <w:t>《广东昆虫志》</w:t>
      </w:r>
      <w:r>
        <w:rPr>
          <w:b/>
          <w:sz w:val="24"/>
          <w:u w:val="single"/>
        </w:rPr>
        <w:t xml:space="preserve">                 </w:t>
      </w:r>
      <w:r>
        <w:rPr>
          <w:b/>
          <w:sz w:val="24"/>
          <w:u w:val="single"/>
        </w:rPr>
        <w:t>（对应采购内容）</w:t>
      </w:r>
      <w:r>
        <w:rPr>
          <w:sz w:val="21"/>
          <w:u w:val="single"/>
        </w:rPr>
        <w:t xml:space="preserve"> </w:t>
      </w:r>
      <w:r>
        <w:rPr>
          <w:sz w:val="24"/>
        </w:rPr>
        <w:t>专项技术服务。甲乙双方经平等协商一致并签订本合同，由双方共同恪守执行。</w:t>
      </w:r>
    </w:p>
    <w:p>
      <w:pPr>
        <w:ind w:firstLine="366"/>
        <w:jc w:val="both"/>
      </w:pPr>
      <w:r>
        <w:rPr>
          <w:b/>
          <w:sz w:val="24"/>
        </w:rPr>
        <w:t>1．技术服务目标、内容及方式</w:t>
      </w:r>
    </w:p>
    <w:p>
      <w:pPr>
        <w:ind w:firstLine="364"/>
        <w:jc w:val="both"/>
      </w:pPr>
      <w:r>
        <w:rPr>
          <w:sz w:val="24"/>
        </w:rPr>
        <w:t>甲方委托乙方进行技术服务如下：</w:t>
      </w:r>
    </w:p>
    <w:p>
      <w:pPr>
        <w:ind w:firstLine="364"/>
        <w:jc w:val="both"/>
      </w:pPr>
      <w:r>
        <w:rPr>
          <w:sz w:val="24"/>
        </w:rPr>
        <w:t>1.1 技术服务的目标：</w:t>
      </w:r>
      <w:r>
        <w:rPr>
          <w:sz w:val="24"/>
          <w:u w:val="single"/>
        </w:rPr>
        <w:t xml:space="preserve"> </w:t>
      </w:r>
      <w:r>
        <w:rPr>
          <w:sz w:val="24"/>
          <w:u w:val="single"/>
        </w:rPr>
        <w:t>完成《广东昆虫志》</w:t>
      </w:r>
      <w:r>
        <w:rPr>
          <w:sz w:val="24"/>
          <w:u w:val="single"/>
        </w:rPr>
        <w:t xml:space="preserve">                 </w:t>
      </w:r>
      <w:r>
        <w:rPr>
          <w:sz w:val="24"/>
          <w:u w:val="single"/>
        </w:rPr>
        <w:t>（对应采购内容）</w:t>
      </w:r>
      <w:r>
        <w:rPr>
          <w:sz w:val="24"/>
          <w:u w:val="single"/>
        </w:rPr>
        <w:t>的编写工作。</w:t>
      </w:r>
      <w:r>
        <w:rPr>
          <w:sz w:val="21"/>
        </w:rPr>
        <w:t xml:space="preserve"> </w:t>
      </w:r>
    </w:p>
    <w:p>
      <w:pPr>
        <w:ind w:firstLine="364"/>
        <w:jc w:val="both"/>
      </w:pPr>
      <w:r>
        <w:rPr>
          <w:sz w:val="24"/>
        </w:rPr>
        <w:t>1.2 技术服务的内容：</w:t>
      </w:r>
      <w:r>
        <w:rPr>
          <w:sz w:val="24"/>
          <w:u w:val="single"/>
        </w:rPr>
        <w:t xml:space="preserve"> 1）基于全面调查和查阅文献，系统修订和整理广东</w:t>
      </w:r>
      <w:r>
        <w:rPr>
          <w:sz w:val="24"/>
          <w:u w:val="single"/>
        </w:rPr>
        <w:t>该昆虫类群</w:t>
      </w:r>
      <w:r>
        <w:rPr>
          <w:sz w:val="24"/>
          <w:u w:val="single"/>
        </w:rPr>
        <w:t>现有全部属、种。</w:t>
      </w:r>
      <w:r>
        <w:rPr>
          <w:sz w:val="24"/>
          <w:u w:val="single"/>
        </w:rPr>
        <w:t>2）对物种进行分类地位的订正和描述，给出文献引证、详尽的省内和国内分布地点以及世界范围的分布情况，提供检视标本、寄主植物等信息，提供科、属检索表和成虫图片和外生殖器图片。3）完成《广东昆虫志》</w:t>
      </w:r>
      <w:r>
        <w:rPr>
          <w:sz w:val="21"/>
          <w:u w:val="single"/>
        </w:rPr>
        <w:t xml:space="preserve"> </w:t>
      </w:r>
      <w:r>
        <w:rPr>
          <w:sz w:val="24"/>
          <w:u w:val="single"/>
        </w:rPr>
        <w:t xml:space="preserve">        </w:t>
      </w:r>
      <w:r>
        <w:rPr>
          <w:sz w:val="24"/>
          <w:u w:val="single"/>
        </w:rPr>
        <w:t>编写。</w:t>
      </w:r>
    </w:p>
    <w:p>
      <w:pPr>
        <w:ind w:firstLine="364"/>
        <w:jc w:val="both"/>
      </w:pPr>
      <w:r>
        <w:rPr>
          <w:sz w:val="24"/>
        </w:rPr>
        <w:t>1.3 技术服务的方式：</w:t>
      </w:r>
      <w:r>
        <w:rPr>
          <w:sz w:val="24"/>
          <w:u w:val="single"/>
        </w:rPr>
        <w:t xml:space="preserve">  </w:t>
      </w:r>
      <w:r>
        <w:rPr>
          <w:sz w:val="24"/>
          <w:u w:val="single"/>
        </w:rPr>
        <w:t>提供《广东昆虫志》</w:t>
      </w:r>
      <w:r>
        <w:rPr>
          <w:sz w:val="24"/>
          <w:u w:val="single"/>
        </w:rPr>
        <w:t xml:space="preserve">                 </w:t>
      </w:r>
      <w:r>
        <w:rPr>
          <w:sz w:val="24"/>
          <w:u w:val="single"/>
        </w:rPr>
        <w:t>（对应采购内容）</w:t>
      </w:r>
      <w:r>
        <w:rPr>
          <w:sz w:val="24"/>
          <w:u w:val="single"/>
        </w:rPr>
        <w:t>的书稿。</w:t>
      </w:r>
      <w:r>
        <w:rPr>
          <w:sz w:val="21"/>
        </w:rPr>
        <w:t xml:space="preserve"> </w:t>
      </w:r>
    </w:p>
    <w:p>
      <w:pPr>
        <w:ind w:firstLine="366"/>
        <w:jc w:val="both"/>
      </w:pPr>
      <w:r>
        <w:rPr>
          <w:b/>
          <w:sz w:val="24"/>
        </w:rPr>
        <w:t>2. 技术服务要求</w:t>
      </w:r>
    </w:p>
    <w:p>
      <w:pPr>
        <w:ind w:firstLine="364"/>
        <w:jc w:val="both"/>
      </w:pPr>
      <w:r>
        <w:rPr>
          <w:sz w:val="24"/>
        </w:rPr>
        <w:t>乙方应按下列要求完成技术服务工作：</w:t>
      </w:r>
    </w:p>
    <w:p>
      <w:pPr>
        <w:ind w:firstLine="364"/>
        <w:jc w:val="both"/>
      </w:pPr>
      <w:r>
        <w:rPr>
          <w:sz w:val="24"/>
        </w:rPr>
        <w:t>2.1 技术服务期限：</w:t>
      </w:r>
      <w:r>
        <w:rPr>
          <w:sz w:val="24"/>
        </w:rPr>
        <w:t>2023 年 7 月 1 日至 20</w:t>
      </w:r>
      <w:r>
        <w:rPr>
          <w:sz w:val="24"/>
        </w:rPr>
        <w:t>24</w:t>
      </w:r>
      <w:r>
        <w:rPr>
          <w:sz w:val="24"/>
        </w:rPr>
        <w:t xml:space="preserve"> 年 12 月 31 日</w:t>
      </w:r>
      <w:r>
        <w:rPr>
          <w:sz w:val="24"/>
        </w:rPr>
        <w:t>（据实修改）</w:t>
      </w:r>
    </w:p>
    <w:p>
      <w:pPr>
        <w:ind w:firstLine="364"/>
        <w:jc w:val="both"/>
      </w:pPr>
      <w:r>
        <w:rPr>
          <w:sz w:val="24"/>
        </w:rPr>
        <w:t>2.2 技术服务进度：</w:t>
      </w:r>
      <w:r>
        <w:rPr>
          <w:sz w:val="24"/>
        </w:rPr>
        <w:t>20</w:t>
      </w:r>
      <w:r>
        <w:rPr>
          <w:sz w:val="24"/>
        </w:rPr>
        <w:t>24</w:t>
      </w:r>
      <w:r>
        <w:rPr>
          <w:sz w:val="24"/>
        </w:rPr>
        <w:t>年12月</w:t>
      </w:r>
      <w:r>
        <w:rPr>
          <w:sz w:val="24"/>
        </w:rPr>
        <w:t>之前</w:t>
      </w:r>
      <w:r>
        <w:rPr>
          <w:sz w:val="24"/>
        </w:rPr>
        <w:t>提交</w:t>
      </w:r>
      <w:r>
        <w:rPr>
          <w:sz w:val="21"/>
          <w:u w:val="single"/>
        </w:rPr>
        <w:t xml:space="preserve"> </w:t>
      </w:r>
      <w:r>
        <w:rPr>
          <w:sz w:val="21"/>
          <w:u w:val="single"/>
        </w:rPr>
        <w:t xml:space="preserve">  </w:t>
      </w:r>
      <w:r>
        <w:rPr>
          <w:sz w:val="24"/>
        </w:rPr>
        <w:t>卷册书稿</w:t>
      </w:r>
      <w:r>
        <w:rPr>
          <w:sz w:val="24"/>
        </w:rPr>
        <w:t>（据实修改）</w:t>
      </w:r>
    </w:p>
    <w:p>
      <w:pPr>
        <w:ind w:firstLine="364"/>
        <w:jc w:val="both"/>
      </w:pPr>
      <w:r>
        <w:rPr>
          <w:sz w:val="24"/>
        </w:rPr>
        <w:t>2.3 技术服务质量要求：</w:t>
      </w:r>
      <w:r>
        <w:rPr>
          <w:sz w:val="24"/>
        </w:rPr>
        <w:t>书稿所含物种不低于广东已知该类群物种数的</w:t>
      </w:r>
      <w:r>
        <w:rPr>
          <w:sz w:val="24"/>
        </w:rPr>
        <w:t>90%，经</w:t>
      </w:r>
      <w:r>
        <w:rPr>
          <w:sz w:val="24"/>
        </w:rPr>
        <w:t>甲方内部自行验收通过，达到出版社的出版要求。</w:t>
      </w:r>
    </w:p>
    <w:p>
      <w:pPr>
        <w:ind w:firstLine="366"/>
        <w:jc w:val="both"/>
      </w:pPr>
      <w:r>
        <w:rPr>
          <w:b/>
          <w:sz w:val="24"/>
        </w:rPr>
        <w:t>3. 工作条件和协作事项</w:t>
      </w:r>
    </w:p>
    <w:p>
      <w:pPr>
        <w:ind w:firstLine="364"/>
        <w:jc w:val="both"/>
      </w:pPr>
      <w:r>
        <w:rPr>
          <w:sz w:val="24"/>
        </w:rPr>
        <w:t>甲方同意向乙方提供下列工作条件和协作事项：</w:t>
      </w:r>
      <w:r>
        <w:rPr>
          <w:sz w:val="24"/>
        </w:rPr>
        <w:t>1</w:t>
      </w:r>
      <w:r>
        <w:rPr>
          <w:sz w:val="24"/>
        </w:rPr>
        <w:t>）</w:t>
      </w:r>
      <w:r>
        <w:rPr>
          <w:sz w:val="24"/>
        </w:rPr>
        <w:t>提供开展野外调查与广东相关管理部门的联络沟通方式，保证调查顺利有序开展。</w:t>
      </w:r>
      <w:r>
        <w:rPr>
          <w:sz w:val="24"/>
        </w:rPr>
        <w:t>2</w:t>
      </w:r>
      <w:r>
        <w:rPr>
          <w:sz w:val="24"/>
        </w:rPr>
        <w:t>）根据书稿进度，</w:t>
      </w:r>
      <w:r>
        <w:rPr>
          <w:sz w:val="24"/>
        </w:rPr>
        <w:t>保证经费支付进度。</w:t>
      </w:r>
    </w:p>
    <w:p>
      <w:pPr>
        <w:ind w:firstLine="366"/>
        <w:jc w:val="both"/>
      </w:pPr>
      <w:r>
        <w:rPr>
          <w:b/>
          <w:sz w:val="24"/>
        </w:rPr>
        <w:t>4. 技术服务费及支付方式</w:t>
      </w:r>
    </w:p>
    <w:p>
      <w:pPr>
        <w:ind w:firstLine="364"/>
        <w:jc w:val="both"/>
      </w:pPr>
      <w:r>
        <w:rPr>
          <w:sz w:val="24"/>
        </w:rPr>
        <w:t>4.1 甲方向乙方支付技术服务报酬总额为（含税）：</w:t>
      </w:r>
      <w:r>
        <w:rPr>
          <w:sz w:val="21"/>
          <w:u w:val="single"/>
        </w:rPr>
        <w:t xml:space="preserve">         </w:t>
      </w:r>
      <w:r>
        <w:rPr>
          <w:sz w:val="24"/>
          <w:u w:val="single"/>
        </w:rPr>
        <w:t>（人民币大写：</w:t>
      </w:r>
      <w:r>
        <w:rPr>
          <w:sz w:val="21"/>
          <w:u w:val="single"/>
        </w:rPr>
        <w:t xml:space="preserve">      </w:t>
      </w:r>
      <w:r>
        <w:rPr>
          <w:sz w:val="24"/>
          <w:u w:val="single"/>
        </w:rPr>
        <w:t xml:space="preserve"> </w:t>
      </w:r>
      <w:r>
        <w:rPr>
          <w:sz w:val="24"/>
          <w:u w:val="single"/>
        </w:rPr>
        <w:t>）</w:t>
      </w:r>
      <w:r>
        <w:rPr>
          <w:sz w:val="24"/>
        </w:rPr>
        <w:t>。</w:t>
      </w:r>
    </w:p>
    <w:p>
      <w:pPr>
        <w:ind w:firstLine="364"/>
        <w:jc w:val="both"/>
      </w:pPr>
      <w:r>
        <w:rPr>
          <w:sz w:val="24"/>
        </w:rPr>
        <w:t>4.2 技术服务费由甲方通过</w:t>
      </w:r>
      <w:r>
        <w:rPr>
          <w:sz w:val="21"/>
        </w:rPr>
        <w:t xml:space="preserve"> </w:t>
      </w:r>
      <w:r>
        <w:rPr>
          <w:b/>
          <w:sz w:val="24"/>
        </w:rPr>
        <w:t>分期方式</w:t>
      </w:r>
      <w:r>
        <w:rPr>
          <w:sz w:val="21"/>
        </w:rPr>
        <w:t xml:space="preserve"> </w:t>
      </w:r>
      <w:r>
        <w:rPr>
          <w:sz w:val="24"/>
        </w:rPr>
        <w:t>支付乙方。</w:t>
      </w:r>
    </w:p>
    <w:p>
      <w:pPr>
        <w:ind w:firstLine="364"/>
        <w:jc w:val="both"/>
      </w:pPr>
      <w:r>
        <w:rPr>
          <w:sz w:val="24"/>
        </w:rPr>
        <w:t>4.2.1 合同签订后10个工作日内，甲方收到乙方开具等额合法的发票后，向乙方支付</w:t>
      </w:r>
      <w:r>
        <w:rPr>
          <w:sz w:val="24"/>
        </w:rPr>
        <w:t>首款</w:t>
      </w:r>
      <w:r>
        <w:rPr>
          <w:sz w:val="24"/>
        </w:rPr>
        <w:t>:总金额的 55</w:t>
      </w:r>
      <w:r>
        <w:rPr>
          <w:sz w:val="24"/>
        </w:rPr>
        <w:t xml:space="preserve"> </w:t>
      </w:r>
      <w:r>
        <w:rPr>
          <w:sz w:val="24"/>
        </w:rPr>
        <w:t>%</w:t>
      </w:r>
      <w:r>
        <w:rPr>
          <w:sz w:val="24"/>
        </w:rPr>
        <w:t>。</w:t>
      </w:r>
    </w:p>
    <w:p>
      <w:pPr>
        <w:ind w:firstLine="364"/>
        <w:jc w:val="both"/>
      </w:pPr>
      <w:r>
        <w:rPr>
          <w:sz w:val="24"/>
        </w:rPr>
        <w:t>4.2.2 乙方提交书稿初稿，经甲方内部验收通过后10个工作日内</w:t>
      </w:r>
      <w:r>
        <w:rPr>
          <w:sz w:val="24"/>
        </w:rPr>
        <w:t>，且</w:t>
      </w:r>
      <w:r>
        <w:rPr>
          <w:sz w:val="24"/>
        </w:rPr>
        <w:t>甲方收到乙方开具等额合法的发票后，支付</w:t>
      </w:r>
      <w:r>
        <w:rPr>
          <w:sz w:val="24"/>
        </w:rPr>
        <w:t>尾款：总金额的45</w:t>
      </w:r>
      <w:r>
        <w:rPr>
          <w:sz w:val="24"/>
        </w:rPr>
        <w:t>%</w:t>
      </w:r>
      <w:r>
        <w:rPr>
          <w:sz w:val="24"/>
        </w:rPr>
        <w:t>。</w:t>
      </w:r>
    </w:p>
    <w:p>
      <w:pPr>
        <w:ind w:firstLine="364"/>
        <w:jc w:val="both"/>
      </w:pPr>
      <w:r>
        <w:rPr>
          <w:sz w:val="24"/>
        </w:rPr>
        <w:t>4.3 上述技术服务费为包干总价（含税费），已包含购买技术服务及售后服务所发生的所有费用</w:t>
      </w:r>
      <w:r>
        <w:rPr>
          <w:sz w:val="24"/>
        </w:rPr>
        <w:t>。</w:t>
      </w:r>
    </w:p>
    <w:p>
      <w:pPr>
        <w:ind w:firstLine="364"/>
        <w:jc w:val="both"/>
      </w:pPr>
      <w:r>
        <w:rPr>
          <w:sz w:val="24"/>
        </w:rPr>
        <w:t>4.4 乙方收款账号信息如下：</w:t>
      </w:r>
    </w:p>
    <w:p>
      <w:pPr>
        <w:ind w:firstLine="364"/>
        <w:jc w:val="both"/>
      </w:pPr>
      <w:r>
        <w:rPr>
          <w:sz w:val="24"/>
        </w:rPr>
        <w:t>开</w:t>
      </w:r>
      <w:r>
        <w:rPr>
          <w:sz w:val="24"/>
        </w:rPr>
        <w:t xml:space="preserve"> </w:t>
      </w:r>
      <w:r>
        <w:rPr>
          <w:sz w:val="24"/>
        </w:rPr>
        <w:t>户</w:t>
      </w:r>
      <w:r>
        <w:rPr>
          <w:sz w:val="24"/>
        </w:rPr>
        <w:t>名：</w:t>
      </w:r>
      <w:r>
        <w:rPr>
          <w:sz w:val="21"/>
          <w:u w:val="single"/>
        </w:rPr>
        <w:t xml:space="preserve"> </w:t>
      </w:r>
      <w:r>
        <w:rPr>
          <w:sz w:val="21"/>
          <w:u w:val="single"/>
        </w:rPr>
        <w:t xml:space="preserve">            </w:t>
      </w:r>
      <w:r>
        <w:rPr>
          <w:sz w:val="21"/>
          <w:u w:val="single"/>
        </w:rPr>
        <w:t xml:space="preserve">                      </w:t>
      </w:r>
      <w:r>
        <w:rPr>
          <w:sz w:val="21"/>
        </w:rPr>
        <w:t xml:space="preserve">   </w:t>
      </w:r>
    </w:p>
    <w:p>
      <w:pPr>
        <w:ind w:firstLine="364"/>
        <w:jc w:val="both"/>
      </w:pPr>
      <w:r>
        <w:rPr>
          <w:sz w:val="24"/>
        </w:rPr>
        <w:t>开户银行：</w:t>
      </w:r>
      <w:r>
        <w:rPr>
          <w:sz w:val="21"/>
          <w:u w:val="single"/>
        </w:rPr>
        <w:t xml:space="preserve"> </w:t>
      </w:r>
      <w:r>
        <w:rPr>
          <w:sz w:val="21"/>
          <w:u w:val="single"/>
        </w:rPr>
        <w:t xml:space="preserve"> </w:t>
      </w:r>
      <w:r>
        <w:rPr>
          <w:sz w:val="21"/>
          <w:u w:val="single"/>
        </w:rPr>
        <w:t xml:space="preserve">                                 </w:t>
      </w:r>
      <w:r>
        <w:rPr>
          <w:sz w:val="21"/>
        </w:rPr>
        <w:t xml:space="preserve">   </w:t>
      </w:r>
    </w:p>
    <w:p>
      <w:pPr>
        <w:ind w:firstLine="364"/>
        <w:jc w:val="both"/>
      </w:pPr>
      <w:r>
        <w:rPr>
          <w:sz w:val="24"/>
        </w:rPr>
        <w:t>帐</w:t>
      </w:r>
      <w:r>
        <w:rPr>
          <w:sz w:val="24"/>
        </w:rPr>
        <w:t xml:space="preserve">    </w:t>
      </w:r>
      <w:r>
        <w:rPr>
          <w:sz w:val="24"/>
        </w:rPr>
        <w:t>号：</w:t>
      </w:r>
      <w:r>
        <w:rPr>
          <w:sz w:val="21"/>
          <w:u w:val="single"/>
        </w:rPr>
        <w:t xml:space="preserve">                                   </w:t>
      </w:r>
      <w:r>
        <w:rPr>
          <w:sz w:val="21"/>
        </w:rPr>
        <w:t xml:space="preserve">   </w:t>
      </w:r>
    </w:p>
    <w:p>
      <w:pPr>
        <w:ind w:firstLine="364"/>
        <w:jc w:val="both"/>
      </w:pPr>
      <w:r>
        <w:rPr>
          <w:sz w:val="24"/>
        </w:rPr>
        <w:t>乙方应保证上述账户信息准确无误，甲方向上述账户汇出款项后，即视为已履行付款义务。</w:t>
      </w:r>
    </w:p>
    <w:p>
      <w:pPr>
        <w:ind w:firstLine="364"/>
        <w:jc w:val="both"/>
      </w:pPr>
      <w:r>
        <w:rPr>
          <w:sz w:val="24"/>
        </w:rPr>
        <w:t>甲方对乙方的付款均系基于乙方按约履行乙方在本合同项下的全部义务的前提下而支付。若乙方有任何违约行为存在，甲方有权拒绝支付相应款项且无须承担任何责任。</w:t>
      </w:r>
    </w:p>
    <w:p>
      <w:pPr>
        <w:ind w:firstLine="364"/>
        <w:jc w:val="both"/>
      </w:pPr>
      <w:r>
        <w:rPr>
          <w:sz w:val="24"/>
        </w:rPr>
        <w:t>4.5 乙方需严格按照有关管理办法执行预算，甲方保留对外协外拨经费延伸审计的权利。</w:t>
      </w:r>
    </w:p>
    <w:p>
      <w:pPr>
        <w:ind w:firstLine="366"/>
        <w:jc w:val="both"/>
      </w:pPr>
      <w:r>
        <w:rPr>
          <w:b/>
          <w:sz w:val="24"/>
        </w:rPr>
        <w:t>5. 知识产权归属</w:t>
      </w:r>
    </w:p>
    <w:p>
      <w:pPr>
        <w:ind w:firstLine="364"/>
        <w:jc w:val="both"/>
      </w:pPr>
      <w:r>
        <w:rPr>
          <w:sz w:val="24"/>
        </w:rPr>
        <w:t>因履行本合同所形成的技术成果及其相关知识产权归甲</w:t>
      </w:r>
      <w:r>
        <w:rPr>
          <w:sz w:val="24"/>
        </w:rPr>
        <w:t>乙双</w:t>
      </w:r>
      <w:r>
        <w:rPr>
          <w:sz w:val="24"/>
        </w:rPr>
        <w:t>方</w:t>
      </w:r>
      <w:r>
        <w:rPr>
          <w:sz w:val="24"/>
        </w:rPr>
        <w:t>共</w:t>
      </w:r>
      <w:r>
        <w:rPr>
          <w:sz w:val="24"/>
        </w:rPr>
        <w:t>有。</w:t>
      </w:r>
    </w:p>
    <w:p>
      <w:pPr>
        <w:ind w:firstLine="366"/>
        <w:jc w:val="both"/>
      </w:pPr>
      <w:r>
        <w:rPr>
          <w:b/>
          <w:sz w:val="24"/>
        </w:rPr>
        <w:t>6. 违约责任</w:t>
      </w:r>
    </w:p>
    <w:p>
      <w:pPr>
        <w:ind w:firstLine="364"/>
        <w:jc w:val="both"/>
      </w:pPr>
      <w:r>
        <w:rPr>
          <w:sz w:val="24"/>
        </w:rPr>
        <w:t>6.1 甲方应按本合同约定支付合同价款，如逾期支付且经乙方书面催告后在合理期间内无正当理由仍不支付的，自乙方催告的付款期限届满之日起，每逾期1日，甲方应以逾期应付未付的款项金额为基数，按1‰的标准向乙方支付违约金，该违约金总金额最高不超过逾期付款总金额的10%。</w:t>
      </w:r>
    </w:p>
    <w:p>
      <w:pPr>
        <w:ind w:firstLine="364"/>
        <w:jc w:val="both"/>
      </w:pPr>
      <w:r>
        <w:rPr>
          <w:sz w:val="24"/>
        </w:rPr>
        <w:t>6.2 乙方逾期提交符合合同约定要求的工作成果的，每逾期一日，应按照本合同总金额的1‰向甲方支付逾期违约金。乙方未按本合同约定提供工作成果的，甲方有权解除合同，并要求乙方返还已支付的全部合同价款。</w:t>
      </w:r>
    </w:p>
    <w:p>
      <w:pPr>
        <w:ind w:firstLine="366"/>
        <w:jc w:val="both"/>
      </w:pPr>
      <w:r>
        <w:rPr>
          <w:b/>
          <w:sz w:val="24"/>
        </w:rPr>
        <w:t>7. 不可抗力</w:t>
      </w:r>
    </w:p>
    <w:p>
      <w:pPr>
        <w:ind w:firstLine="364"/>
        <w:jc w:val="both"/>
      </w:pPr>
      <w:r>
        <w:rPr>
          <w:sz w:val="24"/>
        </w:rPr>
        <w:t>对不可抗力造成的影响，甲乙双方应协商解决办法和补救措施。因不可抗力不能履行合同的一方，应采取合理措施减轻可能造成的损失，否则应对扩大的损失承担责任。</w:t>
      </w:r>
    </w:p>
    <w:p>
      <w:pPr>
        <w:ind w:firstLine="366"/>
        <w:jc w:val="both"/>
      </w:pPr>
      <w:r>
        <w:rPr>
          <w:b/>
          <w:sz w:val="24"/>
        </w:rPr>
        <w:t>8. 争议解决</w:t>
      </w:r>
    </w:p>
    <w:p>
      <w:pPr>
        <w:ind w:firstLine="364"/>
        <w:jc w:val="both"/>
      </w:pPr>
      <w:r>
        <w:rPr>
          <w:sz w:val="24"/>
        </w:rPr>
        <w:t>本合同未尽事宜，应由甲乙双方友好协商解决并签订补充合同。补充合同与本合同不一致的，以补充合同为准。</w:t>
      </w:r>
    </w:p>
    <w:p>
      <w:pPr>
        <w:ind w:firstLine="364"/>
        <w:jc w:val="both"/>
      </w:pPr>
      <w:r>
        <w:rPr>
          <w:sz w:val="24"/>
        </w:rPr>
        <w:t>甲乙双方因本合同发生争议的，可协商解决；协商不成的，甲乙双方确定按以下方式处理：提交广州仲裁委员会仲裁，按照提交仲裁时该会现行有效的仲裁规则进行仲裁，仲裁地为广州，仲裁裁决是终局的，对甲乙双方均有约束力。</w:t>
      </w:r>
    </w:p>
    <w:p>
      <w:pPr>
        <w:ind w:firstLine="366"/>
        <w:jc w:val="both"/>
      </w:pPr>
      <w:r>
        <w:rPr>
          <w:b/>
          <w:sz w:val="24"/>
        </w:rPr>
        <w:t>9.技术文件</w:t>
      </w:r>
    </w:p>
    <w:p>
      <w:pPr>
        <w:ind w:firstLine="364"/>
        <w:jc w:val="both"/>
      </w:pPr>
      <w:r>
        <w:rPr>
          <w:sz w:val="24"/>
        </w:rPr>
        <w:t>与履行本合同有关的下列技术文件，将作为本合同附件且为本合同的组成部分：</w:t>
      </w:r>
    </w:p>
    <w:p>
      <w:pPr>
        <w:ind w:firstLine="364"/>
        <w:jc w:val="both"/>
      </w:pPr>
      <w:r>
        <w:rPr>
          <w:sz w:val="24"/>
        </w:rPr>
        <w:t>9.1 技术</w:t>
      </w:r>
      <w:r>
        <w:rPr>
          <w:sz w:val="24"/>
        </w:rPr>
        <w:t>要求</w:t>
      </w:r>
      <w:r>
        <w:rPr>
          <w:sz w:val="24"/>
        </w:rPr>
        <w:t>：</w:t>
      </w:r>
      <w:r>
        <w:rPr>
          <w:sz w:val="21"/>
          <w:u w:val="single"/>
        </w:rPr>
        <w:t xml:space="preserve"> </w:t>
      </w:r>
      <w:r>
        <w:rPr>
          <w:sz w:val="24"/>
          <w:u w:val="single"/>
        </w:rPr>
        <w:t>广东昆虫志编写体例</w:t>
      </w:r>
      <w:r>
        <w:rPr>
          <w:sz w:val="21"/>
          <w:u w:val="single"/>
        </w:rPr>
        <w:t xml:space="preserve">                </w:t>
      </w:r>
      <w:r>
        <w:rPr>
          <w:sz w:val="21"/>
        </w:rPr>
        <w:t xml:space="preserve">   </w:t>
      </w:r>
    </w:p>
    <w:p>
      <w:pPr>
        <w:ind w:firstLine="364"/>
        <w:jc w:val="both"/>
      </w:pPr>
      <w:r>
        <w:rPr>
          <w:sz w:val="24"/>
        </w:rPr>
        <w:t>9.2</w:t>
      </w:r>
      <w:r>
        <w:rPr>
          <w:sz w:val="24"/>
        </w:rPr>
        <w:t>其他</w:t>
      </w:r>
      <w:r>
        <w:rPr>
          <w:sz w:val="24"/>
        </w:rPr>
        <w:t>：</w:t>
      </w:r>
      <w:r>
        <w:rPr>
          <w:sz w:val="24"/>
        </w:rPr>
        <w:t xml:space="preserve">    </w:t>
      </w:r>
      <w:r>
        <w:rPr>
          <w:sz w:val="21"/>
          <w:u w:val="single"/>
        </w:rPr>
        <w:t xml:space="preserve"> </w:t>
      </w:r>
      <w:r>
        <w:rPr>
          <w:sz w:val="24"/>
          <w:u w:val="single"/>
        </w:rPr>
        <w:t>甲乙双方约定的其他相关技术性文件</w:t>
      </w:r>
      <w:r>
        <w:rPr>
          <w:sz w:val="21"/>
          <w:u w:val="single"/>
        </w:rPr>
        <w:t xml:space="preserve">  </w:t>
      </w:r>
      <w:r>
        <w:rPr>
          <w:sz w:val="21"/>
        </w:rPr>
        <w:t xml:space="preserve">       </w:t>
      </w:r>
    </w:p>
    <w:p>
      <w:pPr>
        <w:ind w:firstLine="366"/>
        <w:jc w:val="both"/>
      </w:pPr>
      <w:r>
        <w:rPr>
          <w:b/>
          <w:sz w:val="24"/>
        </w:rPr>
        <w:t>10.其他事项</w:t>
      </w:r>
    </w:p>
    <w:p>
      <w:pPr>
        <w:ind w:firstLine="364"/>
        <w:jc w:val="both"/>
      </w:pPr>
      <w:r>
        <w:rPr>
          <w:sz w:val="24"/>
        </w:rPr>
        <w:t>10.1 本合同各条款的标题仅为方便参阅而设，而不应影响对本合同的解释。</w:t>
      </w:r>
    </w:p>
    <w:p>
      <w:pPr>
        <w:ind w:firstLine="364"/>
        <w:jc w:val="both"/>
      </w:pPr>
      <w:r>
        <w:rPr>
          <w:sz w:val="24"/>
        </w:rPr>
        <w:t>10.2 本合同一式 4 份，甲乙方</w:t>
      </w:r>
      <w:r>
        <w:rPr>
          <w:sz w:val="24"/>
        </w:rPr>
        <w:t>各</w:t>
      </w:r>
      <w:r>
        <w:rPr>
          <w:sz w:val="24"/>
        </w:rPr>
        <w:t>执</w:t>
      </w:r>
      <w:r>
        <w:rPr>
          <w:sz w:val="24"/>
        </w:rPr>
        <w:t>2 份，具有同等法律效力，自甲乙方签字盖章后生效。</w:t>
      </w:r>
    </w:p>
    <w:p>
      <w:pPr>
        <w:ind w:firstLine="364"/>
        <w:jc w:val="both"/>
      </w:pPr>
    </w:p>
    <w:p>
      <w:pPr>
        <w:ind w:firstLine="364"/>
        <w:jc w:val="both"/>
      </w:pPr>
      <w:r>
        <w:rPr>
          <w:sz w:val="24"/>
        </w:rPr>
        <w:t>甲方（盖章）：</w:t>
      </w:r>
      <w:r>
        <w:rPr>
          <w:sz w:val="24"/>
        </w:rPr>
        <w:t xml:space="preserve"> </w:t>
      </w:r>
      <w:r>
        <w:rPr>
          <w:sz w:val="24"/>
        </w:rPr>
        <w:t>广东省科学院动物研究所</w:t>
      </w:r>
      <w:r>
        <w:rPr>
          <w:sz w:val="24"/>
        </w:rPr>
        <w:t xml:space="preserve"> </w:t>
      </w:r>
    </w:p>
    <w:p>
      <w:pPr>
        <w:ind w:firstLine="364"/>
        <w:jc w:val="both"/>
      </w:pPr>
      <w:r>
        <w:rPr>
          <w:sz w:val="24"/>
        </w:rPr>
        <w:t>法定代表人</w:t>
      </w:r>
      <w:r>
        <w:rPr>
          <w:sz w:val="24"/>
        </w:rPr>
        <w:t>（签章）：</w:t>
      </w:r>
      <w:r>
        <w:rPr>
          <w:sz w:val="24"/>
        </w:rPr>
        <w:t xml:space="preserve">          </w:t>
      </w:r>
    </w:p>
    <w:p>
      <w:pPr>
        <w:ind w:firstLine="364"/>
        <w:jc w:val="both"/>
      </w:pPr>
      <w:r>
        <w:rPr>
          <w:sz w:val="24"/>
        </w:rPr>
        <w:t>项目负责人</w:t>
      </w:r>
      <w:r>
        <w:rPr>
          <w:sz w:val="24"/>
        </w:rPr>
        <w:t xml:space="preserve">/委托代理人（签章）：           </w:t>
      </w:r>
    </w:p>
    <w:p>
      <w:pPr>
        <w:ind w:firstLine="364"/>
        <w:jc w:val="both"/>
      </w:pPr>
    </w:p>
    <w:p>
      <w:pPr>
        <w:ind w:firstLine="2409"/>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364"/>
        <w:jc w:val="both"/>
      </w:pPr>
    </w:p>
    <w:p>
      <w:pPr>
        <w:ind w:firstLine="364"/>
        <w:jc w:val="both"/>
      </w:pPr>
      <w:r>
        <w:rPr>
          <w:sz w:val="24"/>
        </w:rPr>
        <w:t>乙方（盖章）：</w:t>
      </w:r>
      <w:r>
        <w:rPr>
          <w:sz w:val="21"/>
        </w:rPr>
        <w:t xml:space="preserve">   </w:t>
      </w:r>
    </w:p>
    <w:p>
      <w:pPr>
        <w:ind w:firstLine="364"/>
        <w:jc w:val="both"/>
      </w:pPr>
      <w:r>
        <w:rPr>
          <w:sz w:val="24"/>
        </w:rPr>
        <w:t>法定代表人</w:t>
      </w:r>
      <w:r>
        <w:rPr>
          <w:sz w:val="24"/>
        </w:rPr>
        <w:t xml:space="preserve">/委托代理人（签章）：          </w:t>
      </w:r>
    </w:p>
    <w:p>
      <w:pPr>
        <w:ind w:firstLine="364"/>
        <w:jc w:val="both"/>
      </w:pPr>
      <w:r>
        <w:rPr>
          <w:sz w:val="24"/>
        </w:rPr>
        <w:t>项目负责人</w:t>
      </w:r>
      <w:r>
        <w:rPr>
          <w:sz w:val="24"/>
        </w:rPr>
        <w:t>（签章）</w:t>
      </w:r>
      <w:r>
        <w:rPr>
          <w:sz w:val="24"/>
        </w:rPr>
        <w:t>：</w:t>
      </w:r>
      <w:r>
        <w:rPr>
          <w:sz w:val="21"/>
        </w:rPr>
        <w:t xml:space="preserve">                    </w:t>
      </w:r>
    </w:p>
    <w:p>
      <w:pPr>
        <w:ind w:firstLine="2409"/>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440001-2023-41202</w:t>
      </w:r>
    </w:p>
    <w:p>
      <w:pPr>
        <w:jc w:val="center"/>
      </w:pPr>
      <w:r>
        <w:rPr>
          <w:b/>
          <w:sz w:val="24"/>
        </w:rPr>
        <w:t>采购项目编号：</w:t>
      </w:r>
      <w:r>
        <w:rPr>
          <w:b/>
          <w:sz w:val="24"/>
        </w:rPr>
        <w:t>GZGK23P138A0437Z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广东省科学院动物研究所《广东省昆虫志》编研技术服务采购项目(二次)</w:t>
      </w:r>
      <w:r>
        <w:rPr>
          <w:u w:val="single"/>
        </w:rPr>
        <w:t>”</w:t>
      </w:r>
      <w:r>
        <w:rPr/>
        <w:t>项目的招标[采购项目编号为：</w:t>
      </w:r>
      <w:r>
        <w:rPr>
          <w:u w:val="single"/>
        </w:rPr>
        <w:t>GZGK23P138A0437Z</w:t>
      </w:r>
      <w:r>
        <w:rPr/>
        <w:t>]，我方愿参与投标。</w:t>
      </w:r>
    </w:p>
    <w:p>
      <w:pPr>
        <w:ind w:firstLine="480"/>
      </w:pPr>
      <w:r>
        <w:rPr/>
        <w:t>我方确认收到贵方提供的</w:t>
      </w:r>
      <w:r>
        <w:rPr>
          <w:u w:val="single"/>
        </w:rPr>
        <w:t>“</w:t>
      </w:r>
      <w:r>
        <w:rPr>
          <w:u w:val="single"/>
        </w:rPr>
        <w:t>广东省科学院动物研究所《广东省昆虫志》编研技术服务采购项目(二次)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广东省科学院动物研究所《广东省昆虫志》编研技术服务采购项目(二次)</w:t>
      </w:r>
      <w:r>
        <w:rPr/>
        <w:t>”项目采购[采购项目编号为</w:t>
      </w:r>
      <w:r>
        <w:rPr/>
        <w:t>GZGK23P138A0437Z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广东省科学院动物研究所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广东省科学院动物研究所《广东省昆虫志》编研技术服务采购项目(二次)</w:t>
      </w:r>
      <w:r>
        <w:rPr/>
        <w:t>招标中获中标（采购项目编号：</w:t>
      </w:r>
      <w:r>
        <w:rPr/>
        <w:t>GZGK23P138A0437Z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广东省科学院动物研究所《广东省昆虫志》编研技术服务采购项目(二次)</w:t>
      </w:r>
      <w:r>
        <w:rPr/>
        <w:t>”项目（采购项目编号：</w:t>
      </w:r>
      <w:r>
        <w:rPr/>
        <w:t>GZGK23P138A0437Z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