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440001-2022-43924</w:t>
      </w:r>
    </w:p>
    <w:p>
      <w:pPr>
        <w:jc w:val="center"/>
      </w:pPr>
      <w:r>
        <w:rPr>
          <w:b/>
          <w:sz w:val="24"/>
        </w:rPr>
        <w:t>采购项目编号：</w:t>
      </w:r>
      <w:r>
        <w:rPr>
          <w:b/>
          <w:sz w:val="24"/>
        </w:rPr>
        <w:t>GZGK22P193A0603Z</w:t>
      </w:r>
    </w:p>
    <w:p>
      <w:pPr>
        <w:jc w:val="center"/>
      </w:pPr>
      <w:r>
        <w:rPr>
          <w:b/>
          <w:sz w:val="24"/>
        </w:rPr>
        <w:t>项目名称：</w:t>
      </w:r>
      <w:r>
        <w:rPr>
          <w:b/>
          <w:sz w:val="24"/>
        </w:rPr>
        <w:t>广东省科学院生物与医学工程研究所微流控聚合酶链反应、生物医学工程建设仪器设备采购项目</w:t>
      </w:r>
    </w:p>
    <w:p>
      <w:pPr>
        <w:jc w:val="center"/>
      </w:pPr>
      <w:r>
        <w:rPr>
          <w:b/>
          <w:sz w:val="24"/>
        </w:rPr>
        <w:t>采购人：</w:t>
      </w:r>
      <w:r>
        <w:rPr>
          <w:b/>
          <w:sz w:val="24"/>
        </w:rPr>
        <w:t>广东省科学院生物与医学工程研究所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广东省科学院生物与医学工程研究所</w:t>
      </w:r>
      <w:r>
        <w:rPr/>
        <w:t>的委托，采用</w:t>
      </w:r>
      <w:r>
        <w:rPr/>
        <w:t>公开招标</w:t>
      </w:r>
      <w:r>
        <w:rPr/>
        <w:t>方式组织采购</w:t>
      </w:r>
      <w:r>
        <w:rPr/>
        <w:t>广东省科学院生物与医学工程研究所微流控聚合酶链反应、生物医学工程建设仪器设备采购项目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广东省科学院生物与医学工程研究所微流控聚合酶链反应、生物医学工程建设仪器设备采购项目</w:t>
      </w:r>
    </w:p>
    <w:p>
      <w:pPr>
        <w:ind w:firstLine="480"/>
      </w:pPr>
      <w:r>
        <w:rPr/>
        <w:t>采购计划编号：</w:t>
      </w:r>
      <w:r>
        <w:rPr/>
        <w:t>440001-2022-43924</w:t>
      </w:r>
    </w:p>
    <w:p>
      <w:pPr>
        <w:ind w:firstLine="480"/>
      </w:pPr>
      <w:r>
        <w:rPr/>
        <w:t>采购项目编号：</w:t>
      </w:r>
      <w:r>
        <w:rPr/>
        <w:t>GZGK22P193A0603Z</w:t>
      </w:r>
    </w:p>
    <w:p>
      <w:pPr>
        <w:ind w:firstLine="480"/>
      </w:pPr>
      <w:r>
        <w:rPr/>
        <w:t>采购方式：</w:t>
      </w:r>
      <w:r>
        <w:rPr/>
        <w:t>公开招标</w:t>
      </w:r>
    </w:p>
    <w:p>
      <w:pPr>
        <w:ind w:firstLine="480"/>
      </w:pPr>
      <w:r>
        <w:rPr/>
        <w:t>预算金额：</w:t>
      </w:r>
      <w:r>
        <w:rPr/>
        <w:t>2,452,300.00</w:t>
      </w:r>
      <w:r>
        <w:rPr/>
        <w:t>元</w:t>
      </w:r>
    </w:p>
    <w:p>
      <w:r>
        <w:rPr>
          <w:b/>
          <w:sz w:val="24"/>
        </w:rPr>
        <w:t>2.项目内容及需求情况（采购项目技术规格、参数及要求）</w:t>
      </w:r>
    </w:p>
    <w:p>
      <w:pPr>
        <w:ind w:firstLine="480"/>
      </w:pPr>
    </w:p>
    <w:p/>
    <w:p>
      <w:r>
        <w:rPr/>
        <w:t>采购包1(医学工程仪器设备):</w:t>
      </w:r>
    </w:p>
    <w:p>
      <w:r>
        <w:rPr/>
        <w:t>采购包预算金额：1,850,000.00元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显微镜</w:t>
            </w:r>
          </w:p>
        </w:tc>
        <w:tc>
          <w:tcPr>
            <w:tcW w:type="dxa" w:w="2136"/>
          </w:tcPr>
          <w:p>
            <w:r>
              <w:rPr/>
              <w:t>一体化荧光显微成像系统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冷藏箱柜</w:t>
            </w:r>
          </w:p>
        </w:tc>
        <w:tc>
          <w:tcPr>
            <w:tcW w:type="dxa" w:w="2136"/>
          </w:tcPr>
          <w:p>
            <w:r>
              <w:rPr/>
              <w:t>-85℃超低温冷冻存储箱</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其他分析仪器</w:t>
            </w:r>
          </w:p>
        </w:tc>
        <w:tc>
          <w:tcPr>
            <w:tcW w:type="dxa" w:w="2136"/>
          </w:tcPr>
          <w:p>
            <w:r>
              <w:rPr/>
              <w:t>全自动高通量数字基因分析系统</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采购包2(生物医学工程建设仪器):</w:t>
      </w:r>
    </w:p>
    <w:p>
      <w:r>
        <w:rPr/>
        <w:t>采购包预算金额：602,300.00元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稳压电源</w:t>
            </w:r>
          </w:p>
        </w:tc>
        <w:tc>
          <w:tcPr>
            <w:tcW w:type="dxa" w:w="2136"/>
          </w:tcPr>
          <w:p>
            <w:r>
              <w:rPr/>
              <w:t>可调直流稳压电源</w:t>
            </w:r>
          </w:p>
        </w:tc>
        <w:tc>
          <w:tcPr>
            <w:tcW w:type="dxa" w:w="1187"/>
          </w:tcPr>
          <w:p>
            <w:r>
              <w:rPr/>
              <w:t>5.0000(套)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电子示波器</w:t>
            </w:r>
          </w:p>
        </w:tc>
        <w:tc>
          <w:tcPr>
            <w:tcW w:type="dxa" w:w="2136"/>
          </w:tcPr>
          <w:p>
            <w:r>
              <w:rPr/>
              <w:t>数字示波器</w:t>
            </w:r>
          </w:p>
        </w:tc>
        <w:tc>
          <w:tcPr>
            <w:tcW w:type="dxa" w:w="1187"/>
          </w:tcPr>
          <w:p>
            <w:r>
              <w:rPr/>
              <w:t>5.0000(套)</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其他分析仪器</w:t>
            </w:r>
          </w:p>
        </w:tc>
        <w:tc>
          <w:tcPr>
            <w:tcW w:type="dxa" w:w="2136"/>
          </w:tcPr>
          <w:p>
            <w:r>
              <w:rPr/>
              <w:t>数字信号逻辑分析仪</w:t>
            </w:r>
          </w:p>
        </w:tc>
        <w:tc>
          <w:tcPr>
            <w:tcW w:type="dxa" w:w="1187"/>
          </w:tcPr>
          <w:p>
            <w:r>
              <w:rPr/>
              <w:t>5.0000(套)</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振动台与冲击台</w:t>
            </w:r>
          </w:p>
        </w:tc>
        <w:tc>
          <w:tcPr>
            <w:tcW w:type="dxa" w:w="2136"/>
          </w:tcPr>
          <w:p>
            <w:r>
              <w:rPr/>
              <w:t>振动台</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贴标签机械</w:t>
            </w:r>
          </w:p>
        </w:tc>
        <w:tc>
          <w:tcPr>
            <w:tcW w:type="dxa" w:w="2136"/>
          </w:tcPr>
          <w:p>
            <w:r>
              <w:rPr/>
              <w:t>工业全彩标签机</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其他计算机设备</w:t>
            </w:r>
          </w:p>
        </w:tc>
        <w:tc>
          <w:tcPr>
            <w:tcW w:type="dxa" w:w="2136"/>
          </w:tcPr>
          <w:p>
            <w:r>
              <w:rPr/>
              <w:t>图形工作站</w:t>
            </w:r>
          </w:p>
        </w:tc>
        <w:tc>
          <w:tcPr>
            <w:tcW w:type="dxa" w:w="1187"/>
          </w:tcPr>
          <w:p>
            <w:r>
              <w:rPr/>
              <w:t>5.0000(套)</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物理光学仪器</w:t>
            </w:r>
          </w:p>
        </w:tc>
        <w:tc>
          <w:tcPr>
            <w:tcW w:type="dxa" w:w="2136"/>
          </w:tcPr>
          <w:p>
            <w:r>
              <w:rPr/>
              <w:t>光谱测试设备</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采购包1（医学工程仪器设备）：</w:t>
      </w:r>
      <w:r>
        <w:rPr/>
        <w:t>本采购包不属于专门面向中小企业采购的项目。</w:t>
      </w:r>
    </w:p>
    <w:p>
      <w:pPr>
        <w:jc w:val="left"/>
      </w:pPr>
    </w:p>
    <w:p>
      <w:r>
        <w:rPr/>
        <w:t>采购包2（生物医学工程建设仪器）：</w:t>
      </w:r>
      <w:r>
        <w:rPr/>
        <w:t>本采购包不属于专门面向中小企业采购的项目。</w:t>
      </w:r>
    </w:p>
    <w:p/>
    <w:p>
      <w:r>
        <w:rPr>
          <w:b/>
          <w:sz w:val="24"/>
        </w:rPr>
        <w:t>3.本项目特定的资格要求：</w:t>
      </w:r>
    </w:p>
    <w:p>
      <w:pPr>
        <w:ind w:firstLine="480"/>
      </w:pPr>
    </w:p>
    <w:p/>
    <w:p>
      <w:r>
        <w:rPr/>
        <w:t>采购包1（医学工程仪器设备）：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3)已获取本项目采购文件。</w:t>
      </w:r>
    </w:p>
    <w:p/>
    <w:p>
      <w:r>
        <w:rPr/>
        <w:t>采购包2（生物医学工程建设仪器）：</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广东省科学院生物与医学工程研究所</w:t>
      </w:r>
    </w:p>
    <w:p>
      <w:pPr>
        <w:ind w:firstLine="480"/>
      </w:pPr>
      <w:r>
        <w:rPr/>
        <w:t>地址：</w:t>
      </w:r>
      <w:r>
        <w:rPr/>
        <w:t>广州市海珠区石榴岗路10号</w:t>
      </w:r>
    </w:p>
    <w:p>
      <w:pPr>
        <w:ind w:firstLine="480"/>
      </w:pPr>
      <w:r>
        <w:rPr/>
        <w:t>联系方式：</w:t>
      </w:r>
      <w:r>
        <w:rPr/>
        <w:t>020-84168787</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项目概况内容</w:t>
      </w:r>
      <w:r>
        <w:br/>
      </w:r>
      <w:r>
        <w:rPr/>
        <w:t>（一）项目编号：GZGK22P193A0603Z</w:t>
      </w:r>
      <w:r>
        <w:br/>
      </w:r>
      <w:r>
        <w:rPr/>
        <w:t>（二）项目名称：广东省科学院生物与医学工程研究所微流控聚合酶链反应聚合酶链反应、生物医学工程建设仪器设备采购项目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13、不允许中标供应商转包、分包中标采购包的内容。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w:t>
      </w:r>
    </w:p>
    <w:p>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一）采购人为科研单位，享受进口设备免税优惠政策，投标人如提供中华人民共和国关境外货物的报免进口环节税的价格（采购预算中单独注明为含税价格的除外）且办理免税的外贸代理由与采购人签订协议的外贸代理办理。（外贸代理费说明：1.包干的方式；2.按设备进口合同价的比例收取：24～200万（含24万）按1.5%收取，200～500万（含200万）按1.3%收取，按计价标准计算低于3500.00按3500.00收取；3.外贸代理费用须含在投标报价中。4.代理费用含代办减免税/税款担保手续费、银行费、商检费、首次空运清关费及首次普通货车内陆运保费；如涉及有汇兑损益、人工搬卸费及吊装费由中标供应商承担。）</w:t>
      </w:r>
      <w:r>
        <w:br/>
      </w:r>
      <w:r>
        <w:rPr/>
        <w:t>在合同履行过程中，如因减免税政策细则未下达，不能提交进口货物征免税申请，需要办理税款担保手续，税款保证金由中标供应商垫付（无息）。待国家减免税政策细则下达后，若采购人继续享有减免税资格，且货物在减免税清单内，办妥免税手续且收到海关退还的税款保证金后退还给中标供应商；否则，税款保证金转为税款，由中标供应商承担。采购人在接到海关通知或国家明确说明文件公布后退还税款保证金给中标供应商。</w:t>
      </w:r>
      <w:r>
        <w:br/>
      </w:r>
      <w:r>
        <w:rPr/>
        <w:t>（二）报价方式：</w:t>
      </w:r>
      <w:r>
        <w:br/>
      </w:r>
      <w:r>
        <w:rPr/>
        <w:t>1、中华人民共和国关境内提供的货物以人民币报价。</w:t>
      </w:r>
      <w:r>
        <w:br/>
      </w:r>
      <w:r>
        <w:rPr/>
        <w:t>价格包括：货款、设计、安装、随机零配件、标配工具、运输保险、调试、培训、质保期服务、各项税费及合同实施过程中不可预见费用等。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主要用于广东省科学院生物与医学工程研究所微流控聚合酶链反应、生物医学工程建设，配置相关仪器设备，并开展相关科学研究。</w:t>
      </w:r>
      <w:r>
        <w:br/>
      </w:r>
      <w:r>
        <w:rPr/>
        <w:t>（七）需执行国家相关标准、行业标准、地方标准或者其他标准、规范</w:t>
      </w:r>
    </w:p>
    <w:p/>
    <w:p>
      <w:pPr>
        <w:ind w:firstLine="480"/>
      </w:pPr>
    </w:p>
    <w:p/>
    <w:p>
      <w:r>
        <w:rPr/>
        <w:t>合同包1（医学工程仪器设备）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45日（日历日）内到货；中华人民共和国关境外提供的货物合同签订之日起45 日（日历日）内到货。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1期：支付比例30%,合同生效后5个工作日内，采购人向中标供应商支付合同总价的30%；</w:t>
            </w:r>
          </w:p>
          <w:p/>
          <w:p>
            <w:r>
              <w:rPr/>
              <w:t>2期：支付比例40%,1、全部货物到现场后10个工作日内,采购人向中标供应商支付合同总价的40%； 2、款项支付前，中标供应商须向采购人提供合同总额100%的正式发票。</w:t>
            </w:r>
          </w:p>
          <w:p/>
          <w:p>
            <w:r>
              <w:rPr/>
              <w:t>3期：支付比例30%,1、全部货物完成安装、调试并通过验收后10个工作日内,采购人向中标供应商支付合同总价的30%。 注：支付方式：采用支票、银行汇付（含电汇）等形式。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供应商与采购人签订合同后，按合同总价的5%向采购人提交履约保证金（以支票、汇票、本票或者金融机构、担保机构出具的保函等非现金形式提交）在申请预付款（或第一次请款）时提交给采购人。若中标供应商没有违约行为，履约保证金在中标供应商合同履约完成后15个工作日内由采购人以非现金形式无息退还中标供应商。 履约保证金不予退还的情形： （1）拒绝履行合同义务的； （2）履约验收不合格的。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质量保证期，1、质量保证期1年。并提供终身维修服务。保修期内，所有服务及配件全部包含在报价中。“技术标准与要求”中另有要求的，以其中的要求为准。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售后服务，对采购人的服务通知，中标供应商在接报后2小时内响应，24小时内到达现场，48小时内处理完毕。若在48小时内仍未能有效解决，中标供应商须提供同一档次的设备予采购人临时使用。</w:t>
            </w:r>
          </w:p>
        </w:tc>
      </w:tr>
    </w:tbl>
    <w:p>
      <w:r>
        <w:rPr>
          <w:b/>
        </w:rPr>
        <w:t>2.技术标准与要求</w:t>
      </w:r>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显微镜</w:t>
            </w:r>
          </w:p>
        </w:tc>
        <w:tc>
          <w:tcPr>
            <w:tcW w:type="dxa" w:w="831"/>
          </w:tcPr>
          <w:p>
            <w:pPr>
              <w:jc w:val="left"/>
            </w:pPr>
            <w:r>
              <w:rPr/>
              <w:t>一体化荧光显微成像系统</w:t>
            </w:r>
          </w:p>
        </w:tc>
        <w:tc>
          <w:tcPr>
            <w:tcW w:type="dxa" w:w="831"/>
          </w:tcPr>
          <w:p>
            <w:pPr>
              <w:jc w:val="left"/>
            </w:pPr>
            <w:r>
              <w:rPr/>
              <w:t>套</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冷藏箱柜</w:t>
            </w:r>
          </w:p>
        </w:tc>
        <w:tc>
          <w:tcPr>
            <w:tcW w:type="dxa" w:w="831"/>
          </w:tcPr>
          <w:p>
            <w:pPr>
              <w:jc w:val="left"/>
            </w:pPr>
            <w:r>
              <w:rPr/>
              <w:t>-85℃超低温冷冻存储箱</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其他分析仪器</w:t>
            </w:r>
          </w:p>
        </w:tc>
        <w:tc>
          <w:tcPr>
            <w:tcW w:type="dxa" w:w="831"/>
          </w:tcPr>
          <w:p>
            <w:pPr>
              <w:jc w:val="left"/>
            </w:pPr>
            <w:r>
              <w:rPr/>
              <w:t>全自动高通量数字基因分析系统</w:t>
            </w:r>
          </w:p>
        </w:tc>
        <w:tc>
          <w:tcPr>
            <w:tcW w:type="dxa" w:w="831"/>
          </w:tcPr>
          <w:p>
            <w:pPr>
              <w:jc w:val="left"/>
            </w:pPr>
            <w:r>
              <w:rPr/>
              <w:t>套</w:t>
            </w:r>
          </w:p>
        </w:tc>
        <w:tc>
          <w:tcPr>
            <w:tcW w:type="dxa" w:w="831"/>
          </w:tcPr>
          <w:p>
            <w:pPr>
              <w:jc w:val="right"/>
            </w:pPr>
            <w:r>
              <w:rPr/>
              <w:t>1.00</w:t>
            </w:r>
          </w:p>
        </w:tc>
        <w:tc>
          <w:tcPr>
            <w:tcW w:type="dxa" w:w="831"/>
          </w:tcPr>
          <w:p>
            <w:pPr>
              <w:jc w:val="right"/>
            </w:pPr>
            <w:r>
              <w:rPr/>
              <w:t>1,200,000.00</w:t>
            </w:r>
          </w:p>
        </w:tc>
        <w:tc>
          <w:tcPr>
            <w:tcW w:type="dxa" w:w="831"/>
          </w:tcPr>
          <w:p>
            <w:pPr>
              <w:jc w:val="right"/>
            </w:pPr>
            <w:r>
              <w:rPr/>
              <w:t>1,200,000.00</w:t>
            </w:r>
          </w:p>
        </w:tc>
        <w:tc>
          <w:tcPr>
            <w:tcW w:type="dxa" w:w="831"/>
          </w:tcPr>
          <w:p>
            <w:r>
              <w:rPr/>
              <w:t>工业</w:t>
            </w:r>
          </w:p>
        </w:tc>
        <w:tc>
          <w:tcPr>
            <w:tcW w:type="dxa" w:w="831"/>
          </w:tcPr>
          <w:p>
            <w:r>
              <w:rPr/>
              <w:t>详见附表三</w:t>
            </w:r>
          </w:p>
        </w:tc>
      </w:tr>
    </w:tbl>
    <w:p/>
    <w:p>
      <w:r>
        <w:rPr>
          <w:b/>
        </w:rPr>
        <w:t>附表</w:t>
      </w:r>
      <w:r>
        <w:rPr>
          <w:b/>
        </w:rPr>
        <w:t>一</w:t>
      </w:r>
      <w:r>
        <w:rPr>
          <w:b/>
        </w:rPr>
        <w:t>：</w:t>
      </w:r>
      <w:r>
        <w:rPr>
          <w:b/>
        </w:rPr>
        <w:t>一体化荧光显微成像系统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5"/>
              <w:gridCol w:w="823"/>
              <w:gridCol w:w="4029"/>
            </w:tblGrid>
            <w:tr>
              <w:tc>
                <w:tcPr>
                  <w:tcW w:type="dxa" w:w="745"/>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23"/>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29"/>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5"/>
                  <w:tcBorders>
                    <w:top w:val="none" w:color="000000" w:sz="4"/>
                    <w:left w:val="single" w:color="000000" w:sz="4"/>
                    <w:bottom w:val="single" w:color="000000" w:sz="4"/>
                    <w:right w:val="single" w:color="000000" w:sz="4"/>
                  </w:tcBorders>
                  <w:vAlign w:val="top"/>
                </w:tcPr>
                <w:p>
                  <w:pPr>
                    <w:jc w:val="center"/>
                  </w:pPr>
                </w:p>
              </w:tc>
              <w:tc>
                <w:tcPr>
                  <w:tcW w:type="dxa" w:w="823"/>
                  <w:tcBorders>
                    <w:top w:val="none" w:color="000000" w:sz="4"/>
                    <w:left w:val="single" w:color="000000" w:sz="4"/>
                    <w:bottom w:val="single" w:color="000000" w:sz="4"/>
                    <w:right w:val="single" w:color="000000" w:sz="4"/>
                  </w:tcBorders>
                  <w:vAlign w:val="top"/>
                </w:tcPr>
                <w:p>
                  <w:pPr>
                    <w:jc w:val="center"/>
                  </w:pPr>
                  <w:r>
                    <w:rPr>
                      <w:sz w:val="19"/>
                    </w:rPr>
                    <w:t>1</w:t>
                  </w:r>
                </w:p>
              </w:tc>
              <w:tc>
                <w:tcPr>
                  <w:tcW w:type="dxa" w:w="4029"/>
                  <w:tcBorders>
                    <w:top w:val="none" w:color="000000" w:sz="4"/>
                    <w:left w:val="single" w:color="000000" w:sz="4"/>
                    <w:bottom w:val="single" w:color="000000" w:sz="4"/>
                    <w:right w:val="single" w:color="000000" w:sz="4"/>
                  </w:tcBorders>
                  <w:vAlign w:val="top"/>
                </w:tcPr>
                <w:p>
                  <w:pPr>
                    <w:jc w:val="left"/>
                  </w:pPr>
                  <w:r>
                    <w:rPr>
                      <w:sz w:val="21"/>
                    </w:rPr>
                    <w:t>1.性能需求：</w:t>
                  </w:r>
                </w:p>
                <w:p>
                  <w:pPr>
                    <w:jc w:val="left"/>
                  </w:pPr>
                  <w:r>
                    <w:rPr>
                      <w:sz w:val="21"/>
                    </w:rPr>
                    <w:t>1.1工作模式上，平台需自带暗室、全自动进行大景深和全景图扫描的包含了明场、相差、荧光等多通道扫描的全自动工作站。</w:t>
                  </w:r>
                </w:p>
                <w:p>
                  <w:pPr>
                    <w:jc w:val="left"/>
                  </w:pPr>
                  <w:r>
                    <w:rPr>
                      <w:sz w:val="21"/>
                    </w:rPr>
                    <w:t>1.2检测通量上，可对多个载玻片、孔板（塑料及玻璃）、各尺寸培养皿、活细胞培养工作站等进行样品检测分析，自带暗室仓。</w:t>
                  </w:r>
                </w:p>
                <w:p>
                  <w:pPr>
                    <w:jc w:val="left"/>
                  </w:pPr>
                  <w:r>
                    <w:rPr>
                      <w:sz w:val="21"/>
                    </w:rPr>
                    <w:t>1.3在空间维度上，具备X轴、Y轴、Z轴全自动扫描成像和高分辨显微成像功能，后期可实现全板及全孔的自动化细胞成像及3D微组织、模式生物、细胞群体及亚细胞结构的多层次成像。</w:t>
                  </w:r>
                </w:p>
                <w:p>
                  <w:pPr>
                    <w:jc w:val="left"/>
                  </w:pPr>
                  <w:r>
                    <w:rPr>
                      <w:sz w:val="21"/>
                    </w:rPr>
                    <w:t>1.4在时间维度上，后期可增加具备精确调控CO</w:t>
                  </w:r>
                  <w:r>
                    <w:rPr>
                      <w:sz w:val="21"/>
                      <w:vertAlign w:val="subscript"/>
                    </w:rPr>
                    <w:t>2</w:t>
                  </w:r>
                  <w:r>
                    <w:rPr>
                      <w:sz w:val="21"/>
                    </w:rPr>
                    <w:t>及</w:t>
                  </w:r>
                  <w:r>
                    <w:rPr>
                      <w:sz w:val="21"/>
                    </w:rPr>
                    <w:t>O</w:t>
                  </w:r>
                  <w:r>
                    <w:rPr>
                      <w:sz w:val="21"/>
                      <w:vertAlign w:val="subscript"/>
                    </w:rPr>
                    <w:t>2</w:t>
                  </w:r>
                  <w:r>
                    <w:rPr>
                      <w:sz w:val="21"/>
                    </w:rPr>
                    <w:t>浓度的气体控制装置，四区域温度控制系统及湿度控制仓，从而保障样品在完全的活细胞培养条件下捕捉到实验的全部过程。</w:t>
                  </w:r>
                </w:p>
                <w:p>
                  <w:pPr>
                    <w:jc w:val="left"/>
                  </w:pPr>
                  <w:r>
                    <w:rPr>
                      <w:sz w:val="21"/>
                    </w:rPr>
                    <w:t>1.5在色彩通道维度上，具备明场，彩色明场，相差及多色荧光，可满足各类生物研究成像检测的需求。</w:t>
                  </w:r>
                </w:p>
                <w:p>
                  <w:pPr>
                    <w:jc w:val="left"/>
                  </w:pPr>
                  <w:r>
                    <w:rPr>
                      <w:sz w:val="21"/>
                    </w:rPr>
                    <w:t>1.6在检测模式上，可增加实现基于显微成像系统的活细胞动态成像模式；基于光栅系统的共焦扫描成像分析；可在一次实验中同时获取定量与定性的多模式数据结果。</w:t>
                  </w:r>
                </w:p>
                <w:p>
                  <w:pPr>
                    <w:jc w:val="left"/>
                  </w:pPr>
                  <w:r>
                    <w:rPr>
                      <w:sz w:val="21"/>
                    </w:rPr>
                    <w:t>1.7基于多维成像进行的图像与数据分析系统可实现从样品信号采集到图像分析、数据获取、数据处理、多参数拟合、细胞空间信息、形态学角度分析等多组定性与定量结果。</w:t>
                  </w:r>
                </w:p>
                <w:p>
                  <w:pPr>
                    <w:jc w:val="left"/>
                  </w:pPr>
                  <w:r>
                    <w:rPr>
                      <w:sz w:val="21"/>
                    </w:rPr>
                    <w:t>2.设备参数需求：</w:t>
                  </w:r>
                </w:p>
                <w:p>
                  <w:pPr>
                    <w:jc w:val="left"/>
                  </w:pPr>
                  <w:r>
                    <w:rPr>
                      <w:sz w:val="21"/>
                    </w:rPr>
                    <w:t>2.1光源：全波段LED荧光光源。</w:t>
                  </w:r>
                </w:p>
                <w:p>
                  <w:pPr>
                    <w:jc w:val="left"/>
                  </w:pPr>
                  <w:r>
                    <w:rPr>
                      <w:sz w:val="21"/>
                    </w:rPr>
                    <w:t>▲2.2、调焦：自动对焦，可调节调焦上限。</w:t>
                  </w:r>
                </w:p>
                <w:p>
                  <w:pPr>
                    <w:jc w:val="left"/>
                  </w:pPr>
                  <w:r>
                    <w:rPr>
                      <w:sz w:val="21"/>
                    </w:rPr>
                    <w:t>★2.</w:t>
                  </w:r>
                  <w:r>
                    <w:rPr>
                      <w:sz w:val="21"/>
                    </w:rPr>
                    <w:t>3全自动防荧光淬灭减轻模式。</w:t>
                  </w:r>
                </w:p>
                <w:p>
                  <w:pPr>
                    <w:jc w:val="left"/>
                  </w:pPr>
                  <w:r>
                    <w:rPr>
                      <w:sz w:val="21"/>
                    </w:rPr>
                    <w:t>2.4白\黑平衡功能。</w:t>
                  </w:r>
                </w:p>
                <w:p>
                  <w:pPr>
                    <w:jc w:val="left"/>
                  </w:pPr>
                  <w:r>
                    <w:rPr>
                      <w:sz w:val="21"/>
                    </w:rPr>
                    <w:t>▲</w:t>
                  </w:r>
                  <w:r>
                    <w:rPr>
                      <w:sz w:val="21"/>
                    </w:rPr>
                    <w:t>2.</w:t>
                  </w:r>
                  <w:r>
                    <w:rPr>
                      <w:sz w:val="21"/>
                    </w:rPr>
                    <w:t>5电动载物台移动范围≥11</w:t>
                  </w:r>
                  <w:r>
                    <w:rPr>
                      <w:sz w:val="21"/>
                    </w:rPr>
                    <w:t>0</w:t>
                  </w:r>
                  <w:r>
                    <w:rPr>
                      <w:sz w:val="21"/>
                    </w:rPr>
                    <w:t>*80mm，移动精度≤1um。</w:t>
                  </w:r>
                </w:p>
                <w:p>
                  <w:pPr>
                    <w:jc w:val="left"/>
                  </w:pPr>
                  <w:r>
                    <w:rPr>
                      <w:sz w:val="21"/>
                    </w:rPr>
                    <w:t>▲</w:t>
                  </w:r>
                  <w:r>
                    <w:rPr>
                      <w:sz w:val="21"/>
                    </w:rPr>
                    <w:t>2.</w:t>
                  </w:r>
                  <w:r>
                    <w:rPr>
                      <w:sz w:val="21"/>
                    </w:rPr>
                    <w:t>6带多孔板样品夹、玻片夹、培养皿夹，可直接扫描孔板。</w:t>
                  </w:r>
                </w:p>
                <w:p>
                  <w:pPr>
                    <w:jc w:val="left"/>
                  </w:pPr>
                  <w:r>
                    <w:rPr>
                      <w:sz w:val="21"/>
                    </w:rPr>
                    <w:t>▲</w:t>
                  </w:r>
                  <w:r>
                    <w:rPr>
                      <w:sz w:val="21"/>
                    </w:rPr>
                    <w:t>2.</w:t>
                  </w:r>
                  <w:r>
                    <w:rPr>
                      <w:sz w:val="21"/>
                    </w:rPr>
                    <w:t>7 Z轴马达精度≤0.1um。</w:t>
                  </w:r>
                </w:p>
                <w:p>
                  <w:pPr>
                    <w:jc w:val="left"/>
                  </w:pPr>
                  <w:r>
                    <w:rPr>
                      <w:sz w:val="21"/>
                    </w:rPr>
                    <w:t>2.8电动物镜转换。</w:t>
                  </w:r>
                </w:p>
                <w:p>
                  <w:pPr>
                    <w:jc w:val="left"/>
                  </w:pPr>
                  <w:r>
                    <w:rPr>
                      <w:sz w:val="21"/>
                    </w:rPr>
                    <w:t>2.9光圈、曝光时间可调。</w:t>
                  </w:r>
                </w:p>
                <w:p>
                  <w:pPr>
                    <w:jc w:val="left"/>
                  </w:pPr>
                  <w:r>
                    <w:rPr>
                      <w:sz w:val="21"/>
                    </w:rPr>
                    <w:t>2.10物镜：针对倒置显微镜应用优化的分辨率和透过率物镜，满足普通明场、侧射、荧光观察方式。</w:t>
                  </w:r>
                </w:p>
                <w:p>
                  <w:pPr>
                    <w:jc w:val="left"/>
                  </w:pPr>
                  <w:r>
                    <w:rPr>
                      <w:sz w:val="21"/>
                    </w:rPr>
                    <w:t>2.11物镜转换器：≥6位物镜转盘，一体化设计，增强光路稳定，具有齐焦功能。</w:t>
                  </w:r>
                </w:p>
                <w:p>
                  <w:pPr>
                    <w:jc w:val="left"/>
                  </w:pPr>
                  <w:r>
                    <w:rPr>
                      <w:sz w:val="21"/>
                    </w:rPr>
                    <w:t>2.1</w:t>
                  </w:r>
                  <w:r>
                    <w:rPr>
                      <w:sz w:val="21"/>
                    </w:rPr>
                    <w:t>2</w:t>
                  </w:r>
                  <w:r>
                    <w:rPr>
                      <w:sz w:val="21"/>
                    </w:rPr>
                    <w:t>物镜</w:t>
                  </w:r>
                  <w:r>
                    <w:rPr>
                      <w:sz w:val="21"/>
                    </w:rPr>
                    <w:t>4×，数值孔径：NA≥0.20，工作距离≥20.0mm。</w:t>
                  </w:r>
                </w:p>
                <w:p>
                  <w:pPr>
                    <w:jc w:val="left"/>
                  </w:pPr>
                  <w:r>
                    <w:rPr>
                      <w:sz w:val="21"/>
                    </w:rPr>
                    <w:t>2.1</w:t>
                  </w:r>
                  <w:r>
                    <w:rPr>
                      <w:sz w:val="21"/>
                    </w:rPr>
                    <w:t>3</w:t>
                  </w:r>
                  <w:r>
                    <w:rPr>
                      <w:sz w:val="21"/>
                    </w:rPr>
                    <w:t>物镜</w:t>
                  </w:r>
                  <w:r>
                    <w:rPr>
                      <w:sz w:val="21"/>
                    </w:rPr>
                    <w:t>10×，数值孔径：NA≥0.45，工作距离≥4mm。</w:t>
                  </w:r>
                </w:p>
                <w:p>
                  <w:pPr>
                    <w:jc w:val="left"/>
                  </w:pPr>
                  <w:r>
                    <w:rPr>
                      <w:sz w:val="21"/>
                    </w:rPr>
                    <w:t>2.1</w:t>
                  </w:r>
                  <w:r>
                    <w:rPr>
                      <w:sz w:val="21"/>
                    </w:rPr>
                    <w:t>4</w:t>
                  </w:r>
                  <w:r>
                    <w:rPr>
                      <w:sz w:val="21"/>
                    </w:rPr>
                    <w:t>物镜</w:t>
                  </w:r>
                  <w:r>
                    <w:rPr>
                      <w:sz w:val="21"/>
                    </w:rPr>
                    <w:t>20×，数值孔径：NA≥0.75，工作距离≥0.6mm</w:t>
                  </w:r>
                  <w:r>
                    <w:rPr>
                      <w:sz w:val="21"/>
                    </w:rPr>
                    <w:t>。</w:t>
                  </w:r>
                </w:p>
                <w:p>
                  <w:pPr>
                    <w:jc w:val="left"/>
                  </w:pPr>
                  <w:r>
                    <w:rPr>
                      <w:sz w:val="21"/>
                    </w:rPr>
                    <w:t>2.1</w:t>
                  </w:r>
                  <w:r>
                    <w:rPr>
                      <w:sz w:val="21"/>
                    </w:rPr>
                    <w:t>5</w:t>
                  </w:r>
                  <w:r>
                    <w:rPr>
                      <w:sz w:val="21"/>
                    </w:rPr>
                    <w:t>具备去雾功能。</w:t>
                  </w:r>
                </w:p>
                <w:p>
                  <w:pPr>
                    <w:jc w:val="left"/>
                  </w:pPr>
                  <w:r>
                    <w:rPr>
                      <w:sz w:val="21"/>
                    </w:rPr>
                    <w:t>★2.</w:t>
                  </w:r>
                  <w:r>
                    <w:rPr>
                      <w:sz w:val="21"/>
                    </w:rPr>
                    <w:t>1</w:t>
                  </w:r>
                  <w:r>
                    <w:rPr>
                      <w:sz w:val="21"/>
                    </w:rPr>
                    <w:t>6</w:t>
                  </w:r>
                  <w:r>
                    <w:rPr>
                      <w:sz w:val="21"/>
                    </w:rPr>
                    <w:t>实时图像对比度调节，多通道不同对比度同时成像。</w:t>
                  </w:r>
                </w:p>
                <w:p>
                  <w:pPr>
                    <w:jc w:val="left"/>
                  </w:pPr>
                  <w:r>
                    <w:rPr>
                      <w:sz w:val="21"/>
                    </w:rPr>
                    <w:t>★2.</w:t>
                  </w:r>
                  <w:r>
                    <w:rPr>
                      <w:sz w:val="21"/>
                    </w:rPr>
                    <w:t>1</w:t>
                  </w:r>
                  <w:r>
                    <w:rPr>
                      <w:sz w:val="21"/>
                    </w:rPr>
                    <w:t>7</w:t>
                  </w:r>
                  <w:r>
                    <w:rPr>
                      <w:sz w:val="21"/>
                    </w:rPr>
                    <w:t>具备</w:t>
                  </w:r>
                  <w:r>
                    <w:rPr>
                      <w:sz w:val="21"/>
                    </w:rPr>
                    <w:t>快速全幅对焦功能：快速超景深全副对焦。</w:t>
                  </w:r>
                </w:p>
                <w:p>
                  <w:pPr>
                    <w:jc w:val="left"/>
                  </w:pPr>
                  <w:r>
                    <w:rPr>
                      <w:sz w:val="21"/>
                    </w:rPr>
                    <w:t>★2.</w:t>
                  </w:r>
                  <w:r>
                    <w:rPr>
                      <w:sz w:val="21"/>
                    </w:rPr>
                    <w:t>1</w:t>
                  </w:r>
                  <w:r>
                    <w:rPr>
                      <w:sz w:val="21"/>
                    </w:rPr>
                    <w:t>8</w:t>
                  </w:r>
                  <w:r>
                    <w:rPr>
                      <w:sz w:val="21"/>
                    </w:rPr>
                    <w:t>内置原厂减震装置。</w:t>
                  </w:r>
                </w:p>
                <w:p>
                  <w:pPr>
                    <w:jc w:val="left"/>
                  </w:pPr>
                  <w:r>
                    <w:rPr>
                      <w:sz w:val="21"/>
                    </w:rPr>
                    <w:t>★2.</w:t>
                  </w:r>
                  <w:r>
                    <w:rPr>
                      <w:sz w:val="21"/>
                    </w:rPr>
                    <w:t>19</w:t>
                  </w:r>
                  <w:r>
                    <w:rPr>
                      <w:sz w:val="21"/>
                    </w:rPr>
                    <w:t>自带厂家原装一体化暗室</w:t>
                  </w:r>
                </w:p>
                <w:p>
                  <w:pPr>
                    <w:jc w:val="left"/>
                  </w:pPr>
                  <w:r>
                    <w:rPr>
                      <w:sz w:val="21"/>
                    </w:rPr>
                    <w:t>2.2</w:t>
                  </w:r>
                  <w:r>
                    <w:rPr>
                      <w:sz w:val="21"/>
                    </w:rPr>
                    <w:t>0</w:t>
                  </w:r>
                  <w:r>
                    <w:rPr>
                      <w:sz w:val="21"/>
                    </w:rPr>
                    <w:t>荧光光源：长寿命</w:t>
                  </w:r>
                  <w:r>
                    <w:rPr>
                      <w:sz w:val="21"/>
                    </w:rPr>
                    <w:t>LED荧光光源，使用寿命≥20000小时。</w:t>
                  </w:r>
                </w:p>
                <w:p>
                  <w:pPr>
                    <w:jc w:val="left"/>
                  </w:pPr>
                  <w:r>
                    <w:rPr>
                      <w:sz w:val="21"/>
                    </w:rPr>
                    <w:t>2.2</w:t>
                  </w:r>
                  <w:r>
                    <w:rPr>
                      <w:sz w:val="21"/>
                    </w:rPr>
                    <w:t>1</w:t>
                  </w:r>
                  <w:r>
                    <w:rPr>
                      <w:sz w:val="21"/>
                    </w:rPr>
                    <w:t>荧光滤色镜套：红蓝绿三组带通滤色块。</w:t>
                  </w:r>
                </w:p>
                <w:p>
                  <w:pPr>
                    <w:jc w:val="left"/>
                  </w:pPr>
                  <w:r>
                    <w:rPr>
                      <w:sz w:val="21"/>
                    </w:rPr>
                    <w:t>2.2</w:t>
                  </w:r>
                  <w:r>
                    <w:rPr>
                      <w:sz w:val="21"/>
                    </w:rPr>
                    <w:t>2</w:t>
                  </w:r>
                  <w:r>
                    <w:rPr>
                      <w:sz w:val="21"/>
                    </w:rPr>
                    <w:t>绿光激发波长</w:t>
                  </w:r>
                  <w:r>
                    <w:rPr>
                      <w:sz w:val="21"/>
                    </w:rPr>
                    <w:t>470\40nm，吸收波长525\50nm。</w:t>
                  </w:r>
                </w:p>
                <w:p>
                  <w:pPr>
                    <w:jc w:val="left"/>
                  </w:pPr>
                  <w:r>
                    <w:rPr>
                      <w:sz w:val="21"/>
                    </w:rPr>
                    <w:t>2.2</w:t>
                  </w:r>
                  <w:r>
                    <w:rPr>
                      <w:sz w:val="21"/>
                    </w:rPr>
                    <w:t>3</w:t>
                  </w:r>
                  <w:r>
                    <w:rPr>
                      <w:sz w:val="21"/>
                    </w:rPr>
                    <w:t>蓝光激发波长</w:t>
                  </w:r>
                  <w:r>
                    <w:rPr>
                      <w:sz w:val="21"/>
                    </w:rPr>
                    <w:t>395\295nm，吸收波长460\50nm。</w:t>
                  </w:r>
                </w:p>
                <w:p>
                  <w:pPr>
                    <w:jc w:val="left"/>
                  </w:pPr>
                  <w:r>
                    <w:rPr>
                      <w:sz w:val="21"/>
                    </w:rPr>
                    <w:t>2.2</w:t>
                  </w:r>
                  <w:r>
                    <w:rPr>
                      <w:sz w:val="21"/>
                    </w:rPr>
                    <w:t>4</w:t>
                  </w:r>
                  <w:r>
                    <w:rPr>
                      <w:sz w:val="21"/>
                    </w:rPr>
                    <w:t>红光激发波长</w:t>
                  </w:r>
                  <w:r>
                    <w:rPr>
                      <w:sz w:val="21"/>
                    </w:rPr>
                    <w:t>545\25nm，吸收波长605\70nm</w:t>
                  </w:r>
                  <w:r>
                    <w:rPr>
                      <w:sz w:val="21"/>
                    </w:rPr>
                    <w:t>。</w:t>
                  </w:r>
                </w:p>
                <w:p>
                  <w:pPr>
                    <w:jc w:val="left"/>
                  </w:pPr>
                  <w:r>
                    <w:rPr>
                      <w:sz w:val="21"/>
                    </w:rPr>
                    <w:t>2.2</w:t>
                  </w:r>
                  <w:r>
                    <w:rPr>
                      <w:sz w:val="21"/>
                    </w:rPr>
                    <w:t>5</w:t>
                  </w:r>
                  <w:r>
                    <w:rPr>
                      <w:sz w:val="21"/>
                    </w:rPr>
                    <w:t>荧光激发块转盘：</w:t>
                  </w:r>
                  <w:r>
                    <w:rPr>
                      <w:sz w:val="21"/>
                    </w:rPr>
                    <w:t>≥4孔。</w:t>
                  </w:r>
                </w:p>
                <w:p>
                  <w:pPr>
                    <w:jc w:val="left"/>
                  </w:pPr>
                  <w:r>
                    <w:rPr>
                      <w:sz w:val="21"/>
                    </w:rPr>
                    <w:t>▲</w:t>
                  </w:r>
                  <w:r>
                    <w:rPr>
                      <w:sz w:val="21"/>
                    </w:rPr>
                    <w:t>2.</w:t>
                  </w:r>
                  <w:r>
                    <w:rPr>
                      <w:sz w:val="21"/>
                    </w:rPr>
                    <w:t>2</w:t>
                  </w:r>
                  <w:r>
                    <w:rPr>
                      <w:sz w:val="21"/>
                    </w:rPr>
                    <w:t>6</w:t>
                  </w:r>
                  <w:r>
                    <w:rPr>
                      <w:sz w:val="21"/>
                    </w:rPr>
                    <w:t>摄像系统：高灵敏度冷却</w:t>
                  </w:r>
                  <w:r>
                    <w:rPr>
                      <w:sz w:val="21"/>
                    </w:rPr>
                    <w:t>CCD。</w:t>
                  </w:r>
                </w:p>
                <w:p>
                  <w:pPr>
                    <w:jc w:val="left"/>
                  </w:pPr>
                  <w:r>
                    <w:rPr>
                      <w:sz w:val="21"/>
                    </w:rPr>
                    <w:t>2.2</w:t>
                  </w:r>
                  <w:r>
                    <w:rPr>
                      <w:sz w:val="21"/>
                    </w:rPr>
                    <w:t>7</w:t>
                  </w:r>
                  <w:r>
                    <w:rPr>
                      <w:sz w:val="21"/>
                    </w:rPr>
                    <w:t>图像采集速度：全幅像素</w:t>
                  </w:r>
                  <w:r>
                    <w:rPr>
                      <w:sz w:val="21"/>
                    </w:rPr>
                    <w:t>≥90帧。</w:t>
                  </w:r>
                </w:p>
                <w:p>
                  <w:pPr>
                    <w:jc w:val="left"/>
                  </w:pPr>
                  <w:r>
                    <w:rPr>
                      <w:sz w:val="21"/>
                    </w:rPr>
                    <w:t>2.2</w:t>
                  </w:r>
                  <w:r>
                    <w:rPr>
                      <w:sz w:val="21"/>
                    </w:rPr>
                    <w:t>8</w:t>
                  </w:r>
                  <w:r>
                    <w:rPr>
                      <w:sz w:val="21"/>
                    </w:rPr>
                    <w:t xml:space="preserve"> </w:t>
                  </w:r>
                  <w:r>
                    <w:rPr>
                      <w:sz w:val="21"/>
                    </w:rPr>
                    <w:t>CCD制冷系统：半导体制冷，环境温度下25℃±2℃。</w:t>
                  </w:r>
                </w:p>
                <w:p>
                  <w:pPr>
                    <w:jc w:val="left"/>
                  </w:pPr>
                  <w:r>
                    <w:rPr>
                      <w:sz w:val="21"/>
                    </w:rPr>
                    <w:t>2.</w:t>
                  </w:r>
                  <w:r>
                    <w:rPr>
                      <w:sz w:val="21"/>
                    </w:rPr>
                    <w:t>29</w:t>
                  </w:r>
                  <w:r>
                    <w:rPr>
                      <w:sz w:val="21"/>
                    </w:rPr>
                    <w:t>可扩展高内涵、共聚焦功能，如活细胞动态分析，切片模块等。</w:t>
                  </w:r>
                </w:p>
                <w:p>
                  <w:pPr>
                    <w:jc w:val="left"/>
                  </w:pPr>
                  <w:r>
                    <w:rPr>
                      <w:sz w:val="21"/>
                    </w:rPr>
                    <w:t>3.设备配置要求:</w:t>
                  </w:r>
                </w:p>
                <w:p>
                  <w:pPr>
                    <w:jc w:val="left"/>
                  </w:pPr>
                  <w:r>
                    <w:rPr>
                      <w:sz w:val="21"/>
                    </w:rPr>
                    <w:t>3.1倒置荧光显微镜主机 1台。</w:t>
                  </w:r>
                </w:p>
                <w:p>
                  <w:pPr>
                    <w:jc w:val="left"/>
                  </w:pPr>
                  <w:r>
                    <w:rPr>
                      <w:sz w:val="21"/>
                    </w:rPr>
                    <w:t>3.2 4X，</w:t>
                  </w:r>
                  <w:r>
                    <w:rPr>
                      <w:sz w:val="21"/>
                    </w:rPr>
                    <w:t>1</w:t>
                  </w:r>
                  <w:r>
                    <w:rPr>
                      <w:sz w:val="21"/>
                    </w:rPr>
                    <w:t>0X物镜及20X物镜各 1个。</w:t>
                  </w:r>
                </w:p>
                <w:p>
                  <w:pPr>
                    <w:jc w:val="left"/>
                  </w:pPr>
                  <w:r>
                    <w:rPr>
                      <w:sz w:val="21"/>
                    </w:rPr>
                    <w:t>3.3高灵敏度冷却CCD 1个</w:t>
                  </w:r>
                </w:p>
                <w:p>
                  <w:pPr>
                    <w:jc w:val="left"/>
                  </w:pPr>
                  <w:r>
                    <w:rPr>
                      <w:sz w:val="21"/>
                    </w:rPr>
                    <w:t>3.4红蓝绿三色荧光滤光片 各1个。</w:t>
                  </w:r>
                </w:p>
                <w:p>
                  <w:pPr>
                    <w:jc w:val="left"/>
                  </w:pPr>
                  <w:r>
                    <w:rPr>
                      <w:sz w:val="21"/>
                    </w:rPr>
                    <w:t>3.5长寿LED荧光光源 1个（内置）。</w:t>
                  </w:r>
                </w:p>
                <w:p>
                  <w:pPr>
                    <w:jc w:val="left"/>
                  </w:pPr>
                  <w:r>
                    <w:rPr>
                      <w:sz w:val="21"/>
                    </w:rPr>
                    <w:t>3.6 分析应用程序1套。</w:t>
                  </w:r>
                </w:p>
                <w:p>
                  <w:pPr>
                    <w:jc w:val="left"/>
                  </w:pPr>
                  <w:r>
                    <w:rPr>
                      <w:sz w:val="21"/>
                    </w:rPr>
                    <w:t>3.7工作站、23英寸图像输出设备1套。</w:t>
                  </w:r>
                </w:p>
                <w:p>
                  <w:pPr>
                    <w:jc w:val="left"/>
                  </w:pPr>
                  <w:r>
                    <w:rPr>
                      <w:sz w:val="21"/>
                    </w:rPr>
                    <w:t>4.</w:t>
                  </w:r>
                  <w:r>
                    <w:rPr>
                      <w:sz w:val="21"/>
                    </w:rPr>
                    <w:t>售后要求：</w:t>
                  </w:r>
                </w:p>
                <w:p>
                  <w:pPr>
                    <w:jc w:val="left"/>
                  </w:pPr>
                  <w:r>
                    <w:rPr>
                      <w:sz w:val="21"/>
                    </w:rPr>
                    <w:t>4.1终身厂家或代理商无条件技术支持。</w:t>
                  </w:r>
                </w:p>
                <w:p>
                  <w:pPr>
                    <w:jc w:val="left"/>
                  </w:pPr>
                  <w:r>
                    <w:rPr>
                      <w:sz w:val="21"/>
                    </w:rPr>
                    <w:t>4.2终身厂家或代理商无条件上门服务。</w:t>
                  </w:r>
                </w:p>
                <w:p>
                  <w:pPr>
                    <w:jc w:val="left"/>
                  </w:pPr>
                  <w:r>
                    <w:rPr>
                      <w:sz w:val="21"/>
                    </w:rPr>
                    <w:t>4.3终身厂家或代理商无条件全国设备搬迁服务及替代机服务。</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-85℃超低温冷冻存储箱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17"/>
                  <w:tcBorders>
                    <w:top w:val="none" w:color="000000" w:sz="4"/>
                    <w:left w:val="single" w:color="000000" w:sz="4"/>
                    <w:bottom w:val="single" w:color="000000" w:sz="4"/>
                    <w:right w:val="single" w:color="000000" w:sz="4"/>
                  </w:tcBorders>
                  <w:vAlign w:val="top"/>
                </w:tcPr>
                <w:p>
                  <w:pPr>
                    <w:jc w:val="left"/>
                  </w:pPr>
                  <w:r>
                    <w:rPr>
                      <w:sz w:val="21"/>
                    </w:rPr>
                    <w:t>1.工作条件：环境温度10～32℃，环境湿度:（20～80%）RH，工作电压：（198～242）V，频率：(50 ±1)HZ。</w:t>
                  </w:r>
                </w:p>
                <w:p>
                  <w:pPr>
                    <w:jc w:val="left"/>
                  </w:pPr>
                  <w:r>
                    <w:rPr>
                      <w:sz w:val="21"/>
                    </w:rPr>
                    <w:t>2.样式：立式。</w:t>
                  </w:r>
                </w:p>
                <w:p>
                  <w:pPr>
                    <w:jc w:val="left"/>
                  </w:pPr>
                  <w:r>
                    <w:rPr>
                      <w:sz w:val="21"/>
                    </w:rPr>
                    <w:t>3.有效容积:≥340L。</w:t>
                  </w:r>
                </w:p>
                <w:p>
                  <w:pPr>
                    <w:jc w:val="left"/>
                  </w:pPr>
                  <w:r>
                    <w:rPr>
                      <w:sz w:val="21"/>
                    </w:rPr>
                    <w:t>4.外部尺寸(宽*深*高mm)：≥755*89</w:t>
                  </w:r>
                  <w:r>
                    <w:rPr>
                      <w:sz w:val="21"/>
                    </w:rPr>
                    <w:t>0</w:t>
                  </w:r>
                  <w:r>
                    <w:rPr>
                      <w:sz w:val="21"/>
                    </w:rPr>
                    <w:t>*198</w:t>
                  </w:r>
                  <w:r>
                    <w:rPr>
                      <w:sz w:val="21"/>
                    </w:rPr>
                    <w:t>0</w:t>
                  </w:r>
                  <w:r>
                    <w:rPr>
                      <w:sz w:val="21"/>
                    </w:rPr>
                    <w:t>。</w:t>
                  </w:r>
                </w:p>
                <w:p>
                  <w:pPr>
                    <w:jc w:val="left"/>
                  </w:pPr>
                  <w:r>
                    <w:rPr>
                      <w:sz w:val="21"/>
                    </w:rPr>
                    <w:t>5.内部尺寸(宽*深*高mm)：≥470*57</w:t>
                  </w:r>
                  <w:r>
                    <w:rPr>
                      <w:sz w:val="21"/>
                    </w:rPr>
                    <w:t>0</w:t>
                  </w:r>
                  <w:r>
                    <w:rPr>
                      <w:sz w:val="21"/>
                    </w:rPr>
                    <w:t>*1250。</w:t>
                  </w:r>
                </w:p>
                <w:p>
                  <w:pPr>
                    <w:jc w:val="left"/>
                  </w:pPr>
                  <w:r>
                    <w:rPr>
                      <w:sz w:val="21"/>
                    </w:rPr>
                    <w:t>6.净重/毛重（KG）：≥2</w:t>
                  </w:r>
                  <w:r>
                    <w:rPr>
                      <w:sz w:val="21"/>
                    </w:rPr>
                    <w:t>00</w:t>
                  </w:r>
                  <w:r>
                    <w:rPr>
                      <w:sz w:val="21"/>
                    </w:rPr>
                    <w:t>/2</w:t>
                  </w:r>
                  <w:r>
                    <w:rPr>
                      <w:sz w:val="21"/>
                    </w:rPr>
                    <w:t>20</w:t>
                  </w:r>
                  <w:r>
                    <w:rPr>
                      <w:sz w:val="21"/>
                    </w:rPr>
                    <w:t>。</w:t>
                  </w:r>
                </w:p>
                <w:p>
                  <w:pPr>
                    <w:jc w:val="left"/>
                  </w:pPr>
                  <w:r>
                    <w:rPr>
                      <w:sz w:val="21"/>
                    </w:rPr>
                    <w:t>7.精确控温：高清晰LED数码温度显示，显示精度≤0.1℃，左侧至少设置按键锁、制冷、电源、电量低、断电、静音、门开关8个指示灯，清晰了解产品运行状态，高精度微电脑温度控制系统，内置多路传感器，可确保箱内温度保持在-40℃~-86℃范围内。</w:t>
                  </w:r>
                </w:p>
                <w:p>
                  <w:pPr>
                    <w:jc w:val="left"/>
                  </w:pPr>
                  <w:r>
                    <w:rPr>
                      <w:sz w:val="21"/>
                    </w:rPr>
                    <w:t>8.箱体材料：钢板结构，经防腐磷化、喷涂工艺。</w:t>
                  </w:r>
                </w:p>
                <w:p>
                  <w:pPr>
                    <w:jc w:val="left"/>
                  </w:pPr>
                  <w:r>
                    <w:rPr>
                      <w:sz w:val="21"/>
                    </w:rPr>
                    <w:t>9.内胆材料：镀锌板喷涂，抗腐蚀，使用寿命长，清洗方便。</w:t>
                  </w:r>
                </w:p>
                <w:p>
                  <w:pPr>
                    <w:jc w:val="left"/>
                  </w:pPr>
                  <w:r>
                    <w:rPr>
                      <w:sz w:val="21"/>
                    </w:rPr>
                    <w:t>10.配置四个万向脚轮，方便移动安放。</w:t>
                  </w:r>
                </w:p>
                <w:p>
                  <w:pPr>
                    <w:jc w:val="left"/>
                  </w:pPr>
                  <w:r>
                    <w:rPr>
                      <w:sz w:val="21"/>
                    </w:rPr>
                    <w:t>11.过滤网可拆卸，清洗方便。</w:t>
                  </w:r>
                </w:p>
                <w:p>
                  <w:pPr>
                    <w:jc w:val="left"/>
                  </w:pPr>
                  <w:r>
                    <w:rPr>
                      <w:sz w:val="21"/>
                    </w:rPr>
                    <w:t>12.内部结构：不少于三层不锈钢隔板，可调节层架式结构，方便分类存储。</w:t>
                  </w:r>
                </w:p>
                <w:p>
                  <w:pPr>
                    <w:jc w:val="left"/>
                  </w:pPr>
                  <w:r>
                    <w:rPr>
                      <w:sz w:val="21"/>
                    </w:rPr>
                    <w:t>13.四磁吸内门，内外双层门设计，保温效果好。</w:t>
                  </w:r>
                </w:p>
                <w:p>
                  <w:pPr>
                    <w:jc w:val="left"/>
                  </w:pPr>
                  <w:r>
                    <w:rPr>
                      <w:sz w:val="21"/>
                    </w:rPr>
                    <w:t>14.配置测试孔：至少配备一个，方便监测箱内温度。</w:t>
                  </w:r>
                </w:p>
                <w:p>
                  <w:pPr>
                    <w:jc w:val="left"/>
                  </w:pPr>
                  <w:r>
                    <w:rPr>
                      <w:sz w:val="21"/>
                    </w:rPr>
                    <w:t>15.助力把手，开启轻便，把手带锁，另可配置任意外挂锁，实现双人管理，保障样本安全。</w:t>
                  </w:r>
                </w:p>
                <w:p>
                  <w:pPr>
                    <w:jc w:val="left"/>
                  </w:pPr>
                  <w:r>
                    <w:rPr>
                      <w:sz w:val="21"/>
                    </w:rPr>
                    <w:t>16.保温材料：采用加厚保温层及VIP保温板，保温层厚度：≥110mm，多道门封，保温效果好。</w:t>
                  </w:r>
                </w:p>
                <w:p>
                  <w:pPr>
                    <w:jc w:val="left"/>
                  </w:pPr>
                  <w:r>
                    <w:rPr>
                      <w:sz w:val="21"/>
                    </w:rPr>
                    <w:t>17.大面积翅片式冷凝器，散热面积大，盘管式蒸发器，制冷迅速。</w:t>
                  </w:r>
                </w:p>
                <w:p>
                  <w:pPr>
                    <w:jc w:val="left"/>
                  </w:pPr>
                  <w:r>
                    <w:rPr>
                      <w:sz w:val="21"/>
                    </w:rPr>
                    <w:t>18.高效压缩机，动力强劲，质量更可靠，低噪音风机，节能高效。冷凝器散热风机可根据压缩机运行状态智能开停。</w:t>
                  </w:r>
                </w:p>
                <w:p>
                  <w:pPr>
                    <w:jc w:val="left"/>
                  </w:pPr>
                  <w:r>
                    <w:rPr>
                      <w:sz w:val="21"/>
                    </w:rPr>
                    <w:t>19.无氟环保制冷工质，制冷剂用量符合国家安全标准，明确制冷剂用量，制冷回路。</w:t>
                  </w:r>
                </w:p>
                <w:p>
                  <w:pPr>
                    <w:jc w:val="left"/>
                  </w:pPr>
                  <w:r>
                    <w:rPr>
                      <w:sz w:val="21"/>
                    </w:rPr>
                    <w:t>20.安全存储：完善的声光报警系统（高低温、开门、电压异常、断电报警、传感器故障、冷凝器散热差、系统故障等）；</w:t>
                  </w:r>
                </w:p>
                <w:p>
                  <w:pPr>
                    <w:jc w:val="left"/>
                  </w:pPr>
                  <w:r>
                    <w:rPr>
                      <w:sz w:val="21"/>
                    </w:rPr>
                    <w:t>21.具备开机延时和停机间隔保护功能，确保运行可靠；具备键盘锁定和密码保护功能，防止随意调整运行参数；</w:t>
                  </w:r>
                </w:p>
                <w:p>
                  <w:pPr>
                    <w:jc w:val="left"/>
                  </w:pPr>
                  <w:r>
                    <w:rPr>
                      <w:sz w:val="21"/>
                    </w:rPr>
                    <w:t>22.配置USB数据导出接口，接入U盘可自动存储当月及上月数据，数据输出PDF格式（中英文格式可选），最大存储条数不少于100000条，最大存储时限不小于45年。U盘持续连接可自动持续存储温度数据。蓄电池可持续为冰箱报警、USB端口供电。</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全自动高通量数字基因分析系统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7"/>
                  <w:tcBorders>
                    <w:top w:val="none" w:color="000000" w:sz="4"/>
                    <w:left w:val="single" w:color="000000" w:sz="4"/>
                    <w:bottom w:val="single" w:color="000000" w:sz="4"/>
                    <w:right w:val="single" w:color="000000" w:sz="4"/>
                  </w:tcBorders>
                  <w:vAlign w:val="top"/>
                </w:tcPr>
                <w:p>
                  <w:pPr>
                    <w:jc w:val="left"/>
                  </w:pPr>
                  <w:r>
                    <w:rPr>
                      <w:sz w:val="21"/>
                    </w:rPr>
                    <w:t>1.</w:t>
                  </w:r>
                  <w:r>
                    <w:rPr>
                      <w:sz w:val="21"/>
                    </w:rPr>
                    <w:t>主要应用领域有：拷贝数变异、稀有突变检测、基因相对表达研究、转基因检测、二代测序结果验证、肿瘤液体活检、无创产前诊断、靶向测序等，不同规格耗材微孔数</w:t>
                  </w:r>
                  <w:r>
                    <w:rPr>
                      <w:sz w:val="21"/>
                    </w:rPr>
                    <w:t>/</w:t>
                  </w:r>
                  <w:r>
                    <w:rPr>
                      <w:sz w:val="21"/>
                    </w:rPr>
                    <w:t>微滴数需要同时满足上述应用需求（</w:t>
                  </w:r>
                  <w:r>
                    <w:rPr>
                      <w:sz w:val="21"/>
                    </w:rPr>
                    <w:t>≥2</w:t>
                  </w:r>
                  <w:r>
                    <w:rPr>
                      <w:sz w:val="21"/>
                    </w:rPr>
                    <w:t>万微孔</w:t>
                  </w:r>
                  <w:r>
                    <w:rPr>
                      <w:sz w:val="21"/>
                    </w:rPr>
                    <w:t>/</w:t>
                  </w:r>
                  <w:r>
                    <w:rPr>
                      <w:sz w:val="21"/>
                    </w:rPr>
                    <w:t>微滴）；</w:t>
                  </w:r>
                </w:p>
                <w:p>
                  <w:pPr>
                    <w:jc w:val="left"/>
                  </w:pPr>
                  <w:r>
                    <w:rPr>
                      <w:sz w:val="21"/>
                    </w:rPr>
                    <w:t>2.</w:t>
                  </w:r>
                  <w:r>
                    <w:rPr>
                      <w:sz w:val="21"/>
                    </w:rPr>
                    <w:t>微滴生成模式</w:t>
                  </w:r>
                  <w:r>
                    <w:rPr>
                      <w:sz w:val="21"/>
                    </w:rPr>
                    <w:t>：仪器采用压力动力产生油包水微滴，</w:t>
                  </w:r>
                  <w:r>
                    <w:rPr>
                      <w:sz w:val="21"/>
                    </w:rPr>
                    <w:t>生成</w:t>
                  </w:r>
                  <w:r>
                    <w:rPr>
                      <w:sz w:val="21"/>
                    </w:rPr>
                    <w:t>微滴数</w:t>
                  </w:r>
                  <w:r>
                    <w:rPr>
                      <w:sz w:val="21"/>
                    </w:rPr>
                    <w:t>≥</w:t>
                  </w:r>
                  <w:r>
                    <w:rPr>
                      <w:sz w:val="21"/>
                    </w:rPr>
                    <w:t>2</w:t>
                  </w:r>
                  <w:r>
                    <w:rPr>
                      <w:sz w:val="21"/>
                    </w:rPr>
                    <w:t>万个微滴</w:t>
                  </w:r>
                </w:p>
                <w:p>
                  <w:pPr>
                    <w:jc w:val="left"/>
                  </w:pPr>
                  <w:r>
                    <w:rPr>
                      <w:sz w:val="21"/>
                    </w:rPr>
                    <w:t>3.</w:t>
                  </w:r>
                  <w:r>
                    <w:rPr>
                      <w:sz w:val="21"/>
                    </w:rPr>
                    <w:t>仪器内置液滴生成油和检测油，可自动加入。</w:t>
                  </w:r>
                </w:p>
                <w:p>
                  <w:pPr>
                    <w:jc w:val="left"/>
                  </w:pPr>
                  <w:r>
                    <w:rPr>
                      <w:sz w:val="21"/>
                    </w:rPr>
                    <w:t>▲4.</w:t>
                  </w:r>
                  <w:r>
                    <w:rPr>
                      <w:sz w:val="21"/>
                    </w:rPr>
                    <w:t>体系分割方式要求是微滴式（油包水）</w:t>
                  </w:r>
                  <w:r>
                    <w:rPr>
                      <w:sz w:val="21"/>
                    </w:rPr>
                    <w:t>或</w:t>
                  </w:r>
                  <w:r>
                    <w:rPr>
                      <w:sz w:val="21"/>
                    </w:rPr>
                    <w:t>芯片式（物理分隔），最大程度保持核酸分子分配过程的随机和独立；</w:t>
                  </w:r>
                </w:p>
                <w:p>
                  <w:pPr>
                    <w:jc w:val="left"/>
                  </w:pPr>
                  <w:r>
                    <w:rPr>
                      <w:sz w:val="21"/>
                    </w:rPr>
                    <w:t>▲5.</w:t>
                  </w:r>
                  <w:r>
                    <w:rPr>
                      <w:sz w:val="21"/>
                    </w:rPr>
                    <w:t>实验体系：单孔上样量可在</w:t>
                  </w:r>
                  <w:r>
                    <w:rPr>
                      <w:sz w:val="21"/>
                    </w:rPr>
                    <w:t>≥ 20 µL</w:t>
                  </w:r>
                  <w:r>
                    <w:rPr>
                      <w:sz w:val="21"/>
                    </w:rPr>
                    <w:t>，可根据实验类型灵活调整上样量；</w:t>
                  </w:r>
                </w:p>
                <w:p>
                  <w:pPr>
                    <w:jc w:val="left"/>
                  </w:pPr>
                  <w:r>
                    <w:rPr>
                      <w:sz w:val="21"/>
                    </w:rPr>
                    <w:t>6.</w:t>
                  </w:r>
                  <w:r>
                    <w:rPr>
                      <w:sz w:val="21"/>
                    </w:rPr>
                    <w:t>微滴生成数可根据上样量不同自动调节；</w:t>
                  </w:r>
                </w:p>
                <w:p>
                  <w:pPr>
                    <w:jc w:val="left"/>
                  </w:pPr>
                  <w:r>
                    <w:rPr>
                      <w:sz w:val="21"/>
                    </w:rPr>
                    <w:t>▲7.</w:t>
                  </w:r>
                  <w:r>
                    <w:rPr>
                      <w:sz w:val="21"/>
                    </w:rPr>
                    <w:t>检测通量：可同时</w:t>
                  </w:r>
                  <w:r>
                    <w:rPr>
                      <w:sz w:val="21"/>
                    </w:rPr>
                    <w:t>单次</w:t>
                  </w:r>
                  <w:r>
                    <w:rPr>
                      <w:sz w:val="21"/>
                    </w:rPr>
                    <w:t>检测</w:t>
                  </w:r>
                  <w:r>
                    <w:rPr>
                      <w:sz w:val="21"/>
                    </w:rPr>
                    <w:t>≥4</w:t>
                  </w:r>
                  <w:r>
                    <w:rPr>
                      <w:sz w:val="21"/>
                    </w:rPr>
                    <w:t>个样品，样本数量灵活可调；</w:t>
                  </w:r>
                </w:p>
                <w:p>
                  <w:pPr>
                    <w:jc w:val="both"/>
                  </w:pPr>
                  <w:r>
                    <w:rPr>
                      <w:sz w:val="21"/>
                    </w:rPr>
                    <w:t>▲8.</w:t>
                  </w:r>
                  <w:r>
                    <w:rPr>
                      <w:sz w:val="21"/>
                    </w:rPr>
                    <w:t>微滴生成检测丰度：单孔理论生成微滴数量：</w:t>
                  </w:r>
                  <w:r>
                    <w:rPr>
                      <w:sz w:val="21"/>
                    </w:rPr>
                    <w:t>≥</w:t>
                  </w:r>
                  <w:r>
                    <w:rPr>
                      <w:sz w:val="21"/>
                    </w:rPr>
                    <w:t>2</w:t>
                  </w:r>
                  <w:r>
                    <w:rPr>
                      <w:sz w:val="21"/>
                    </w:rPr>
                    <w:t>0000</w:t>
                  </w:r>
                  <w:r>
                    <w:rPr>
                      <w:sz w:val="21"/>
                    </w:rPr>
                    <w:t>个；</w:t>
                  </w:r>
                </w:p>
                <w:p>
                  <w:pPr>
                    <w:jc w:val="left"/>
                  </w:pPr>
                  <w:r>
                    <w:rPr>
                      <w:sz w:val="21"/>
                    </w:rPr>
                    <w:t>单孔有效检测微滴数量：</w:t>
                  </w:r>
                  <w:r>
                    <w:rPr>
                      <w:sz w:val="21"/>
                    </w:rPr>
                    <w:t>≥</w:t>
                  </w:r>
                  <w:r>
                    <w:rPr>
                      <w:sz w:val="21"/>
                    </w:rPr>
                    <w:t>2</w:t>
                  </w:r>
                  <w:r>
                    <w:rPr>
                      <w:sz w:val="21"/>
                    </w:rPr>
                    <w:t>0000</w:t>
                  </w:r>
                  <w:r>
                    <w:rPr>
                      <w:sz w:val="21"/>
                    </w:rPr>
                    <w:t>个；</w:t>
                  </w:r>
                </w:p>
                <w:p>
                  <w:pPr>
                    <w:jc w:val="left"/>
                  </w:pPr>
                  <w:r>
                    <w:rPr>
                      <w:sz w:val="21"/>
                    </w:rPr>
                    <w:t>9.</w:t>
                  </w:r>
                  <w:r>
                    <w:rPr>
                      <w:sz w:val="21"/>
                    </w:rPr>
                    <w:t>可检测的荧光通道：</w:t>
                  </w:r>
                  <w:r>
                    <w:rPr>
                      <w:sz w:val="21"/>
                    </w:rPr>
                    <w:t>≥ 2</w:t>
                  </w:r>
                  <w:r>
                    <w:rPr>
                      <w:sz w:val="21"/>
                    </w:rPr>
                    <w:t>个荧光检测通道</w:t>
                  </w:r>
                  <w:r>
                    <w:rPr>
                      <w:sz w:val="21"/>
                    </w:rPr>
                    <w:t>；</w:t>
                  </w:r>
                </w:p>
                <w:p>
                  <w:pPr>
                    <w:jc w:val="left"/>
                  </w:pPr>
                  <w:r>
                    <w:rPr>
                      <w:sz w:val="21"/>
                    </w:rPr>
                    <w:t>10.</w:t>
                  </w:r>
                  <w:r>
                    <w:rPr>
                      <w:sz w:val="21"/>
                    </w:rPr>
                    <w:t>检测通道无需添加本底荧光，无需内参通道；</w:t>
                  </w:r>
                </w:p>
                <w:p>
                  <w:pPr>
                    <w:jc w:val="left"/>
                  </w:pPr>
                  <w:r>
                    <w:rPr>
                      <w:sz w:val="21"/>
                    </w:rPr>
                    <w:t>11.</w:t>
                  </w:r>
                  <w:r>
                    <w:rPr>
                      <w:sz w:val="21"/>
                    </w:rPr>
                    <w:t>扩增仪</w:t>
                  </w:r>
                  <w:r>
                    <w:rPr>
                      <w:sz w:val="21"/>
                    </w:rPr>
                    <w:t>内部自带控温程序</w:t>
                  </w:r>
                  <w:r>
                    <w:rPr>
                      <w:sz w:val="21"/>
                    </w:rPr>
                    <w:t>；</w:t>
                  </w:r>
                </w:p>
                <w:p>
                  <w:pPr>
                    <w:jc w:val="left"/>
                  </w:pPr>
                  <w:r>
                    <w:rPr>
                      <w:sz w:val="21"/>
                    </w:rPr>
                    <w:t>12.</w:t>
                  </w:r>
                  <w:r>
                    <w:rPr>
                      <w:sz w:val="21"/>
                    </w:rPr>
                    <w:t>可支持多种不同</w:t>
                  </w:r>
                  <w:r>
                    <w:rPr>
                      <w:sz w:val="21"/>
                    </w:rPr>
                    <w:t>样品量的扩增，</w:t>
                  </w:r>
                  <w:r>
                    <w:rPr>
                      <w:sz w:val="21"/>
                    </w:rPr>
                    <w:t>样本</w:t>
                  </w:r>
                  <w:r>
                    <w:rPr>
                      <w:sz w:val="21"/>
                    </w:rPr>
                    <w:t>在扩增的过程中不会被污染。</w:t>
                  </w:r>
                </w:p>
                <w:p>
                  <w:pPr>
                    <w:jc w:val="left"/>
                  </w:pPr>
                  <w:r>
                    <w:rPr>
                      <w:sz w:val="21"/>
                    </w:rPr>
                    <w:t>13.</w:t>
                  </w:r>
                  <w:r>
                    <w:rPr>
                      <w:sz w:val="21"/>
                    </w:rPr>
                    <w:t>扩增模块最大升降温度速率：</w:t>
                  </w:r>
                  <w:r>
                    <w:rPr>
                      <w:sz w:val="21"/>
                    </w:rPr>
                    <w:t>≥2</w:t>
                  </w:r>
                  <w:r>
                    <w:rPr>
                      <w:sz w:val="21"/>
                    </w:rPr>
                    <w:t>度</w:t>
                  </w:r>
                  <w:r>
                    <w:rPr>
                      <w:sz w:val="21"/>
                    </w:rPr>
                    <w:t>/</w:t>
                  </w:r>
                  <w:r>
                    <w:rPr>
                      <w:sz w:val="21"/>
                    </w:rPr>
                    <w:t>秒，可快速完成 聚合酶链反应；</w:t>
                  </w:r>
                  <w:r>
                    <w:rPr>
                      <w:sz w:val="21"/>
                    </w:rPr>
                    <w:t xml:space="preserve"> </w:t>
                  </w:r>
                </w:p>
                <w:p>
                  <w:pPr>
                    <w:jc w:val="left"/>
                  </w:pPr>
                  <w:r>
                    <w:rPr>
                      <w:sz w:val="21"/>
                    </w:rPr>
                    <w:t>14.</w:t>
                  </w:r>
                  <w:r>
                    <w:rPr>
                      <w:sz w:val="21"/>
                    </w:rPr>
                    <w:t xml:space="preserve"> </w:t>
                  </w:r>
                  <w:r>
                    <w:rPr>
                      <w:sz w:val="21"/>
                    </w:rPr>
                    <w:t>微滴体积：</w:t>
                  </w:r>
                  <w:r>
                    <w:rPr>
                      <w:sz w:val="21"/>
                    </w:rPr>
                    <w:t>≤</w:t>
                  </w:r>
                  <w:r>
                    <w:rPr>
                      <w:sz w:val="21"/>
                    </w:rPr>
                    <w:t>1</w:t>
                  </w:r>
                  <w:r>
                    <w:rPr>
                      <w:sz w:val="21"/>
                    </w:rPr>
                    <w:t xml:space="preserve"> nL</w:t>
                  </w:r>
                  <w:r>
                    <w:rPr>
                      <w:sz w:val="21"/>
                    </w:rPr>
                    <w:t>；</w:t>
                  </w:r>
                </w:p>
                <w:p>
                  <w:pPr>
                    <w:jc w:val="left"/>
                  </w:pPr>
                  <w:r>
                    <w:rPr>
                      <w:sz w:val="21"/>
                    </w:rPr>
                    <w:t>1</w:t>
                  </w:r>
                  <w:r>
                    <w:rPr>
                      <w:sz w:val="21"/>
                    </w:rPr>
                    <w:t>5</w:t>
                  </w:r>
                  <w:r>
                    <w:rPr>
                      <w:sz w:val="21"/>
                    </w:rPr>
                    <w:t>.</w:t>
                  </w:r>
                  <w:r>
                    <w:rPr>
                      <w:sz w:val="21"/>
                    </w:rPr>
                    <w:t>微滴尺寸差异：</w:t>
                  </w:r>
                  <w:r>
                    <w:rPr>
                      <w:sz w:val="21"/>
                    </w:rPr>
                    <w:t>&lt;</w:t>
                  </w:r>
                  <w:r>
                    <w:rPr>
                      <w:sz w:val="21"/>
                    </w:rPr>
                    <w:t>5</w:t>
                  </w:r>
                  <w:r>
                    <w:rPr>
                      <w:sz w:val="21"/>
                    </w:rPr>
                    <w:t>%</w:t>
                  </w:r>
                  <w:r>
                    <w:rPr>
                      <w:sz w:val="21"/>
                    </w:rPr>
                    <w:t>；微滴生成过程带有视觉质控功能，对微滴尺寸进行识别校正；</w:t>
                  </w:r>
                </w:p>
                <w:p>
                  <w:pPr>
                    <w:jc w:val="left"/>
                  </w:pPr>
                  <w:r>
                    <w:rPr>
                      <w:sz w:val="21"/>
                    </w:rPr>
                    <w:t>1</w:t>
                  </w:r>
                  <w:r>
                    <w:rPr>
                      <w:sz w:val="21"/>
                    </w:rPr>
                    <w:t>6</w:t>
                  </w:r>
                  <w:r>
                    <w:rPr>
                      <w:sz w:val="21"/>
                    </w:rPr>
                    <w:t>.</w:t>
                  </w:r>
                  <w:r>
                    <w:rPr>
                      <w:sz w:val="21"/>
                    </w:rPr>
                    <w:t>检测方式：数据读取形式：流式微滴计数分析，微液滴逐个检测，阴阳微滴区分显著，非平板相机拍照采集模式；</w:t>
                  </w:r>
                </w:p>
                <w:p>
                  <w:pPr>
                    <w:jc w:val="left"/>
                  </w:pPr>
                  <w:r>
                    <w:rPr>
                      <w:sz w:val="21"/>
                    </w:rPr>
                    <w:t>1</w:t>
                  </w:r>
                  <w:r>
                    <w:rPr>
                      <w:sz w:val="21"/>
                    </w:rPr>
                    <w:t>7</w:t>
                  </w:r>
                  <w:r>
                    <w:rPr>
                      <w:sz w:val="21"/>
                    </w:rPr>
                    <w:t>.</w:t>
                  </w:r>
                  <w:r>
                    <w:rPr>
                      <w:sz w:val="21"/>
                    </w:rPr>
                    <w:t>光源：</w:t>
                  </w:r>
                  <w:r>
                    <w:rPr>
                      <w:sz w:val="21"/>
                    </w:rPr>
                    <w:t>LED</w:t>
                  </w:r>
                  <w:r>
                    <w:rPr>
                      <w:sz w:val="21"/>
                    </w:rPr>
                    <w:t>灯或激光器；</w:t>
                  </w:r>
                </w:p>
                <w:p>
                  <w:pPr>
                    <w:jc w:val="left"/>
                  </w:pPr>
                  <w:r>
                    <w:rPr>
                      <w:sz w:val="21"/>
                    </w:rPr>
                    <w:t>1</w:t>
                  </w:r>
                  <w:r>
                    <w:rPr>
                      <w:sz w:val="21"/>
                    </w:rPr>
                    <w:t>8</w:t>
                  </w:r>
                  <w:r>
                    <w:rPr>
                      <w:sz w:val="21"/>
                    </w:rPr>
                    <w:t>.</w:t>
                  </w:r>
                  <w:r>
                    <w:rPr>
                      <w:sz w:val="21"/>
                    </w:rPr>
                    <w:t>光源数量</w:t>
                  </w:r>
                  <w:r>
                    <w:rPr>
                      <w:sz w:val="21"/>
                    </w:rPr>
                    <w:t>:</w:t>
                  </w:r>
                  <w:r>
                    <w:rPr>
                      <w:sz w:val="21"/>
                    </w:rPr>
                    <w:t>固态激光器</w:t>
                  </w:r>
                  <w:r>
                    <w:rPr>
                      <w:sz w:val="21"/>
                    </w:rPr>
                    <w:t>≥1</w:t>
                  </w:r>
                  <w:r>
                    <w:rPr>
                      <w:sz w:val="21"/>
                    </w:rPr>
                    <w:t>个；</w:t>
                  </w:r>
                </w:p>
                <w:p>
                  <w:pPr>
                    <w:jc w:val="left"/>
                  </w:pPr>
                  <w:r>
                    <w:rPr>
                      <w:sz w:val="21"/>
                    </w:rPr>
                    <w:t>19</w:t>
                  </w:r>
                  <w:r>
                    <w:rPr>
                      <w:sz w:val="21"/>
                    </w:rPr>
                    <w:t>.</w:t>
                  </w:r>
                  <w:r>
                    <w:rPr>
                      <w:sz w:val="21"/>
                    </w:rPr>
                    <w:t>检测器：高灵敏度</w:t>
                  </w:r>
                  <w:r>
                    <w:rPr>
                      <w:sz w:val="21"/>
                    </w:rPr>
                    <w:t>PMT</w:t>
                  </w:r>
                  <w:r>
                    <w:rPr>
                      <w:sz w:val="21"/>
                    </w:rPr>
                    <w:t>或者</w:t>
                  </w:r>
                  <w:r>
                    <w:rPr>
                      <w:sz w:val="21"/>
                    </w:rPr>
                    <w:t>c</w:t>
                  </w:r>
                  <w:r>
                    <w:rPr>
                      <w:sz w:val="21"/>
                    </w:rPr>
                    <w:t>mos</w:t>
                  </w:r>
                  <w:r>
                    <w:rPr>
                      <w:sz w:val="21"/>
                    </w:rPr>
                    <w:t>检测器，无需掺入额外本底荧光即可识别阴性液滴；</w:t>
                  </w:r>
                </w:p>
                <w:p>
                  <w:pPr>
                    <w:jc w:val="left"/>
                  </w:pPr>
                  <w:r>
                    <w:rPr>
                      <w:sz w:val="21"/>
                    </w:rPr>
                    <w:t>2</w:t>
                  </w:r>
                  <w:r>
                    <w:rPr>
                      <w:sz w:val="21"/>
                    </w:rPr>
                    <w:t>0</w:t>
                  </w:r>
                  <w:r>
                    <w:rPr>
                      <w:sz w:val="21"/>
                    </w:rPr>
                    <w:t>.</w:t>
                  </w:r>
                  <w:r>
                    <w:rPr>
                      <w:sz w:val="21"/>
                    </w:rPr>
                    <w:t>仪器内设置有专用的废料存储盒，支持微滴样品回收功能，用于下游分析；</w:t>
                  </w:r>
                  <w:r>
                    <w:rPr>
                      <w:sz w:val="21"/>
                    </w:rPr>
                    <w:t xml:space="preserve"> </w:t>
                  </w:r>
                </w:p>
                <w:p>
                  <w:pPr>
                    <w:jc w:val="left"/>
                  </w:pPr>
                  <w:r>
                    <w:rPr>
                      <w:sz w:val="21"/>
                    </w:rPr>
                    <w:t>2</w:t>
                  </w:r>
                  <w:r>
                    <w:rPr>
                      <w:sz w:val="21"/>
                    </w:rPr>
                    <w:t>1</w:t>
                  </w:r>
                  <w:r>
                    <w:rPr>
                      <w:sz w:val="21"/>
                    </w:rPr>
                    <w:t>.</w:t>
                  </w:r>
                  <w:r>
                    <w:rPr>
                      <w:sz w:val="21"/>
                    </w:rPr>
                    <w:t>动态范围：至少</w:t>
                  </w:r>
                  <w:r>
                    <w:rPr>
                      <w:sz w:val="21"/>
                    </w:rPr>
                    <w:t>4</w:t>
                  </w:r>
                  <w:r>
                    <w:rPr>
                      <w:sz w:val="21"/>
                    </w:rPr>
                    <w:t>个数量级</w:t>
                  </w:r>
                  <w:r>
                    <w:rPr>
                      <w:sz w:val="21"/>
                    </w:rPr>
                    <w:t xml:space="preserve"> </w:t>
                  </w:r>
                  <w:r>
                    <w:rPr>
                      <w:sz w:val="21"/>
                    </w:rPr>
                    <w:t>；</w:t>
                  </w:r>
                </w:p>
                <w:p>
                  <w:pPr>
                    <w:jc w:val="left"/>
                  </w:pPr>
                  <w:r>
                    <w:rPr>
                      <w:sz w:val="21"/>
                    </w:rPr>
                    <w:t>2</w:t>
                  </w:r>
                  <w:r>
                    <w:rPr>
                      <w:sz w:val="21"/>
                    </w:rPr>
                    <w:t>2</w:t>
                  </w:r>
                  <w:r>
                    <w:rPr>
                      <w:sz w:val="21"/>
                    </w:rPr>
                    <w:t>.</w:t>
                  </w:r>
                  <w:r>
                    <w:rPr>
                      <w:sz w:val="21"/>
                    </w:rPr>
                    <w:t>检测仪控制分析软件：分析软件可同时对多批次数据自由组合分析，编辑公式对数据进行二次分析，</w:t>
                  </w:r>
                  <w:r>
                    <w:rPr>
                      <w:sz w:val="21"/>
                    </w:rPr>
                    <w:t>可一键式导出数据，分析便捷；</w:t>
                  </w:r>
                </w:p>
                <w:p>
                  <w:pPr>
                    <w:jc w:val="left"/>
                  </w:pPr>
                  <w:r>
                    <w:rPr>
                      <w:sz w:val="21"/>
                    </w:rPr>
                    <w:t>2</w:t>
                  </w:r>
                  <w:r>
                    <w:rPr>
                      <w:sz w:val="21"/>
                    </w:rPr>
                    <w:t>3</w:t>
                  </w:r>
                  <w:r>
                    <w:rPr>
                      <w:sz w:val="21"/>
                    </w:rPr>
                    <w:t>.</w:t>
                  </w:r>
                  <w:r>
                    <w:rPr>
                      <w:sz w:val="21"/>
                    </w:rPr>
                    <w:t>有配套新冠、流感、乙肝、细菌</w:t>
                  </w:r>
                  <w:r>
                    <w:rPr>
                      <w:sz w:val="21"/>
                    </w:rPr>
                    <w:t>、真菌</w:t>
                  </w:r>
                  <w:r>
                    <w:rPr>
                      <w:sz w:val="21"/>
                    </w:rPr>
                    <w:t>等试剂盒。</w:t>
                  </w:r>
                </w:p>
                <w:p>
                  <w:pPr>
                    <w:jc w:val="left"/>
                  </w:pPr>
                  <w:r>
                    <w:rPr>
                      <w:sz w:val="21"/>
                    </w:rPr>
                    <w:t>▲</w:t>
                  </w:r>
                  <w:r>
                    <w:rPr>
                      <w:sz w:val="21"/>
                    </w:rPr>
                    <w:t>24.</w:t>
                  </w:r>
                  <w:r>
                    <w:rPr>
                      <w:sz w:val="21"/>
                    </w:rPr>
                    <w:t>配置清单：</w:t>
                  </w:r>
                  <w:r>
                    <w:rPr>
                      <w:sz w:val="21"/>
                    </w:rPr>
                    <w:t>满足数字</w:t>
                  </w:r>
                  <w:r>
                    <w:rPr>
                      <w:sz w:val="21"/>
                    </w:rPr>
                    <w:t>PCR</w:t>
                  </w:r>
                  <w:r>
                    <w:rPr>
                      <w:sz w:val="21"/>
                    </w:rPr>
                    <w:t>相关仪器与设备，须具备单细胞测序方面，应用拓展功能。</w:t>
                  </w:r>
                </w:p>
                <w:p>
                  <w:pPr>
                    <w:jc w:val="left"/>
                  </w:pPr>
                </w:p>
                <w:p>
                  <w:pPr>
                    <w:jc w:val="left"/>
                  </w:pPr>
                </w:p>
                <w:p>
                  <w:pPr>
                    <w:jc w:val="left"/>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合同包2（生物医学工程建设仪器）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45日（日历日）内到货；中华人民共和国关境外提供的货物合同签订之日起45 日（日历日）内到货。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1期：支付比例30%,合同生效后5个工作日内，采购人向中标供应商支付合同总价的30%；</w:t>
            </w:r>
          </w:p>
          <w:p/>
          <w:p>
            <w:r>
              <w:rPr/>
              <w:t>2期：支付比例40%,1、全部货物到现场后10个工作日内,采购人向中标供应商支付合同总价的40%； 2、款项支付前，中标供应商须向采购人提供合同总额100%的正式发票。</w:t>
            </w:r>
          </w:p>
          <w:p/>
          <w:p>
            <w:r>
              <w:rPr/>
              <w:t>3期：支付比例30%,1、全部货物完成安装、调试并通过验收后10个工作日内,采购人向中标供应商支付合同总价的30%。 注：支付方式：采用支票、银行汇付（含电汇）等形式。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供应商与采购人签订合同后，按合同总价的5%向采购人提交履约保证金（以支票、汇票、本票或者金融机构、担保机构出具的保函等非现金形式提交）在申请预付款（或第一次请款）时提交给采购人。若中标供应商没有违约行为，履约保证金在中标供应商合同履约完成后15个工作日内由采购人以非现金形式无息退还中标供应商。 履约保证金不予退还的情形： （1）拒绝履行合同义务的； （2）履约验收不合格的。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质量保证期，1、质量保证期1年。并提供终身维修服务。保修期内，所有服务及配件全部包含在报价中。“技术标准与要求”中另有要求的，以其中的要求为准。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售后服务，对采购人的服务通知，中标供应商在接报后2小时内响应，24小时内到达现场，48小时内处理完毕。若在48小时内仍未能有效解决，中标供应商须提供同一档次的设备予采购人临时使用。</w:t>
            </w:r>
          </w:p>
        </w:tc>
      </w:tr>
    </w:tbl>
    <w:p>
      <w:r>
        <w:rPr>
          <w:b/>
        </w:rPr>
        <w:t>2.技术标准与要求</w:t>
      </w:r>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稳压电源</w:t>
            </w:r>
          </w:p>
        </w:tc>
        <w:tc>
          <w:tcPr>
            <w:tcW w:type="dxa" w:w="831"/>
          </w:tcPr>
          <w:p>
            <w:pPr>
              <w:jc w:val="left"/>
            </w:pPr>
            <w:r>
              <w:rPr/>
              <w:t>可调直流稳压电源</w:t>
            </w:r>
          </w:p>
        </w:tc>
        <w:tc>
          <w:tcPr>
            <w:tcW w:type="dxa" w:w="831"/>
          </w:tcPr>
          <w:p>
            <w:pPr>
              <w:jc w:val="left"/>
            </w:pPr>
            <w:r>
              <w:rPr/>
              <w:t>套</w:t>
            </w:r>
          </w:p>
        </w:tc>
        <w:tc>
          <w:tcPr>
            <w:tcW w:type="dxa" w:w="831"/>
          </w:tcPr>
          <w:p>
            <w:pPr>
              <w:jc w:val="right"/>
            </w:pPr>
            <w:r>
              <w:rPr/>
              <w:t>5.00</w:t>
            </w:r>
          </w:p>
        </w:tc>
        <w:tc>
          <w:tcPr>
            <w:tcW w:type="dxa" w:w="831"/>
          </w:tcPr>
          <w:p>
            <w:pPr>
              <w:jc w:val="right"/>
            </w:pPr>
            <w:r>
              <w:rPr/>
              <w:t>2,160.00</w:t>
            </w:r>
          </w:p>
        </w:tc>
        <w:tc>
          <w:tcPr>
            <w:tcW w:type="dxa" w:w="831"/>
          </w:tcPr>
          <w:p>
            <w:pPr>
              <w:jc w:val="right"/>
            </w:pPr>
            <w:r>
              <w:rPr/>
              <w:t>10,800.00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电子示波器</w:t>
            </w:r>
          </w:p>
        </w:tc>
        <w:tc>
          <w:tcPr>
            <w:tcW w:type="dxa" w:w="831"/>
          </w:tcPr>
          <w:p>
            <w:pPr>
              <w:jc w:val="left"/>
            </w:pPr>
            <w:r>
              <w:rPr/>
              <w:t>数字示波器</w:t>
            </w:r>
          </w:p>
        </w:tc>
        <w:tc>
          <w:tcPr>
            <w:tcW w:type="dxa" w:w="831"/>
          </w:tcPr>
          <w:p>
            <w:pPr>
              <w:jc w:val="left"/>
            </w:pPr>
            <w:r>
              <w:rPr/>
              <w:t>套</w:t>
            </w:r>
          </w:p>
        </w:tc>
        <w:tc>
          <w:tcPr>
            <w:tcW w:type="dxa" w:w="831"/>
          </w:tcPr>
          <w:p>
            <w:pPr>
              <w:jc w:val="right"/>
            </w:pPr>
            <w:r>
              <w:rPr/>
              <w:t>5.00</w:t>
            </w:r>
          </w:p>
        </w:tc>
        <w:tc>
          <w:tcPr>
            <w:tcW w:type="dxa" w:w="831"/>
          </w:tcPr>
          <w:p>
            <w:pPr>
              <w:jc w:val="right"/>
            </w:pPr>
            <w:r>
              <w:rPr/>
              <w:t>4,200.00</w:t>
            </w:r>
          </w:p>
        </w:tc>
        <w:tc>
          <w:tcPr>
            <w:tcW w:type="dxa" w:w="831"/>
          </w:tcPr>
          <w:p>
            <w:pPr>
              <w:jc w:val="right"/>
            </w:pPr>
            <w:r>
              <w:rPr/>
              <w:t>21,000.00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其他分析仪器</w:t>
            </w:r>
          </w:p>
        </w:tc>
        <w:tc>
          <w:tcPr>
            <w:tcW w:type="dxa" w:w="831"/>
          </w:tcPr>
          <w:p>
            <w:pPr>
              <w:jc w:val="left"/>
            </w:pPr>
            <w:r>
              <w:rPr/>
              <w:t>数字信号逻辑分析仪</w:t>
            </w:r>
          </w:p>
        </w:tc>
        <w:tc>
          <w:tcPr>
            <w:tcW w:type="dxa" w:w="831"/>
          </w:tcPr>
          <w:p>
            <w:pPr>
              <w:jc w:val="left"/>
            </w:pPr>
            <w:r>
              <w:rPr/>
              <w:t>套</w:t>
            </w:r>
          </w:p>
        </w:tc>
        <w:tc>
          <w:tcPr>
            <w:tcW w:type="dxa" w:w="831"/>
          </w:tcPr>
          <w:p>
            <w:pPr>
              <w:jc w:val="right"/>
            </w:pPr>
            <w:r>
              <w:rPr/>
              <w:t>5.00</w:t>
            </w:r>
          </w:p>
        </w:tc>
        <w:tc>
          <w:tcPr>
            <w:tcW w:type="dxa" w:w="831"/>
          </w:tcPr>
          <w:p>
            <w:pPr>
              <w:jc w:val="right"/>
            </w:pPr>
            <w:r>
              <w:rPr/>
              <w:t>2,800.00</w:t>
            </w:r>
          </w:p>
        </w:tc>
        <w:tc>
          <w:tcPr>
            <w:tcW w:type="dxa" w:w="831"/>
          </w:tcPr>
          <w:p>
            <w:pPr>
              <w:jc w:val="right"/>
            </w:pPr>
            <w:r>
              <w:rPr/>
              <w:t>14,000.00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振动台与冲击台</w:t>
            </w:r>
          </w:p>
        </w:tc>
        <w:tc>
          <w:tcPr>
            <w:tcW w:type="dxa" w:w="831"/>
          </w:tcPr>
          <w:p>
            <w:pPr>
              <w:jc w:val="left"/>
            </w:pPr>
            <w:r>
              <w:rPr/>
              <w:t>振动台</w:t>
            </w:r>
          </w:p>
        </w:tc>
        <w:tc>
          <w:tcPr>
            <w:tcW w:type="dxa" w:w="831"/>
          </w:tcPr>
          <w:p>
            <w:pPr>
              <w:jc w:val="left"/>
            </w:pPr>
            <w:r>
              <w:rPr/>
              <w:t>套</w:t>
            </w:r>
          </w:p>
        </w:tc>
        <w:tc>
          <w:tcPr>
            <w:tcW w:type="dxa" w:w="831"/>
          </w:tcPr>
          <w:p>
            <w:pPr>
              <w:jc w:val="right"/>
            </w:pPr>
            <w:r>
              <w:rPr/>
              <w:t>1.00</w:t>
            </w:r>
          </w:p>
        </w:tc>
        <w:tc>
          <w:tcPr>
            <w:tcW w:type="dxa" w:w="831"/>
          </w:tcPr>
          <w:p>
            <w:pPr>
              <w:jc w:val="right"/>
            </w:pPr>
            <w:r>
              <w:rPr/>
              <w:t>58,000.00</w:t>
            </w:r>
          </w:p>
        </w:tc>
        <w:tc>
          <w:tcPr>
            <w:tcW w:type="dxa" w:w="831"/>
          </w:tcPr>
          <w:p>
            <w:pPr>
              <w:jc w:val="right"/>
            </w:pPr>
            <w:r>
              <w:rPr/>
              <w:t>58,000.00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贴标签机械</w:t>
            </w:r>
          </w:p>
        </w:tc>
        <w:tc>
          <w:tcPr>
            <w:tcW w:type="dxa" w:w="831"/>
          </w:tcPr>
          <w:p>
            <w:pPr>
              <w:jc w:val="left"/>
            </w:pPr>
            <w:r>
              <w:rPr/>
              <w:t>工业全彩标签机</w:t>
            </w:r>
          </w:p>
        </w:tc>
        <w:tc>
          <w:tcPr>
            <w:tcW w:type="dxa" w:w="831"/>
          </w:tcPr>
          <w:p>
            <w:pPr>
              <w:jc w:val="left"/>
            </w:pPr>
            <w:r>
              <w:rPr/>
              <w:t>套</w:t>
            </w:r>
          </w:p>
        </w:tc>
        <w:tc>
          <w:tcPr>
            <w:tcW w:type="dxa" w:w="831"/>
          </w:tcPr>
          <w:p>
            <w:pPr>
              <w:jc w:val="right"/>
            </w:pPr>
            <w:r>
              <w:rPr/>
              <w:t>1.00</w:t>
            </w:r>
          </w:p>
        </w:tc>
        <w:tc>
          <w:tcPr>
            <w:tcW w:type="dxa" w:w="831"/>
          </w:tcPr>
          <w:p>
            <w:pPr>
              <w:jc w:val="right"/>
            </w:pPr>
            <w:r>
              <w:rPr/>
              <w:t>87,000.00</w:t>
            </w:r>
          </w:p>
        </w:tc>
        <w:tc>
          <w:tcPr>
            <w:tcW w:type="dxa" w:w="831"/>
          </w:tcPr>
          <w:p>
            <w:pPr>
              <w:jc w:val="right"/>
            </w:pPr>
            <w:r>
              <w:rPr/>
              <w:t>87,000.00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其他计算机设备</w:t>
            </w:r>
          </w:p>
        </w:tc>
        <w:tc>
          <w:tcPr>
            <w:tcW w:type="dxa" w:w="831"/>
          </w:tcPr>
          <w:p>
            <w:pPr>
              <w:jc w:val="left"/>
            </w:pPr>
            <w:r>
              <w:rPr/>
              <w:t>图形工作站</w:t>
            </w:r>
          </w:p>
        </w:tc>
        <w:tc>
          <w:tcPr>
            <w:tcW w:type="dxa" w:w="831"/>
          </w:tcPr>
          <w:p>
            <w:pPr>
              <w:jc w:val="left"/>
            </w:pPr>
            <w:r>
              <w:rPr/>
              <w:t>套</w:t>
            </w:r>
          </w:p>
        </w:tc>
        <w:tc>
          <w:tcPr>
            <w:tcW w:type="dxa" w:w="831"/>
          </w:tcPr>
          <w:p>
            <w:pPr>
              <w:jc w:val="right"/>
            </w:pPr>
            <w:r>
              <w:rPr/>
              <w:t>5.00</w:t>
            </w:r>
          </w:p>
        </w:tc>
        <w:tc>
          <w:tcPr>
            <w:tcW w:type="dxa" w:w="831"/>
          </w:tcPr>
          <w:p>
            <w:pPr>
              <w:jc w:val="right"/>
            </w:pPr>
            <w:r>
              <w:rPr/>
              <w:t>32,000.00</w:t>
            </w:r>
          </w:p>
        </w:tc>
        <w:tc>
          <w:tcPr>
            <w:tcW w:type="dxa" w:w="831"/>
          </w:tcPr>
          <w:p>
            <w:pPr>
              <w:jc w:val="right"/>
            </w:pPr>
            <w:r>
              <w:rPr/>
              <w:t>160,000.00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物理光学仪器</w:t>
            </w:r>
          </w:p>
        </w:tc>
        <w:tc>
          <w:tcPr>
            <w:tcW w:type="dxa" w:w="831"/>
          </w:tcPr>
          <w:p>
            <w:pPr>
              <w:jc w:val="left"/>
            </w:pPr>
            <w:r>
              <w:rPr/>
              <w:t>光谱测试设备</w:t>
            </w:r>
          </w:p>
        </w:tc>
        <w:tc>
          <w:tcPr>
            <w:tcW w:type="dxa" w:w="831"/>
          </w:tcPr>
          <w:p>
            <w:pPr>
              <w:jc w:val="left"/>
            </w:pPr>
            <w:r>
              <w:rPr/>
              <w:t>套</w:t>
            </w:r>
          </w:p>
        </w:tc>
        <w:tc>
          <w:tcPr>
            <w:tcW w:type="dxa" w:w="831"/>
          </w:tcPr>
          <w:p>
            <w:pPr>
              <w:jc w:val="right"/>
            </w:pPr>
            <w:r>
              <w:rPr/>
              <w:t>1.00</w:t>
            </w:r>
          </w:p>
        </w:tc>
        <w:tc>
          <w:tcPr>
            <w:tcW w:type="dxa" w:w="831"/>
          </w:tcPr>
          <w:p>
            <w:pPr>
              <w:jc w:val="right"/>
            </w:pPr>
            <w:r>
              <w:rPr/>
              <w:t>251,500.00</w:t>
            </w:r>
          </w:p>
        </w:tc>
        <w:tc>
          <w:tcPr>
            <w:tcW w:type="dxa" w:w="831"/>
          </w:tcPr>
          <w:p>
            <w:pPr>
              <w:jc w:val="right"/>
            </w:pPr>
            <w:r>
              <w:rPr/>
              <w:t>251,500.00</w:t>
            </w:r>
          </w:p>
        </w:tc>
        <w:tc>
          <w:tcPr>
            <w:tcW w:type="dxa" w:w="831"/>
          </w:tcPr>
          <w:p>
            <w:r>
              <w:rPr/>
              <w:t>工业</w:t>
            </w:r>
          </w:p>
        </w:tc>
        <w:tc>
          <w:tcPr>
            <w:tcW w:type="dxa" w:w="831"/>
          </w:tcPr>
          <w:p>
            <w:r>
              <w:rPr/>
              <w:t>详见附表七</w:t>
            </w:r>
          </w:p>
        </w:tc>
      </w:tr>
    </w:tbl>
    <w:p/>
    <w:p>
      <w:r>
        <w:rPr>
          <w:b/>
        </w:rPr>
        <w:t>附表</w:t>
      </w:r>
      <w:r>
        <w:rPr>
          <w:b/>
        </w:rPr>
        <w:t>一</w:t>
      </w:r>
      <w:r>
        <w:rPr>
          <w:b/>
        </w:rPr>
        <w:t>：</w:t>
      </w:r>
      <w:r>
        <w:rPr>
          <w:b/>
        </w:rPr>
        <w:t>可调直流稳压电源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17"/>
                  <w:tcBorders>
                    <w:top w:val="none" w:color="000000" w:sz="4"/>
                    <w:left w:val="single" w:color="000000" w:sz="4"/>
                    <w:bottom w:val="single" w:color="000000" w:sz="4"/>
                    <w:right w:val="single" w:color="000000" w:sz="4"/>
                  </w:tcBorders>
                  <w:vAlign w:val="top"/>
                </w:tcPr>
                <w:p>
                  <w:pPr>
                    <w:jc w:val="both"/>
                  </w:pPr>
                  <w:r>
                    <w:rPr>
                      <w:sz w:val="21"/>
                    </w:rPr>
                    <w:t>1.输入电压220V+10%。</w:t>
                  </w:r>
                </w:p>
                <w:p>
                  <w:pPr>
                    <w:jc w:val="both"/>
                  </w:pPr>
                  <w:r>
                    <w:rPr>
                      <w:sz w:val="21"/>
                    </w:rPr>
                    <w:t>2.输出电压：0-60V连续可调。</w:t>
                  </w:r>
                </w:p>
                <w:p>
                  <w:pPr>
                    <w:jc w:val="both"/>
                  </w:pPr>
                  <w:r>
                    <w:rPr>
                      <w:sz w:val="21"/>
                    </w:rPr>
                    <w:t>3.输出电流：0-30A连续可调。</w:t>
                  </w:r>
                </w:p>
                <w:p>
                  <w:pPr>
                    <w:jc w:val="both"/>
                  </w:pPr>
                  <w:r>
                    <w:rPr>
                      <w:sz w:val="21"/>
                    </w:rPr>
                    <w:t>4.显示分辨率：电压≤0.1V ，电流≤0.1A。</w:t>
                  </w:r>
                </w:p>
                <w:p>
                  <w:pPr>
                    <w:jc w:val="both"/>
                  </w:pPr>
                  <w:r>
                    <w:rPr>
                      <w:sz w:val="21"/>
                    </w:rPr>
                    <w:t>5.纹波噪声：CV&lt;=10mV CC&lt;=20mA。</w:t>
                  </w:r>
                </w:p>
                <w:p>
                  <w:pPr>
                    <w:jc w:val="both"/>
                  </w:pPr>
                  <w:r>
                    <w:rPr>
                      <w:sz w:val="21"/>
                    </w:rPr>
                    <w:t>6.电源效应:CV&lt;=0.05%+1mV；CC&lt;=0.05%+1mA。</w:t>
                  </w:r>
                </w:p>
                <w:p>
                  <w:pPr>
                    <w:jc w:val="left"/>
                  </w:pPr>
                  <w:r>
                    <w:rPr>
                      <w:sz w:val="21"/>
                    </w:rPr>
                    <w:t>7.负载效应:CV&lt;=0.1%+5mV；CC&lt;=0.1%+10mA。</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数字示波器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17"/>
                  <w:tcBorders>
                    <w:top w:val="none" w:color="000000" w:sz="4"/>
                    <w:left w:val="single" w:color="000000" w:sz="4"/>
                    <w:bottom w:val="single" w:color="000000" w:sz="4"/>
                    <w:right w:val="single" w:color="000000" w:sz="4"/>
                  </w:tcBorders>
                  <w:vAlign w:val="top"/>
                </w:tcPr>
                <w:p>
                  <w:pPr>
                    <w:jc w:val="both"/>
                  </w:pPr>
                  <w:r>
                    <w:rPr>
                      <w:sz w:val="21"/>
                    </w:rPr>
                    <w:t>1.100M双通道1G采样率。</w:t>
                  </w:r>
                </w:p>
                <w:p>
                  <w:pPr>
                    <w:jc w:val="both"/>
                  </w:pPr>
                  <w:r>
                    <w:rPr>
                      <w:sz w:val="21"/>
                    </w:rPr>
                    <w:t>2.存储深度:≥7Mpts。</w:t>
                  </w:r>
                </w:p>
                <w:p>
                  <w:pPr>
                    <w:jc w:val="both"/>
                  </w:pPr>
                  <w:r>
                    <w:rPr>
                      <w:sz w:val="21"/>
                    </w:rPr>
                    <w:t>3.波形捕获率：≥200000wfm/s。</w:t>
                  </w:r>
                </w:p>
                <w:p>
                  <w:pPr>
                    <w:jc w:val="both"/>
                  </w:pPr>
                  <w:r>
                    <w:rPr>
                      <w:sz w:val="21"/>
                    </w:rPr>
                    <w:t>4.解码类型：IIC/SPI/UART/CAN/LIN。</w:t>
                  </w:r>
                </w:p>
                <w:p>
                  <w:pPr>
                    <w:jc w:val="both"/>
                  </w:pPr>
                  <w:r>
                    <w:rPr>
                      <w:sz w:val="21"/>
                    </w:rPr>
                    <w:t>5.接口：USBHost/USBDevice/Sbus/LAN/Pass-Fail/TriggerOut。</w:t>
                  </w:r>
                </w:p>
                <w:p>
                  <w:pPr>
                    <w:jc w:val="left"/>
                  </w:pPr>
                  <w:r>
                    <w:rPr>
                      <w:sz w:val="21"/>
                    </w:rPr>
                    <w:t>6.显示屏幕：7寸或以上。</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数字信号逻辑分析仪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17"/>
                  <w:tcBorders>
                    <w:top w:val="none" w:color="000000" w:sz="4"/>
                    <w:left w:val="single" w:color="000000" w:sz="4"/>
                    <w:bottom w:val="single" w:color="000000" w:sz="4"/>
                    <w:right w:val="single" w:color="000000" w:sz="4"/>
                  </w:tcBorders>
                  <w:vAlign w:val="top"/>
                </w:tcPr>
                <w:p>
                  <w:pPr>
                    <w:jc w:val="both"/>
                  </w:pPr>
                  <w:r>
                    <w:rPr>
                      <w:sz w:val="21"/>
                    </w:rPr>
                    <w:t>1.16通道，≥500MHz采样率。</w:t>
                  </w:r>
                </w:p>
                <w:p>
                  <w:pPr>
                    <w:jc w:val="both"/>
                  </w:pPr>
                  <w:r>
                    <w:rPr>
                      <w:sz w:val="21"/>
                    </w:rPr>
                    <w:t>2.最高可采集信号频率：≥80MHZ; 存储容量：≥1GB。</w:t>
                  </w:r>
                </w:p>
                <w:p>
                  <w:pPr>
                    <w:jc w:val="both"/>
                  </w:pPr>
                  <w:r>
                    <w:rPr>
                      <w:sz w:val="21"/>
                    </w:rPr>
                    <w:t>3.接口类型USB。</w:t>
                  </w:r>
                </w:p>
                <w:p>
                  <w:pPr>
                    <w:jc w:val="left"/>
                  </w:pPr>
                  <w:r>
                    <w:rPr>
                      <w:sz w:val="21"/>
                    </w:rPr>
                    <w:t>4.阈值电压：-4V~+4V可调，调节步进:≤0.01V。</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振动台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17"/>
                  <w:tcBorders>
                    <w:top w:val="none" w:color="000000" w:sz="4"/>
                    <w:left w:val="single" w:color="000000" w:sz="4"/>
                    <w:bottom w:val="single" w:color="000000" w:sz="4"/>
                    <w:right w:val="single" w:color="000000" w:sz="4"/>
                  </w:tcBorders>
                  <w:vAlign w:val="top"/>
                </w:tcPr>
                <w:p>
                  <w:pPr>
                    <w:jc w:val="both"/>
                  </w:pPr>
                  <w:r>
                    <w:rPr>
                      <w:sz w:val="21"/>
                    </w:rPr>
                    <w:t>1.工作台面尺寸≥1200*1000mm，承重≥200kg。</w:t>
                  </w:r>
                </w:p>
                <w:p>
                  <w:pPr>
                    <w:jc w:val="both"/>
                  </w:pPr>
                  <w:r>
                    <w:rPr>
                      <w:sz w:val="21"/>
                    </w:rPr>
                    <w:t>2.振动频率：1</w:t>
                  </w:r>
                  <w:r>
                    <w:rPr>
                      <w:sz w:val="21"/>
                    </w:rPr>
                    <w:t>00~300</w:t>
                  </w:r>
                  <w:r>
                    <w:rPr>
                      <w:sz w:val="21"/>
                    </w:rPr>
                    <w:t>rpm。</w:t>
                  </w:r>
                </w:p>
                <w:p>
                  <w:pPr>
                    <w:jc w:val="both"/>
                  </w:pPr>
                  <w:r>
                    <w:rPr>
                      <w:sz w:val="21"/>
                    </w:rPr>
                    <w:t>3.振幅：≤2</w:t>
                  </w:r>
                  <w:r>
                    <w:rPr>
                      <w:sz w:val="21"/>
                    </w:rPr>
                    <w:t>5</w:t>
                  </w:r>
                  <w:r>
                    <w:rPr>
                      <w:sz w:val="21"/>
                    </w:rPr>
                    <w:t>mm（1寸）。</w:t>
                  </w:r>
                </w:p>
                <w:p>
                  <w:pPr>
                    <w:jc w:val="both"/>
                  </w:pPr>
                  <w:r>
                    <w:rPr>
                      <w:sz w:val="21"/>
                    </w:rPr>
                    <w:t>4.电机功率：≥</w:t>
                  </w:r>
                  <w:r>
                    <w:rPr>
                      <w:sz w:val="21"/>
                    </w:rPr>
                    <w:t>2.2KW</w:t>
                  </w:r>
                  <w:r>
                    <w:rPr>
                      <w:sz w:val="21"/>
                    </w:rPr>
                    <w:t>。</w:t>
                  </w:r>
                </w:p>
                <w:p>
                  <w:pPr>
                    <w:jc w:val="both"/>
                  </w:pPr>
                  <w:r>
                    <w:rPr>
                      <w:sz w:val="21"/>
                    </w:rPr>
                    <w:t>5.电源：A</w:t>
                  </w:r>
                  <w:r>
                    <w:rPr>
                      <w:sz w:val="21"/>
                    </w:rPr>
                    <w:t>C220V 10A</w:t>
                  </w:r>
                  <w:r>
                    <w:rPr>
                      <w:sz w:val="21"/>
                    </w:rPr>
                    <w:t>。</w:t>
                  </w:r>
                </w:p>
                <w:p>
                  <w:pPr>
                    <w:jc w:val="left"/>
                  </w:pPr>
                  <w:r>
                    <w:rPr>
                      <w:sz w:val="21"/>
                    </w:rPr>
                    <w:t>6.显示频率精度：≤1rpm。</w:t>
                  </w:r>
                </w:p>
                <w:p>
                  <w:pPr>
                    <w:jc w:val="left"/>
                  </w:pPr>
                  <w:r>
                    <w:rPr>
                      <w:sz w:val="21"/>
                    </w:rPr>
                    <w:t>7</w:t>
                  </w:r>
                  <w:r>
                    <w:rPr>
                      <w:sz w:val="21"/>
                    </w:rPr>
                    <w:t>.</w:t>
                  </w:r>
                  <w:r>
                    <w:rPr>
                      <w:sz w:val="21"/>
                    </w:rPr>
                    <w:t>操作方式：触摸屏控制</w:t>
                  </w:r>
                </w:p>
                <w:p>
                  <w:pPr>
                    <w:jc w:val="left"/>
                  </w:pPr>
                  <w:r>
                    <w:rPr>
                      <w:sz w:val="21"/>
                    </w:rPr>
                    <w:t>8</w:t>
                  </w:r>
                  <w:r>
                    <w:rPr>
                      <w:sz w:val="21"/>
                    </w:rPr>
                    <w:t>.</w:t>
                  </w:r>
                  <w:r>
                    <w:rPr>
                      <w:sz w:val="21"/>
                    </w:rPr>
                    <w:t>振动控制方式：闭环控制</w:t>
                  </w:r>
                </w:p>
                <w:p>
                  <w:pPr>
                    <w:jc w:val="left"/>
                  </w:pPr>
                  <w:r>
                    <w:rPr>
                      <w:sz w:val="21"/>
                    </w:rPr>
                    <w:t>9.</w:t>
                  </w:r>
                  <w:r>
                    <w:rPr>
                      <w:sz w:val="21"/>
                    </w:rPr>
                    <w:t>数据采集方式：振动数据采集仪</w:t>
                  </w:r>
                  <w:r>
                    <w:rPr>
                      <w:sz w:val="21"/>
                    </w:rPr>
                    <w:t>+速度传感器</w:t>
                  </w:r>
                </w:p>
                <w:p>
                  <w:pPr>
                    <w:jc w:val="left"/>
                  </w:pPr>
                  <w:r>
                    <w:rPr>
                      <w:sz w:val="21"/>
                    </w:rPr>
                    <w:t>10.</w:t>
                  </w:r>
                  <w:r>
                    <w:rPr>
                      <w:sz w:val="21"/>
                    </w:rPr>
                    <w:t>速度传感器：</w:t>
                  </w:r>
                  <w:r>
                    <w:rPr>
                      <w:sz w:val="21"/>
                    </w:rPr>
                    <w:t>1只（内置振动台体）</w:t>
                  </w:r>
                </w:p>
                <w:p>
                  <w:pPr>
                    <w:jc w:val="left"/>
                  </w:pPr>
                  <w:r>
                    <w:rPr>
                      <w:sz w:val="21"/>
                    </w:rPr>
                    <w:t>1</w:t>
                  </w:r>
                  <w:r>
                    <w:rPr>
                      <w:sz w:val="21"/>
                    </w:rPr>
                    <w:t>1.压板</w:t>
                  </w:r>
                  <w:r>
                    <w:rPr>
                      <w:sz w:val="21"/>
                    </w:rPr>
                    <w:t>加载力：</w:t>
                  </w:r>
                  <w:r>
                    <w:rPr>
                      <w:sz w:val="21"/>
                    </w:rPr>
                    <w:t>≥</w:t>
                  </w:r>
                  <w:r>
                    <w:rPr>
                      <w:sz w:val="21"/>
                    </w:rPr>
                    <w:t>20</w:t>
                  </w:r>
                  <w:r>
                    <w:rPr>
                      <w:sz w:val="21"/>
                    </w:rPr>
                    <w:t>0kg</w:t>
                  </w:r>
                </w:p>
                <w:p>
                  <w:pPr>
                    <w:jc w:val="left"/>
                  </w:pPr>
                  <w:r>
                    <w:rPr>
                      <w:sz w:val="21"/>
                    </w:rPr>
                    <w:t>1</w:t>
                  </w:r>
                  <w:r>
                    <w:rPr>
                      <w:sz w:val="21"/>
                    </w:rPr>
                    <w:t>2.</w:t>
                  </w:r>
                  <w:r>
                    <w:rPr>
                      <w:sz w:val="21"/>
                    </w:rPr>
                    <w:t>压板尺寸</w:t>
                  </w:r>
                  <w:r>
                    <w:rPr>
                      <w:sz w:val="21"/>
                    </w:rPr>
                    <w:t>:≥800x800</w:t>
                  </w:r>
                </w:p>
                <w:p>
                  <w:pPr>
                    <w:jc w:val="left"/>
                  </w:pPr>
                  <w:r>
                    <w:rPr>
                      <w:sz w:val="21"/>
                    </w:rPr>
                    <w:t>1</w:t>
                  </w:r>
                  <w:r>
                    <w:rPr>
                      <w:sz w:val="21"/>
                    </w:rPr>
                    <w:t>3.最高</w:t>
                  </w:r>
                  <w:r>
                    <w:rPr>
                      <w:sz w:val="21"/>
                    </w:rPr>
                    <w:t>压板高度</w:t>
                  </w:r>
                  <w:r>
                    <w:rPr>
                      <w:sz w:val="21"/>
                    </w:rPr>
                    <w:t>：≥</w:t>
                  </w:r>
                  <w:r>
                    <w:rPr>
                      <w:sz w:val="21"/>
                    </w:rPr>
                    <w:t>500cm</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工业全彩标签机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17"/>
                  <w:tcBorders>
                    <w:top w:val="none" w:color="000000" w:sz="4"/>
                    <w:left w:val="single" w:color="000000" w:sz="4"/>
                    <w:bottom w:val="single" w:color="000000" w:sz="4"/>
                    <w:right w:val="single" w:color="000000" w:sz="4"/>
                  </w:tcBorders>
                  <w:vAlign w:val="top"/>
                </w:tcPr>
                <w:p>
                  <w:pPr>
                    <w:jc w:val="left"/>
                  </w:pPr>
                  <w:r>
                    <w:rPr>
                      <w:sz w:val="21"/>
                    </w:rPr>
                    <w:t>1.打印速度≥150mm/秒。</w:t>
                  </w:r>
                </w:p>
                <w:p>
                  <w:pPr>
                    <w:jc w:val="left"/>
                  </w:pPr>
                  <w:r>
                    <w:rPr>
                      <w:sz w:val="21"/>
                    </w:rPr>
                    <w:t>2.分辨率≥600*1200DPI。</w:t>
                  </w:r>
                </w:p>
                <w:p>
                  <w:pPr>
                    <w:jc w:val="left"/>
                  </w:pPr>
                  <w:r>
                    <w:rPr>
                      <w:sz w:val="21"/>
                    </w:rPr>
                    <w:t>3.标签宽度46-108mm。</w:t>
                  </w:r>
                </w:p>
                <w:p>
                  <w:pPr>
                    <w:jc w:val="both"/>
                  </w:pPr>
                  <w:r>
                    <w:rPr>
                      <w:sz w:val="21"/>
                    </w:rPr>
                    <w:t>4.标签长度25-600mm。</w:t>
                  </w:r>
                </w:p>
                <w:p>
                  <w:pPr>
                    <w:jc w:val="both"/>
                  </w:pPr>
                  <w:r>
                    <w:rPr>
                      <w:sz w:val="21"/>
                    </w:rPr>
                    <w:t>5.</w:t>
                  </w:r>
                  <w:r>
                    <w:rPr>
                      <w:sz w:val="21"/>
                    </w:rPr>
                    <w:t>墨水颜色：</w:t>
                  </w:r>
                  <w:r>
                    <w:rPr>
                      <w:sz w:val="21"/>
                    </w:rPr>
                    <w:t>C</w:t>
                  </w:r>
                  <w:r>
                    <w:rPr>
                      <w:sz w:val="21"/>
                    </w:rPr>
                    <w:t>MYK</w:t>
                  </w:r>
                  <w:r>
                    <w:rPr>
                      <w:sz w:val="21"/>
                    </w:rPr>
                    <w:t>四色分体墨盒。</w:t>
                  </w:r>
                </w:p>
                <w:p>
                  <w:pPr>
                    <w:jc w:val="left"/>
                  </w:pPr>
                  <w:r>
                    <w:rPr>
                      <w:sz w:val="21"/>
                    </w:rPr>
                    <w:t>6.纸张类型：光泽纸，哑光纸以及合成纸。</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图形工作站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017"/>
                  <w:tcBorders>
                    <w:top w:val="none" w:color="000000" w:sz="4"/>
                    <w:left w:val="single" w:color="000000" w:sz="4"/>
                    <w:bottom w:val="single" w:color="000000" w:sz="4"/>
                    <w:right w:val="single" w:color="000000" w:sz="4"/>
                  </w:tcBorders>
                  <w:vAlign w:val="top"/>
                </w:tcPr>
                <w:p>
                  <w:pPr>
                    <w:jc w:val="left"/>
                  </w:pPr>
                  <w:r>
                    <w:rPr>
                      <w:sz w:val="21"/>
                    </w:rPr>
                    <w:t>1.CPU：优于或相当于I9-12900K。</w:t>
                  </w:r>
                </w:p>
                <w:p>
                  <w:pPr>
                    <w:jc w:val="left"/>
                  </w:pPr>
                  <w:r>
                    <w:rPr>
                      <w:sz w:val="21"/>
                    </w:rPr>
                    <w:t>2.内存：≥64GB，DDR5。</w:t>
                  </w:r>
                </w:p>
                <w:p>
                  <w:pPr>
                    <w:jc w:val="left"/>
                  </w:pPr>
                  <w:r>
                    <w:rPr>
                      <w:sz w:val="21"/>
                    </w:rPr>
                    <w:t>3.固态硬盘：≥512GB。</w:t>
                  </w:r>
                </w:p>
                <w:p>
                  <w:pPr>
                    <w:jc w:val="left"/>
                  </w:pPr>
                  <w:r>
                    <w:rPr>
                      <w:sz w:val="21"/>
                    </w:rPr>
                    <w:t>4.机械硬盘：≥</w:t>
                  </w:r>
                  <w:r>
                    <w:rPr>
                      <w:sz w:val="21"/>
                    </w:rPr>
                    <w:t>4</w:t>
                  </w:r>
                  <w:r>
                    <w:rPr>
                      <w:sz w:val="21"/>
                    </w:rPr>
                    <w:t>T SATA HDD。</w:t>
                  </w:r>
                </w:p>
                <w:p>
                  <w:pPr>
                    <w:jc w:val="left"/>
                  </w:pPr>
                  <w:r>
                    <w:rPr>
                      <w:sz w:val="21"/>
                    </w:rPr>
                    <w:t>5.显卡：≥16GB DDR6 4DP。</w:t>
                  </w:r>
                </w:p>
                <w:p>
                  <w:pPr>
                    <w:jc w:val="left"/>
                  </w:pPr>
                  <w:r>
                    <w:rPr>
                      <w:sz w:val="21"/>
                    </w:rPr>
                    <w:t>6.散热：水冷散热器。</w:t>
                  </w:r>
                </w:p>
                <w:p>
                  <w:pPr>
                    <w:jc w:val="left"/>
                  </w:pPr>
                  <w:r>
                    <w:rPr>
                      <w:sz w:val="21"/>
                    </w:rPr>
                    <w:t>7.电源：≥750W。</w:t>
                  </w:r>
                </w:p>
                <w:p>
                  <w:pPr>
                    <w:jc w:val="left"/>
                  </w:pPr>
                  <w:r>
                    <w:rPr>
                      <w:sz w:val="21"/>
                    </w:rPr>
                    <w:t>8.显示器：分辨率：≥3840*2160，≥27英寸，HDR400，对比度≥2000：1，色域100%sRGB，响应时间：≤5ms。</w:t>
                  </w:r>
                </w:p>
                <w:p>
                  <w:pPr>
                    <w:jc w:val="left"/>
                  </w:pPr>
                  <w:r>
                    <w:rPr>
                      <w:sz w:val="21"/>
                    </w:rPr>
                    <w:t>9.配套电源：最大输出功率≥1600w/2000VA；输出功率因数≥0.8；效率≥88%；输出电压失真：&lt;6%(非线性负载)，&lt;3%（线性负载）；后备时间：满载&gt;4min。</w:t>
                  </w:r>
                </w:p>
                <w:p>
                  <w:pPr>
                    <w:jc w:val="left"/>
                  </w:pPr>
                  <w:r>
                    <w:rPr>
                      <w:sz w:val="21"/>
                    </w:rPr>
                    <w:t>10.系统：Windows。</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光谱测试设备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41"/>
              <w:gridCol w:w="818"/>
              <w:gridCol w:w="4017"/>
            </w:tblGrid>
            <w:tr>
              <w:tc>
                <w:tcPr>
                  <w:tcW w:type="dxa" w:w="74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818"/>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017"/>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741"/>
                  <w:tcBorders>
                    <w:top w:val="none" w:color="000000" w:sz="4"/>
                    <w:left w:val="single" w:color="000000" w:sz="4"/>
                    <w:bottom w:val="single" w:color="000000" w:sz="4"/>
                    <w:right w:val="single" w:color="000000" w:sz="4"/>
                  </w:tcBorders>
                  <w:vAlign w:val="top"/>
                </w:tcPr>
                <w:p>
                  <w:pPr>
                    <w:jc w:val="center"/>
                  </w:pPr>
                </w:p>
              </w:tc>
              <w:tc>
                <w:tcPr>
                  <w:tcW w:type="dxa" w:w="81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017"/>
                  <w:tcBorders>
                    <w:top w:val="none" w:color="000000" w:sz="4"/>
                    <w:left w:val="single" w:color="000000" w:sz="4"/>
                    <w:bottom w:val="single" w:color="000000" w:sz="4"/>
                    <w:right w:val="single" w:color="000000" w:sz="4"/>
                  </w:tcBorders>
                  <w:vAlign w:val="top"/>
                </w:tcPr>
                <w:p>
                  <w:pPr>
                    <w:jc w:val="left"/>
                  </w:pPr>
                  <w:r>
                    <w:rPr>
                      <w:sz w:val="21"/>
                    </w:rPr>
                    <w:t>1.波长范围2</w:t>
                  </w:r>
                  <w:r>
                    <w:rPr>
                      <w:sz w:val="21"/>
                    </w:rPr>
                    <w:t>00~1650</w:t>
                  </w:r>
                  <w:r>
                    <w:rPr>
                      <w:sz w:val="21"/>
                    </w:rPr>
                    <w:t>nm。</w:t>
                  </w:r>
                </w:p>
                <w:p>
                  <w:pPr>
                    <w:jc w:val="left"/>
                  </w:pPr>
                  <w:r>
                    <w:rPr>
                      <w:sz w:val="21"/>
                    </w:rPr>
                    <w:t>2.多波段分叉光纤。</w:t>
                  </w:r>
                </w:p>
                <w:p>
                  <w:pPr>
                    <w:jc w:val="left"/>
                  </w:pPr>
                  <w:r>
                    <w:rPr>
                      <w:sz w:val="21"/>
                    </w:rPr>
                    <w:t>3.包含余弦矫正器及光谱分析软件。</w:t>
                  </w:r>
                </w:p>
                <w:p>
                  <w:pPr>
                    <w:jc w:val="left"/>
                  </w:pPr>
                  <w:r>
                    <w:rPr>
                      <w:sz w:val="21"/>
                    </w:rPr>
                    <w:t>4.定位装置：1</w:t>
                  </w:r>
                  <w:r>
                    <w:rPr>
                      <w:sz w:val="21"/>
                    </w:rPr>
                    <w:t>4</w:t>
                  </w:r>
                  <w:r>
                    <w:rPr>
                      <w:sz w:val="21"/>
                    </w:rPr>
                    <w:t>cm</w:t>
                  </w:r>
                  <w:r>
                    <w:rPr>
                      <w:sz w:val="21"/>
                    </w:rPr>
                    <w:t>*12</w:t>
                  </w:r>
                  <w:r>
                    <w:rPr>
                      <w:sz w:val="21"/>
                    </w:rPr>
                    <w:t>cm圆柱区域内任意位置准确定位，圆柱区域升降范围不低于8cm。</w:t>
                  </w:r>
                </w:p>
                <w:p>
                  <w:pPr>
                    <w:jc w:val="left"/>
                  </w:pPr>
                  <w:r>
                    <w:rPr>
                      <w:sz w:val="21"/>
                    </w:rPr>
                    <w:t>5.光谱仪均要计量，包括辐照度、波长等指标。</w:t>
                  </w:r>
                </w:p>
                <w:p>
                  <w:pPr>
                    <w:jc w:val="left"/>
                  </w:pPr>
                  <w:r>
                    <w:rPr>
                      <w:sz w:val="21"/>
                    </w:rPr>
                    <w:t>6.包含用户终端。</w:t>
                  </w:r>
                </w:p>
                <w:p>
                  <w:pPr>
                    <w:jc w:val="left"/>
                  </w:pPr>
                  <w:r>
                    <w:rPr>
                      <w:sz w:val="21"/>
                    </w:rPr>
                    <w:t>7.测试软件：可满足Y</w:t>
                  </w:r>
                  <w:r>
                    <w:rPr>
                      <w:sz w:val="21"/>
                    </w:rPr>
                    <w:t>Y/T</w:t>
                  </w:r>
                  <w:r>
                    <w:rPr>
                      <w:sz w:val="21"/>
                    </w:rPr>
                    <w:t xml:space="preserve"> </w:t>
                  </w:r>
                  <w:r>
                    <w:rPr>
                      <w:sz w:val="21"/>
                    </w:rPr>
                    <w:t>1496-2016</w:t>
                  </w:r>
                  <w:r>
                    <w:rPr>
                      <w:sz w:val="21"/>
                    </w:rPr>
                    <w:t>《红光治疗设备》、</w:t>
                  </w:r>
                  <w:r>
                    <w:rPr>
                      <w:sz w:val="21"/>
                    </w:rPr>
                    <w:t>Y</w:t>
                  </w:r>
                  <w:r>
                    <w:rPr>
                      <w:sz w:val="21"/>
                    </w:rPr>
                    <w:t>Y</w:t>
                  </w:r>
                  <w:r>
                    <w:rPr>
                      <w:sz w:val="21"/>
                    </w:rPr>
                    <w:t xml:space="preserve"> </w:t>
                  </w:r>
                  <w:r>
                    <w:rPr>
                      <w:sz w:val="21"/>
                    </w:rPr>
                    <w:t>9706.250-2021</w:t>
                  </w:r>
                  <w:r>
                    <w:rPr>
                      <w:sz w:val="21"/>
                    </w:rPr>
                    <w:t>《婴儿光治疗设备》、</w:t>
                  </w:r>
                  <w:r>
                    <w:rPr>
                      <w:sz w:val="21"/>
                    </w:rPr>
                    <w:t>Y</w:t>
                  </w:r>
                  <w:r>
                    <w:rPr>
                      <w:sz w:val="21"/>
                    </w:rPr>
                    <w:t>Y</w:t>
                  </w:r>
                  <w:r>
                    <w:rPr>
                      <w:sz w:val="21"/>
                    </w:rPr>
                    <w:t xml:space="preserve"> </w:t>
                  </w:r>
                  <w:r>
                    <w:rPr>
                      <w:sz w:val="21"/>
                    </w:rPr>
                    <w:t>0901-2013</w:t>
                  </w:r>
                  <w:r>
                    <w:rPr>
                      <w:sz w:val="21"/>
                    </w:rPr>
                    <w:t>《紫外光治疗设备》、《蓝</w:t>
                  </w:r>
                  <w:r>
                    <w:rPr>
                      <w:sz w:val="21"/>
                    </w:rPr>
                    <w:t>/黄光治疗设备》标准中峰值波长、光谱范围、半峰宽等规定的光学性能指标测试。</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广东省科学院生物与医学工程研究所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采购包1至采购包2）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采购机构代理服务收费标准：1）本项目的招标代理服务费收费标准以各采购包的采购预算金额为计算基数参照国家计委颁布的（计价格【2002】1980号）及国家发改委颁布的（发改办价格【2003】857号）的收取。 2）本项目的进口论证、需求论证、文件论证等收费标准以各采购包的采购预算金额为计算基数参照国家计委颁布的（计价格【2002】1980号）及国家发改委颁布的（发改办价格【2003】857号）的50%收取。 3）招标代理及论证服务费由中标供应商在领取《中标通知书》前一次性向采购代理机构交纳以下金额：采购包1：￥36,525.00元（ 大写：人民币叁万陆仟伍佰贰拾伍元元整）；采购包2：￥13,552.00元（大写：人民币壹万肆仟零贰元整）。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梁先生、吴工</w:t>
      </w:r>
    </w:p>
    <w:p>
      <w:pPr>
        <w:ind w:firstLine="480"/>
      </w:pPr>
      <w:r>
        <w:rPr/>
        <w:t>电话：</w:t>
      </w:r>
      <w:r>
        <w:rPr/>
        <w:t>020-37804364、020-87684402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采购包1(医学工程仪器设备)：综合评分法,是指投标文件满足招标文件全部实质性要求，且按照评审因素的量化指标评审得分最高的投标人为中标候选人的评标方法。（最低报价不是中标的唯一依据。）</w:t>
      </w:r>
    </w:p>
    <w:p/>
    <w:p>
      <w:r>
        <w:rPr/>
        <w:t>采购包2(生物医学工程建设仪器)：综合评分法,是指投标文件满足招标文件全部实质性要求，且按照评审因素的量化指标评审得分最高的投标人为中标候选人的评标方法。（最低报价不是中标的唯一依据。）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采购包1（医学工程仪器设备）：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采购包2（生物医学工程建设仪器）：</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采购包1（医学工程仪器设备）：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采购包2（生物医学工程建设仪器）：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采购包1（医学工程仪器设备）：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采购包2（生物医学工程建设仪器）：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采购包1医学工程仪器设备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(18.0分)</w:t>
            </w:r>
          </w:p>
        </w:tc>
        <w:tc>
          <w:tcPr>
            <w:tcW w:type="dxa" w:w="5076"/>
          </w:tcPr>
          <w:p>
            <w:pPr>
              <w:jc w:val="left"/>
            </w:pPr>
            <w:r>
              <w:rPr/>
              <w:t>（1）带“▲”条款（共9条）完全满足并响应的得18分； （2）带“▲”条款每出现一项不满足或不响应扣2分，最低扣至0分； 注：对于带“▲”条款，投标人必须对技术要求“▲”条款逐条明确应答，提出实际的响应说明进行应答，提供所投设备的原厂宣传彩页或参数证明函（加盖制造厂商或制造厂商授权一级代理商公章）或相关检测报告为准，未提供的不得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根据投标人所投产品的质量保障情况（包括但不限于功能效率、使用用途、产品成熟度、产品的可维修性、各环节的质量保证措施等），进行综合评价： （1）投标产品的性能卓越，用途的符合性及产品的成熟度高，各环节的质量保证措施完善，产品质量有保证，得10分； （2）投标产品的性能良好，用途的符合性及产品的成熟度较高，各环节的质量保证措施较完善，产品质量较有保证，得7分； （3）投标产品的性能普通，用途的符合性及产品的成熟度一般，各环节的质量保证措施基本完整，产品质量保证性一般，得3分； （4）投标产品的性能较差，用途的符合性及产品的成熟度较差，各环节的质量保证措施欠缺，产品质量保证性较差，得1分。 注：不提供不得分。</w:t>
            </w:r>
          </w:p>
        </w:tc>
      </w:tr>
      <w:tr>
        <w:tc>
          <w:tcPr>
            <w:tcW w:type="dxa" w:w="922"/>
            <w:gridSpan w:val="2"/>
            <w:vMerge/>
          </w:tcPr>
          <w:p/>
        </w:tc>
        <w:tc>
          <w:tcPr>
            <w:tcW w:type="dxa" w:w="2307"/>
          </w:tcPr>
          <w:p>
            <w:pPr>
              <w:jc w:val="left"/>
            </w:pPr>
            <w:r>
              <w:rPr/>
              <w:t>技术先进程度和可靠性 (12.0分)</w:t>
            </w:r>
          </w:p>
        </w:tc>
        <w:tc>
          <w:tcPr>
            <w:tcW w:type="dxa" w:w="5076"/>
          </w:tcPr>
          <w:p>
            <w:pPr>
              <w:jc w:val="left"/>
            </w:pPr>
            <w:r>
              <w:rPr/>
              <w:t>根据投标人投标货物的技术先进程度和可靠性（包括但不限于使用的材料、配套设备、生产技术等），进行综合评审： （1）投标货物使用的材料卓越、配套设备齐全、生产技术先进、可靠性强，得12分； （2）投标货物使用的材料良好、配套设备较齐全、生产技术较先进、可靠性较强，得8分； （3）投标货物使用的材料一般、配套设备基本齐全、生产技术一般、可靠性一般，得4分； （4）投标货物使用的材料较差、配套设备较多缺漏、生产技术普通、可靠性较差，得1分。 注：不提供不得分。</w:t>
            </w:r>
          </w:p>
        </w:tc>
      </w:tr>
      <w:tr>
        <w:tc>
          <w:tcPr>
            <w:tcW w:type="dxa" w:w="922"/>
            <w:gridSpan w:val="2"/>
            <w:vMerge/>
          </w:tcPr>
          <w:p/>
        </w:tc>
        <w:tc>
          <w:tcPr>
            <w:tcW w:type="dxa" w:w="2307"/>
          </w:tcPr>
          <w:p>
            <w:pPr>
              <w:jc w:val="left"/>
            </w:pPr>
            <w:r>
              <w:rPr/>
              <w:t>安装调试及实施方案 (10.0分)</w:t>
            </w:r>
          </w:p>
        </w:tc>
        <w:tc>
          <w:tcPr>
            <w:tcW w:type="dxa" w:w="5076"/>
          </w:tcPr>
          <w:p>
            <w:pPr>
              <w:jc w:val="left"/>
            </w:pPr>
            <w:r>
              <w:rPr/>
              <w:t>（1）安装调试方案具体科学、培训计划全面、实施方案可行，得10分； （2）安装调试方案较具体合理、培训计划较全面、方案较可行，得7分； （3）安装调试方案基本具体合理、培训计划基本全面、方案一般，得3分； （4）安装调试方案不够具体合理、培训计划不够全面、实施方案较差，得1分； 注：不提供不得分。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对投标人提供的售后服务方案中的售后服务内容、售后服务措施、售后服务团队及人员技术支持、质保期、备品备件价格、维护保养及应急维修时间安排等内容进行评审： （1）售后服务保障体系完善、科学、详实，可行性高，得10分； （2）售后服务保障体系较完善，可行性较高，得7分； （3）售后服务保障体系一般，具备一定可行性，得3分； （4）售后服务保障体系欠缺，基本不具备可行性，得1分； 注：不提供不得分。</w:t>
            </w:r>
          </w:p>
        </w:tc>
      </w:tr>
      <w:tr>
        <w:tc>
          <w:tcPr>
            <w:tcW w:type="dxa" w:w="922"/>
            <w:gridSpan w:val="2"/>
            <w:vMerge w:val="restart"/>
          </w:tcPr>
          <w:p>
            <w:pPr>
              <w:jc w:val="center"/>
            </w:pPr>
            <w:r>
              <w:rPr/>
              <w:t>商务部分</w:t>
            </w:r>
          </w:p>
        </w:tc>
        <w:tc>
          <w:tcPr>
            <w:tcW w:type="dxa" w:w="2307"/>
          </w:tcPr>
          <w:p>
            <w:pPr>
              <w:jc w:val="left"/>
            </w:pPr>
            <w:r>
              <w:rPr/>
              <w:t>同类项目经验 (4.0分)</w:t>
            </w:r>
          </w:p>
        </w:tc>
        <w:tc>
          <w:tcPr>
            <w:tcW w:type="dxa" w:w="5076"/>
          </w:tcPr>
          <w:p>
            <w:pPr>
              <w:jc w:val="left"/>
            </w:pPr>
            <w:r>
              <w:rPr/>
              <w:t>投标人自2019年1月1日至今完成的同类项目：每一项得1分，最高得4分。 注：需要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相关认证 (3.0分)</w:t>
            </w:r>
          </w:p>
        </w:tc>
        <w:tc>
          <w:tcPr>
            <w:tcW w:type="dxa" w:w="5076"/>
          </w:tcPr>
          <w:p>
            <w:pPr>
              <w:jc w:val="left"/>
            </w:pPr>
            <w:r>
              <w:rPr/>
              <w:t>投标人具有有效的质量管理体系认证证书的得1分； 投标人具有有效的环境管理体系认证证书的得1分； 投标人具有有效的职业健康安全管理体系认证证书的得1分。 注：须提供证书复印件作为证明材料，不提供的不得分。</w:t>
            </w:r>
          </w:p>
        </w:tc>
      </w:tr>
      <w:tr>
        <w:tc>
          <w:tcPr>
            <w:tcW w:type="dxa" w:w="922"/>
            <w:gridSpan w:val="2"/>
            <w:vMerge/>
          </w:tcPr>
          <w:p/>
        </w:tc>
        <w:tc>
          <w:tcPr>
            <w:tcW w:type="dxa" w:w="2307"/>
          </w:tcPr>
          <w:p>
            <w:pPr>
              <w:jc w:val="left"/>
            </w:pPr>
            <w:r>
              <w:rPr/>
              <w:t>投标人综合实力 (3.0分)</w:t>
            </w:r>
          </w:p>
        </w:tc>
        <w:tc>
          <w:tcPr>
            <w:tcW w:type="dxa" w:w="5076"/>
          </w:tcPr>
          <w:p>
            <w:pPr>
              <w:jc w:val="left"/>
            </w:pPr>
            <w:r>
              <w:rPr/>
              <w:t>（1）投标人履约有保障、综合实力强，得3分；  （2）投标人履约较有保障、综合实力较强，得2分；  （3）投标人履约保障性一般，综合实力一般，得1分。 注：不提供相关材料的不得分。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采购包2生物医学工程建设仪器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(20.0分)</w:t>
            </w:r>
          </w:p>
        </w:tc>
        <w:tc>
          <w:tcPr>
            <w:tcW w:type="dxa" w:w="5076"/>
          </w:tcPr>
          <w:p>
            <w:pPr>
              <w:jc w:val="left"/>
            </w:pPr>
            <w:r>
              <w:rPr/>
              <w:t>投标人对“技术标准与要求”中一般技术参数条款（“技术标准与要求”中除“★”及“▲”之外的条款）响应程度进行打分：  （1）一般技术参数条款完全响应或完全响应且有正偏离的：20分；  （2）一般技术参数条款负偏离或未响应的数量有1-3项（含）：15分；  （3）一般技术参数条款负偏离或未响应的数量有4-7项（含）：10分；  （4）一般技术参数条款负偏离或未响应的数量有8-10项（含）：5分； （5）一般技术参数条款负偏离或未响应的数量超过10项的：0分。</w:t>
            </w:r>
          </w:p>
        </w:tc>
      </w:tr>
      <w:tr>
        <w:tc>
          <w:tcPr>
            <w:tcW w:type="dxa" w:w="922"/>
            <w:gridSpan w:val="2"/>
            <w:vMerge/>
          </w:tcPr>
          <w:p/>
        </w:tc>
        <w:tc>
          <w:tcPr>
            <w:tcW w:type="dxa" w:w="2307"/>
          </w:tcPr>
          <w:p>
            <w:pPr>
              <w:jc w:val="left"/>
            </w:pPr>
            <w:r>
              <w:rPr/>
              <w:t>技术先进程度和可靠性 (15.0分)</w:t>
            </w:r>
          </w:p>
        </w:tc>
        <w:tc>
          <w:tcPr>
            <w:tcW w:type="dxa" w:w="5076"/>
          </w:tcPr>
          <w:p>
            <w:pPr>
              <w:jc w:val="left"/>
            </w:pPr>
            <w:r>
              <w:rPr/>
              <w:t>根据投标人投标货物的技术先进程度和可靠性（包括但不限于使用的材料、配套设备、生产技术等），进行综合评审： （1）投标货物使用的材料卓越、配套设备齐全、生产技术先进、可靠性强，得15分； （2）投标货物使用的材料良好、配套设备较齐全、生产技术较先进、可靠性较强，得10分； （3）投标货物使用的材料一般、配套设备基本齐全、生产技术一般、可靠性一般，得5分； （4）投标货物使用的材料较差、配套设备较多缺漏、生产技术普通、可靠性较差，得1分。 注：不提供不得分。</w:t>
            </w:r>
          </w:p>
        </w:tc>
      </w:tr>
      <w:tr>
        <w:tc>
          <w:tcPr>
            <w:tcW w:type="dxa" w:w="922"/>
            <w:gridSpan w:val="2"/>
            <w:vMerge/>
          </w:tcPr>
          <w:p/>
        </w:tc>
        <w:tc>
          <w:tcPr>
            <w:tcW w:type="dxa" w:w="2307"/>
          </w:tcPr>
          <w:p>
            <w:pPr>
              <w:jc w:val="left"/>
            </w:pPr>
            <w:r>
              <w:rPr/>
              <w:t>安装调试及实施方案 (15.0分)</w:t>
            </w:r>
          </w:p>
        </w:tc>
        <w:tc>
          <w:tcPr>
            <w:tcW w:type="dxa" w:w="5076"/>
          </w:tcPr>
          <w:p>
            <w:pPr>
              <w:jc w:val="left"/>
            </w:pPr>
            <w:r>
              <w:rPr/>
              <w:t>（1）安装调试方案具体科学、培训计划全面、实施方案可行，得15分； （2）安装调试方案较具体合理、培训计划较全面、方案较可行，得10分； （3）安装调试方案基本具体合理、培训计划基本全面、方案一般，得5分； （4）安装调试方案不够具体合理、培训计划不够全面、实施方案较差，得1分； 注：不提供不得分。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对投标人提供的售后服务方案中的售后服务内容、售后服务措施、售后服务团队及人员技术支持、质保期、备品备件价格、维护保养及应急维修时间安排等内容进行评审： （1）售后服务保障体系完善、科学、详实，可行性高，得10分； （2）售后服务保障体系较完善，可行性较高，得7分； （3）售后服务保障体系一般，具备一定可行性，得3分； （4）售后服务保障体系欠缺，基本不具备可行性，得1分； 注：不提供不得分。</w:t>
            </w:r>
          </w:p>
        </w:tc>
      </w:tr>
      <w:tr>
        <w:tc>
          <w:tcPr>
            <w:tcW w:type="dxa" w:w="922"/>
            <w:gridSpan w:val="2"/>
            <w:vMerge w:val="restart"/>
          </w:tcPr>
          <w:p>
            <w:pPr>
              <w:jc w:val="center"/>
            </w:pPr>
            <w:r>
              <w:rPr/>
              <w:t>商务部分</w:t>
            </w:r>
          </w:p>
        </w:tc>
        <w:tc>
          <w:tcPr>
            <w:tcW w:type="dxa" w:w="2307"/>
          </w:tcPr>
          <w:p>
            <w:pPr>
              <w:jc w:val="left"/>
            </w:pPr>
            <w:r>
              <w:rPr/>
              <w:t>同类项目经验 (4.0分)</w:t>
            </w:r>
          </w:p>
        </w:tc>
        <w:tc>
          <w:tcPr>
            <w:tcW w:type="dxa" w:w="5076"/>
          </w:tcPr>
          <w:p>
            <w:pPr>
              <w:jc w:val="left"/>
            </w:pPr>
            <w:r>
              <w:rPr/>
              <w:t>投标人自2019年1月1日至今完成的同类项目：每一项得1分，最高得4分。 注：需要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相关认证 (3.0分)</w:t>
            </w:r>
          </w:p>
        </w:tc>
        <w:tc>
          <w:tcPr>
            <w:tcW w:type="dxa" w:w="5076"/>
          </w:tcPr>
          <w:p>
            <w:pPr>
              <w:jc w:val="left"/>
            </w:pPr>
            <w:r>
              <w:rPr/>
              <w:t>投标人具有有效的质量管理体系认证证书的得1分； 投标人具有有效的环境管理体系认证证书的得1分； 投标人具有有效的职业健康安全管理体系认证证书的得1分。 注：须提供证书复印件作为证明材料，不提供的不得分。</w:t>
            </w:r>
          </w:p>
        </w:tc>
      </w:tr>
      <w:tr>
        <w:tc>
          <w:tcPr>
            <w:tcW w:type="dxa" w:w="922"/>
            <w:gridSpan w:val="2"/>
            <w:vMerge/>
          </w:tcPr>
          <w:p/>
        </w:tc>
        <w:tc>
          <w:tcPr>
            <w:tcW w:type="dxa" w:w="2307"/>
          </w:tcPr>
          <w:p>
            <w:pPr>
              <w:jc w:val="left"/>
            </w:pPr>
            <w:r>
              <w:rPr/>
              <w:t>投标人综合实力 (3.0分)</w:t>
            </w:r>
          </w:p>
        </w:tc>
        <w:tc>
          <w:tcPr>
            <w:tcW w:type="dxa" w:w="5076"/>
          </w:tcPr>
          <w:p>
            <w:pPr>
              <w:jc w:val="left"/>
            </w:pPr>
            <w:r>
              <w:rPr/>
              <w:t>（1）投标人履约有保障、综合实力强，得3分；  （2）投标人履约较有保障、综合实力较强，得2分；  （3）投标人履约保障性一般，综合实力一般，得1分。 注：不提供相关材料的不得分。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Pr>
        <w:jc w:val="left"/>
      </w:pPr>
      <w:r>
        <w:rPr/>
        <w:t xml:space="preserve"> </w:t>
      </w:r>
    </w:p>
    <w:p>
      <w:pPr>
        <w:jc w:val="left"/>
      </w:pPr>
    </w:p>
    <w:p>
      <w:pPr>
        <w:jc w:val="center"/>
      </w:pPr>
      <w:r>
        <w:rPr>
          <w:b/>
          <w:sz w:val="30"/>
        </w:rPr>
        <w:t>合同格式一（适用于中华人民共和国关境内提供的货物和服务）</w:t>
      </w:r>
    </w:p>
    <w:p>
      <w:pPr>
        <w:jc w:val="center"/>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广东省科学院生物与医学工程研究所微流控聚合酶链反应、生物医学工程建设仪器设备采购项目</w:t>
      </w:r>
      <w:r>
        <w:rPr>
          <w:sz w:val="21"/>
        </w:rPr>
        <w:t>招标文件（项目编号：GZGK22P193A0603Z，采购包</w:t>
      </w:r>
      <w:r>
        <w:rPr>
          <w:sz w:val="21"/>
          <w:u w:val="single"/>
        </w:rPr>
        <w:t xml:space="preserve">    </w:t>
      </w:r>
      <w:r>
        <w:rPr>
          <w:sz w:val="21"/>
        </w:rPr>
        <w:t>）的要求，经双方协商，本着平等互利和诚实信用的原则，一致同意签订本合同。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r>
        <w:rPr/>
        <w:t xml:space="preserve"> 合计金额人民币（大写）：</w:t>
      </w:r>
      <w:r>
        <w:rPr>
          <w:u w:val="single"/>
        </w:rPr>
        <w:t xml:space="preserve">                    </w:t>
      </w:r>
      <w:r>
        <w:rPr/>
        <w:t>（￥</w:t>
      </w:r>
      <w:r>
        <w:rPr>
          <w:u w:val="single"/>
        </w:rPr>
        <w:t xml:space="preserve">                    </w:t>
      </w:r>
      <w:r>
        <w:rPr/>
        <w:t>)</w:t>
      </w:r>
      <w:r>
        <w:br/>
      </w:r>
      <w:r>
        <w:rPr>
          <w:b/>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b/>
        </w:rPr>
        <w:t>二、合同金额</w:t>
      </w:r>
      <w:r>
        <w:br/>
      </w:r>
      <w:r>
        <w:rPr/>
        <w:t>合同总金额：小写：￥</w:t>
      </w:r>
      <w:r>
        <w:rPr>
          <w:u w:val="single"/>
        </w:rPr>
        <w:t xml:space="preserve">                    </w:t>
      </w:r>
      <w:r>
        <w:rPr/>
        <w:t>； 大写：人民币</w:t>
      </w:r>
      <w:r>
        <w:rPr>
          <w:u w:val="single"/>
        </w:rPr>
        <w:t xml:space="preserve">                    </w:t>
      </w:r>
      <w:r>
        <w:rPr/>
        <w:t>。</w:t>
      </w:r>
      <w:r>
        <w:br/>
      </w:r>
      <w:r>
        <w:rPr>
          <w:b/>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b/>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b/>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b/>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w:t>
      </w:r>
      <w:r>
        <w:rPr>
          <w:u w:val="single"/>
        </w:rPr>
        <w:t xml:space="preserve">  </w:t>
      </w:r>
      <w:r>
        <w:rPr/>
        <w:t>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w:t>
      </w:r>
      <w:r>
        <w:rPr>
          <w:u w:val="single"/>
        </w:rPr>
        <w:t xml:space="preserve"> </w:t>
      </w:r>
      <w:r>
        <w:rPr/>
        <w:t>小时内响应，</w:t>
      </w:r>
      <w:r>
        <w:rPr>
          <w:u w:val="single"/>
        </w:rPr>
        <w:t xml:space="preserve"> </w:t>
      </w:r>
      <w:r>
        <w:rPr/>
        <w:t>小时内到达现场，</w:t>
      </w:r>
      <w:r>
        <w:rPr>
          <w:u w:val="single"/>
        </w:rPr>
        <w:t xml:space="preserve"> </w:t>
      </w:r>
      <w:r>
        <w:rPr/>
        <w:t>小时内处理完毕。若在</w:t>
      </w:r>
      <w:r>
        <w:rPr>
          <w:u w:val="single"/>
        </w:rPr>
        <w:t xml:space="preserve"> </w:t>
      </w:r>
      <w:r>
        <w:rPr/>
        <w:t>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b/>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b/>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w:t>
      </w:r>
      <w:r>
        <w:rPr>
          <w:u w:val="single"/>
        </w:rPr>
        <w:t xml:space="preserve"> </w:t>
      </w:r>
      <w:r>
        <w:rPr/>
        <w:t>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必须的？？？</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5、因甲方原因导致变更、中止或者终止政府采购合同的，甲方对乙方受到的损失予以赔偿或者补偿，赔偿或者补偿金额为：本合同总价的0.01%。</w:t>
      </w:r>
      <w:r>
        <w:br/>
      </w:r>
      <w:r>
        <w:rPr/>
        <w:t>6、其它违约责任按《中华人民共和国民法典》处理。</w:t>
      </w:r>
      <w:r>
        <w:br/>
      </w:r>
      <w:r>
        <w:rPr>
          <w:b/>
        </w:rPr>
        <w:t>十一、履约保证金</w:t>
      </w:r>
      <w:r>
        <w:br/>
      </w:r>
      <w:r>
        <w:rPr>
          <w:b/>
        </w:rPr>
        <w:t>（按照采购需求要求）</w:t>
      </w:r>
      <w:r>
        <w:br/>
      </w:r>
      <w:r>
        <w:rPr>
          <w:b/>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b/>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b/>
        </w:rPr>
        <w:t>十四、税费</w:t>
      </w:r>
      <w:r>
        <w:br/>
      </w:r>
      <w:r>
        <w:rPr/>
        <w:t>在中国境内、外发生的与本合同执行有关的一切税费均由乙方负担。</w:t>
      </w:r>
      <w:r>
        <w:br/>
      </w:r>
      <w:r>
        <w:rPr>
          <w:b/>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b/>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0"/>
        <w:gridCol w:w="4632"/>
      </w:tblGrid>
      <w:tr>
        <w:tc>
          <w:tcPr>
            <w:tcW w:type="dxa" w:w="3660"/>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2"/>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r>
        <w:rPr/>
        <w:t xml:space="preserve"> </w:t>
      </w:r>
    </w:p>
    <w:p>
      <w:r>
        <w:rPr/>
        <w:t xml:space="preserve"> </w:t>
      </w:r>
    </w:p>
    <w:p>
      <w:r>
        <w:rPr/>
        <w:t xml:space="preserve"> </w:t>
      </w:r>
    </w:p>
    <w:p>
      <w:pPr>
        <w:jc w:val="center"/>
      </w:pPr>
      <w:r>
        <w:rPr>
          <w:b/>
          <w:sz w:val="30"/>
        </w:rPr>
        <w:t>合同格式二（适用于中华人民共和国关境外提供的货物和服务）</w:t>
      </w:r>
    </w:p>
    <w:p>
      <w:pPr>
        <w:jc w:val="center"/>
      </w:pPr>
      <w:r>
        <w:rPr/>
        <w:t xml:space="preserve"> </w:t>
      </w:r>
    </w:p>
    <w:p>
      <w:pPr>
        <w:jc w:val="center"/>
      </w:pPr>
      <w:r>
        <w:rPr>
          <w:b/>
          <w:color w:val="000000"/>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sz w:val="21"/>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广东省科学院生物与医学工程研究所微流控聚合酶链反应、生物医学工程建设仪器设备采购项目</w:t>
      </w:r>
      <w:r>
        <w:rPr>
          <w:sz w:val="21"/>
        </w:rPr>
        <w:t>招标文件（项目编号：GZGK22P193A0603Z，采购包</w:t>
      </w:r>
      <w:r>
        <w:rPr>
          <w:sz w:val="21"/>
          <w:u w:val="single"/>
        </w:rPr>
        <w:t xml:space="preserve">    </w:t>
      </w:r>
      <w:r>
        <w:rPr>
          <w:sz w:val="21"/>
        </w:rPr>
        <w:t>）的要求</w:t>
      </w:r>
      <w:r>
        <w:rPr>
          <w:color w:val="000000"/>
          <w:sz w:val="21"/>
        </w:rPr>
        <w:t>，经三方协商，本着平等互利和诚实信用的原则，一致同意签订本合同。</w:t>
      </w:r>
    </w:p>
    <w:p>
      <w:pPr>
        <w:jc w:val="both"/>
      </w:pPr>
      <w:r>
        <w:rPr>
          <w:b/>
          <w:color w:val="000000"/>
          <w:sz w:val="21"/>
        </w:rPr>
        <w:t>一、合同采购内容</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8308"/>
            <w:gridSpan w:val="11"/>
            <w:tcBorders>
              <w:top w:val="none" w:color="000000" w:sz="4"/>
              <w:left w:val="single" w:color="000000" w:sz="4"/>
              <w:bottom w:val="single" w:color="000000" w:sz="4"/>
              <w:right w:val="single" w:color="000000" w:sz="4"/>
            </w:tcBorders>
          </w:tcPr>
          <w:p>
            <w:pPr>
              <w:jc w:val="left"/>
            </w:pPr>
            <w:r>
              <w:rPr>
                <w:sz w:val="21"/>
              </w:rPr>
              <w:t>海关免税总金额（ ）:(</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折合总计RMB: (¥)</w:t>
            </w:r>
            <w:r>
              <w:rPr>
                <w:sz w:val="21"/>
                <w:u w:val="single"/>
              </w:rPr>
              <w:t xml:space="preserve">         </w:t>
            </w:r>
            <w:r>
              <w:rPr>
                <w:sz w:val="21"/>
              </w:rPr>
              <w:t>人民币</w:t>
            </w:r>
            <w:r>
              <w:rPr>
                <w:sz w:val="21"/>
                <w:u w:val="single"/>
              </w:rPr>
              <w:t xml:space="preserve">                   </w:t>
            </w:r>
            <w:r>
              <w:rPr>
                <w:sz w:val="21"/>
              </w:rPr>
              <w:t>(汇差由乙方承担)</w:t>
            </w:r>
          </w:p>
        </w:tc>
      </w:tr>
    </w:tbl>
    <w:p>
      <w:r>
        <w:rPr>
          <w:b/>
        </w:rPr>
        <w:t xml:space="preserve"> 注：货物名称内容必须与响应文件中货物名称内容一致。</w:t>
      </w:r>
      <w:r>
        <w:br/>
      </w:r>
      <w:r>
        <w:rPr/>
        <w:t>1、价格总价为指定交货地点的交货价。包括：CIP价和其他伴随服务费用。其他伴随服务费用包括但不限于以下费用：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（3）安装调试中的相关费用（包括安装调试过程中损耗、额外材料、设计费等）。</w:t>
      </w:r>
      <w:r>
        <w:br/>
      </w:r>
      <w:r>
        <w:rPr/>
        <w:t>（4）外贸进口有关的一切费用（如外贸公司代理费用、清关费用、银行手续费、海关监管手续费、报关费用、商检费用、申办机电批文费用、机场码头费等）。</w:t>
      </w:r>
      <w:r>
        <w:br/>
      </w:r>
      <w:r>
        <w:rPr/>
        <w:t>（5）按照采购需求要求的除以上费用外的其他相关费用。</w:t>
      </w:r>
      <w:r>
        <w:br/>
      </w:r>
      <w:r>
        <w:rPr/>
        <w:t>2、货物进口所需办理的免税手续由乙方协助甲方办理，丙方负责办理货物报关、机场提货、对外付汇及付汇后的银行结算，乙方支付丙方代理进口业务手续费人民币</w:t>
      </w:r>
      <w:r>
        <w:rPr>
          <w:u w:val="single"/>
        </w:rPr>
        <w:t xml:space="preserve">          </w:t>
      </w:r>
      <w:r>
        <w:rPr/>
        <w:t xml:space="preserve"> （</w:t>
      </w:r>
      <w:r>
        <w:rPr>
          <w:u w:val="single"/>
        </w:rPr>
        <w:t xml:space="preserve">¥        </w:t>
      </w:r>
      <w:r>
        <w:rPr/>
        <w:t>），含丙方办理进口货物、报关等一切办理进口货物的费用。丙方负责广州口岸提货及将货物从机场运送到甲方指定地点。</w:t>
      </w:r>
      <w:r>
        <w:br/>
      </w:r>
      <w:r>
        <w:rPr/>
        <w:t>3、乙方提货前必须提前通知甲、丙方，提货当天甲、丙方派专人随同前往提货，并由甲方对货物包装箱加贴封条。</w:t>
      </w:r>
      <w:r>
        <w:br/>
      </w:r>
      <w:r>
        <w:rPr>
          <w:b/>
        </w:rPr>
        <w:t>二、合同金额</w:t>
      </w:r>
      <w:r>
        <w:br/>
      </w:r>
      <w:r>
        <w:rPr/>
        <w:t>合同金额为：</w:t>
      </w:r>
      <w:r>
        <w:rPr>
          <w:u w:val="single"/>
        </w:rPr>
        <w:t xml:space="preserve">（币种：）             </w:t>
      </w:r>
      <w:r>
        <w:br/>
      </w:r>
      <w:r>
        <w:rPr>
          <w:b/>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3、进口产品必须具备原产地证明和商检局的检验证明及合法进货渠道证明。</w:t>
      </w:r>
      <w:r>
        <w:br/>
      </w:r>
      <w:r>
        <w:rPr/>
        <w:t>4、货物为原厂商未启封全新包装，具出厂合格证，序列号、包装箱号与出厂批号一致，并可追索查阅。</w:t>
      </w:r>
      <w:r>
        <w:br/>
      </w:r>
      <w:r>
        <w:rPr/>
        <w:t>5、乙方应将关键主机设备的用户手册、保修手册、有关单证资料及配备件、随机工具等交付给甲方，使用操作及安全须知等重要资料应附有中文说明。</w:t>
      </w:r>
      <w:r>
        <w:br/>
      </w:r>
      <w:r>
        <w:rPr/>
        <w:t>6、如果发现货物的质量和规格与合同规定不符或货物在质量保证期内被证明有缺陷，包括内在缺陷或使用不适当原材料，甲方将有权要求有关部门进行检验，并依据检验证书向乙方索赔。</w:t>
      </w:r>
      <w:r>
        <w:br/>
      </w:r>
      <w:r>
        <w:rPr>
          <w:b/>
        </w:rPr>
        <w:t>四、知识产权</w:t>
      </w:r>
      <w:r>
        <w:br/>
      </w:r>
      <w:r>
        <w:rPr/>
        <w:t>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b/>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 xml:space="preserve">5、乙方联系人及联系电话：  </w:t>
      </w:r>
      <w:r>
        <w:br/>
      </w:r>
      <w:r>
        <w:rPr>
          <w:b/>
        </w:rPr>
        <w:t>六、付款方式、时间及付款条件</w:t>
      </w:r>
      <w:r>
        <w:br/>
      </w:r>
      <w:r>
        <w:rPr/>
        <w:t>付款时间及条件：（按采购需求要求）</w:t>
      </w:r>
      <w:r>
        <w:br/>
      </w:r>
      <w:r>
        <w:rPr/>
        <w:t>付款方式：</w:t>
      </w:r>
      <w:r>
        <w:br/>
      </w:r>
      <w:r>
        <w:rPr>
          <w:b/>
        </w:rPr>
        <w:t>七、培训、质保期及售后服务要求</w:t>
      </w:r>
      <w:r>
        <w:br/>
      </w:r>
      <w:r>
        <w:rPr/>
        <w:t>1、乙方负责甲方使用人员的使用操作技术及维护技术的培训。</w:t>
      </w:r>
      <w:r>
        <w:br/>
      </w:r>
      <w:r>
        <w:rPr/>
        <w:t>2、本合同的质量保证期（简称“质保期”）为</w:t>
      </w:r>
      <w:r>
        <w:rPr>
          <w:u w:val="single"/>
        </w:rPr>
        <w:t xml:space="preserve">  </w:t>
      </w:r>
      <w:r>
        <w:rPr/>
        <w:t>年，自甲乙双方代表在货物安装调试后的验收书上签字之日起计算。质保期内乙方对所供货物实行包修、包换、包退、包维护保养，期满后可同时提供终身有偿维修保养服务。</w:t>
      </w:r>
      <w:r>
        <w:br/>
      </w:r>
      <w:r>
        <w:rPr/>
        <w:t>3、质保期内，如设备或零部件因非人为因素出现故障而造成短期停用时，则质保期和维修期相应顺延（费用包含在报价内）。如停用时间累计超过60天则质保期重新计算。</w:t>
      </w:r>
      <w:r>
        <w:br/>
      </w:r>
      <w:r>
        <w:rPr/>
        <w:t>4、在质保期内，如货品非因甲方的人为原因而出现的问题由乙方负责保修、包换或包退，并承担修理、调换或退货的实际费用。</w:t>
      </w:r>
      <w:r>
        <w:br/>
      </w:r>
      <w:r>
        <w:rPr/>
        <w:t>5、质保期内，乙方负责对其提供的货物整机进行维修和系统维护，不再收取任何费用，但非乙方责任的人为因素、自然因素（如火灾、雷击等）造成的故障除外。</w:t>
      </w:r>
      <w:r>
        <w:br/>
      </w:r>
      <w:r>
        <w:rPr/>
        <w:t>6、对甲方的服务通知，乙方在接报后</w:t>
      </w:r>
      <w:r>
        <w:rPr>
          <w:u w:val="single"/>
        </w:rPr>
        <w:t xml:space="preserve"> </w:t>
      </w:r>
      <w:r>
        <w:rPr/>
        <w:t>小时内响应，</w:t>
      </w:r>
      <w:r>
        <w:rPr>
          <w:u w:val="single"/>
        </w:rPr>
        <w:t xml:space="preserve"> </w:t>
      </w:r>
      <w:r>
        <w:rPr/>
        <w:t>小时内到达现场，</w:t>
      </w:r>
      <w:r>
        <w:rPr>
          <w:u w:val="single"/>
        </w:rPr>
        <w:t xml:space="preserve"> </w:t>
      </w:r>
      <w:r>
        <w:rPr/>
        <w:t>小时内处理完毕。若在</w:t>
      </w:r>
      <w:r>
        <w:rPr>
          <w:u w:val="single"/>
        </w:rPr>
        <w:t xml:space="preserve"> </w:t>
      </w:r>
      <w:r>
        <w:rPr/>
        <w:t>小时内仍未能有效解决，乙方须提供同档次的设备予甲方临时使用（费用包含在报价内）。</w:t>
      </w:r>
      <w:r>
        <w:br/>
      </w:r>
      <w:r>
        <w:rPr/>
        <w:t>7、质保期间，同一硬件一个月内连续2次出现同一故障，乙方须无偿更换同一档次货物。</w:t>
      </w:r>
      <w:r>
        <w:br/>
      </w:r>
      <w:r>
        <w:rPr/>
        <w:t>8、负责维修的单位名称：</w:t>
      </w:r>
      <w:r>
        <w:br/>
      </w:r>
      <w:r>
        <w:rPr/>
        <w:t>地址：</w:t>
      </w:r>
      <w:r>
        <w:br/>
      </w:r>
      <w:r>
        <w:rPr/>
        <w:t>联系人：</w:t>
      </w:r>
      <w:r>
        <w:br/>
      </w:r>
      <w:r>
        <w:rPr/>
        <w:t xml:space="preserve">电话：           </w:t>
      </w:r>
      <w:r>
        <w:br/>
      </w:r>
      <w:r>
        <w:rPr/>
        <w:t>手机：</w:t>
      </w:r>
      <w:r>
        <w:br/>
      </w:r>
      <w:r>
        <w:rPr/>
        <w:t>传真：</w:t>
      </w:r>
      <w:r>
        <w:br/>
      </w:r>
      <w:r>
        <w:rPr>
          <w:b/>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（2）进口货物送到甲方指定场地后，甲、乙、丙三方同时在场时才能开封检验。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b/>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①符合中华人民共和国“国家安全质量标准、环保标准或行业标准”；②符合招标文件和响应承诺中甲方认可的合理最佳配置、参数及各项要求；③货物来源国官方标准。</w:t>
      </w:r>
      <w:r>
        <w:br/>
      </w:r>
      <w:r>
        <w:rPr/>
        <w:t>3、进口产品的必须具备原产地证明和商检局的检验证明及合法进货渠道证明。</w:t>
      </w:r>
      <w:r>
        <w:br/>
      </w:r>
      <w:r>
        <w:rPr/>
        <w:t>4、货物为原厂商未启封全新包装，具出厂合格证，序列号、包装箱号与出厂批号一致，并可追索查阅。所有随设备的附件必须齐全。</w:t>
      </w:r>
      <w:r>
        <w:br/>
      </w:r>
      <w:r>
        <w:rPr/>
        <w:t>5、乙方将货物的用户手册、保修手册、有关单证资料及备品备件、随机工具等交付给甲方，使用操作及安全须知等重要资料应附有中文说明。</w:t>
      </w:r>
      <w:r>
        <w:br/>
      </w:r>
      <w:r>
        <w:rPr/>
        <w:t>6、货物验收所发生的检验费用由乙方负担。</w:t>
      </w:r>
      <w:r>
        <w:br/>
      </w:r>
      <w:r>
        <w:rPr/>
        <w:t>7、设备到货并经乙方技术人员安装后，甲方有权委托中国有资格的单位对上述设备进行校准或检验。</w:t>
      </w:r>
      <w:r>
        <w:br/>
      </w:r>
      <w:r>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9、当出现不合格产品时，乙方要无条件更换合格产品。除甲方认可，否则不接受任何形式的降格处理。</w:t>
      </w:r>
      <w:r>
        <w:br/>
      </w:r>
      <w:r>
        <w:rPr/>
        <w:t>10、验收期限：全部货物到货后</w:t>
      </w:r>
      <w:r>
        <w:rPr>
          <w:u w:val="single"/>
        </w:rPr>
        <w:t xml:space="preserve"> </w:t>
      </w:r>
      <w:r>
        <w:rPr/>
        <w:t>天内完成项目验收。</w:t>
      </w:r>
      <w:r>
        <w:br/>
      </w:r>
      <w:r>
        <w:rPr>
          <w:b/>
        </w:rPr>
        <w:t>十、违约责任与赔偿损失</w:t>
      </w:r>
      <w:r>
        <w:br/>
      </w:r>
      <w:r>
        <w:rPr/>
        <w:t>1、乙方交付的货物不符合招标文件、报价文件或本合同规定的，甲方有权拒收，并且乙方须向甲方支付本合同总价5%的违约金。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w:t>
      </w:r>
      <w:r>
        <w:br/>
      </w:r>
      <w:r>
        <w:rPr/>
        <w:t>4、乙方如没有按合同规定履行售后服务承诺，甲方可由第三方单位进行修复，其费用全部由乙方支付，并追究乙方违约的法律责任。</w:t>
      </w:r>
      <w:r>
        <w:br/>
      </w:r>
      <w:r>
        <w:rPr/>
        <w:t>5、其它违约责任按《中华人民共和国民法典》处理。</w:t>
      </w:r>
      <w:r>
        <w:br/>
      </w:r>
      <w:r>
        <w:rPr>
          <w:b/>
        </w:rPr>
        <w:t>十一、履约保证金</w:t>
      </w:r>
      <w:r>
        <w:br/>
      </w:r>
      <w:r>
        <w:rPr>
          <w:b/>
        </w:rPr>
        <w:t>（按照采购需求要求）</w:t>
      </w:r>
      <w:r>
        <w:br/>
      </w:r>
      <w:r>
        <w:rPr>
          <w:b/>
        </w:rPr>
        <w:t>十二、争议的解决</w:t>
      </w:r>
      <w:r>
        <w:br/>
      </w:r>
      <w:r>
        <w:rPr/>
        <w:t xml:space="preserve">  合同执行过程中发生的任何争议，三方应通过友好协商解决，若经协商不能达成协议时，则向甲方所在地有管辖权的人民法院提起诉讼。诉讼期间，双方应继续执行合同其余部分。</w:t>
      </w:r>
      <w:r>
        <w:br/>
      </w:r>
      <w:r>
        <w:rPr>
          <w:b/>
        </w:rPr>
        <w:t>十三、不可抗力</w:t>
      </w:r>
      <w:r>
        <w:br/>
      </w:r>
      <w:r>
        <w:rPr/>
        <w:t>任何一方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r>
        <w:br/>
      </w:r>
      <w:r>
        <w:rPr>
          <w:b/>
        </w:rPr>
        <w:t>十四、其它</w:t>
      </w:r>
      <w:r>
        <w:br/>
      </w:r>
      <w:r>
        <w:rPr/>
        <w:t>1、本合同所有附件、招标文件、投标文件、中标通知书均为合同的有效组成部分，与本合同具有同等法律效力。</w:t>
      </w:r>
      <w:r>
        <w:br/>
      </w:r>
      <w:r>
        <w:rPr/>
        <w:t>2、在执行本合同的过程中，所有经甲乙丙三方签署确认的文件（包括会议纪要、补充协议、合同修改、往来信函）即成为本合同的有效组成部分。</w:t>
      </w:r>
      <w:r>
        <w:br/>
      </w:r>
      <w:r>
        <w:rPr/>
        <w:t xml:space="preserve">3、如一方地址、电话、传真号码有变更，应在变更当日内书面通知其他两方，否则，应承担相应责任。 </w:t>
      </w:r>
      <w:r>
        <w:br/>
      </w:r>
      <w:r>
        <w:rPr/>
        <w:t>4、除甲方事先以书面形式确认同意外，乙方、丙方不得部分或全部转让其应履行的合同项下的义务。</w:t>
      </w:r>
      <w:r>
        <w:br/>
      </w:r>
      <w:r>
        <w:rPr>
          <w:b/>
        </w:rPr>
        <w:t>十五、合同生效</w:t>
      </w:r>
      <w:r>
        <w:br/>
      </w:r>
      <w:r>
        <w:rPr/>
        <w:t>1、本合同在甲乙丙三方法人代表或其授权代表签字并盖章及乙方提交履约保证金后生效。如果不需要提交履约保证金的则甲乙丙三方法人代表或其授权代表签字并盖章后生效。</w:t>
      </w:r>
      <w:r>
        <w:br/>
      </w:r>
      <w:r>
        <w:rPr/>
        <w:t>2、合同壹式</w:t>
      </w:r>
      <w:r>
        <w:rPr>
          <w:u w:val="single"/>
        </w:rPr>
        <w:t xml:space="preserve">  </w:t>
      </w:r>
      <w:r>
        <w:rPr/>
        <w:t>份。甲乙丙三方各执</w:t>
      </w:r>
      <w:r>
        <w:rPr>
          <w:u w:val="single"/>
        </w:rPr>
        <w:t xml:space="preserve">  </w:t>
      </w:r>
      <w:r>
        <w:rPr/>
        <w:t>份，招标代理机构壹份，具同等法律效力。</w:t>
      </w:r>
      <w:r>
        <w:br/>
      </w:r>
      <w:r>
        <w:rPr/>
        <w:t>（以下无正文）</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0"/>
        <w:gridCol w:w="4632"/>
      </w:tblGrid>
      <w:tr>
        <w:tc>
          <w:tcPr>
            <w:tcW w:type="dxa" w:w="3660"/>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2"/>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color w:val="000000"/>
          <w:sz w:val="21"/>
        </w:rPr>
        <w:t>丙方</w:t>
      </w:r>
      <w:r>
        <w:rPr>
          <w:color w:val="000000"/>
          <w:sz w:val="21"/>
        </w:rPr>
        <w:t>（公章）</w:t>
      </w:r>
      <w:r>
        <w:rPr>
          <w:color w:val="000000"/>
          <w:sz w:val="21"/>
        </w:rPr>
        <w:t xml:space="preserve">：                                </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440001-2022-43924</w:t>
      </w:r>
    </w:p>
    <w:p>
      <w:pPr>
        <w:jc w:val="center"/>
      </w:pPr>
      <w:r>
        <w:rPr>
          <w:b/>
          <w:sz w:val="24"/>
        </w:rPr>
        <w:t>采购项目编号：</w:t>
      </w:r>
      <w:r>
        <w:rPr>
          <w:b/>
          <w:sz w:val="24"/>
        </w:rPr>
        <w:t>GZGK22P193A0603Z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广东省科学院生物与医学工程研究所微流控聚合酶链反应、生物医学工程建设仪器设备采购项目</w:t>
      </w:r>
      <w:r>
        <w:rPr/>
        <w:t>项目的招标[采购项目编号为：</w:t>
      </w:r>
      <w:r>
        <w:rPr>
          <w:u w:val="single"/>
        </w:rPr>
        <w:t>GZGK22P193A0603Z</w:t>
      </w:r>
      <w:r>
        <w:rPr/>
        <w:t>]，我方愿参与投标。</w:t>
      </w:r>
    </w:p>
    <w:p>
      <w:pPr>
        <w:ind w:firstLine="480"/>
      </w:pPr>
      <w:r>
        <w:rPr/>
        <w:t>我方确认收到贵方提供的</w:t>
      </w:r>
      <w:r>
        <w:rPr>
          <w:u w:val="single"/>
        </w:rPr>
        <w:t>广东省科学院生物与医学工程研究所微流控聚合酶链反应、生物医学工程建设仪器设备采购项目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广东省科学院生物与医学工程研究所微流控聚合酶链反应、生物医学工程建设仪器设备采购项目</w:t>
      </w:r>
      <w:r>
        <w:rPr/>
        <w:t>项目采购[采购项目编号为</w:t>
      </w:r>
      <w:r>
        <w:rPr/>
        <w:t>GZGK22P193A0603Z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广东省科学院生物与医学工程研究所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广东省科学院生物与医学工程研究所微流控聚合酶链反应、生物医学工程建设仪器设备采购项目</w:t>
      </w:r>
      <w:r>
        <w:rPr/>
        <w:t>招标中获中标（采购项目编号：</w:t>
      </w:r>
      <w:r>
        <w:rPr/>
        <w:t>GZGK22P193A0603Z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广东省科学院生物与医学工程研究所微流控聚合酶链反应、生物医学工程建设仪器设备采购项目</w:t>
      </w:r>
      <w:r>
        <w:rPr/>
        <w:t>项目（采购项目编号：</w:t>
      </w:r>
      <w:r>
        <w:rPr/>
        <w:t>GZGK22P193A0603Z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