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Spec="center" w:tblpY="663"/>
        <w:tblOverlap w:val="never"/>
        <w:tblW w:w="1124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567"/>
        <w:gridCol w:w="567"/>
        <w:gridCol w:w="7350"/>
        <w:gridCol w:w="675"/>
        <w:gridCol w:w="1506"/>
      </w:tblGrid>
      <w:tr w:rsidR="003C16BB">
        <w:trPr>
          <w:trHeight w:val="51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b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b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Theme="majorEastAsia" w:eastAsiaTheme="majorEastAsia" w:hAnsiTheme="majorEastAsia" w:cs="Times New Roman"/>
                <w:b/>
                <w:kern w:val="0"/>
                <w:sz w:val="18"/>
                <w:szCs w:val="18"/>
                <w:lang w:bidi="ar"/>
              </w:rPr>
              <w:t>设备名称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b/>
                <w:sz w:val="18"/>
                <w:szCs w:val="18"/>
              </w:rPr>
            </w:pPr>
            <w:r>
              <w:rPr>
                <w:rStyle w:val="font31"/>
                <w:rFonts w:asciiTheme="majorEastAsia" w:eastAsiaTheme="majorEastAsia" w:hAnsiTheme="majorEastAsia" w:cs="Times New Roman" w:hint="default"/>
                <w:sz w:val="18"/>
                <w:szCs w:val="18"/>
                <w:lang w:bidi="ar"/>
              </w:rPr>
              <w:t>购置数量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b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b/>
                <w:kern w:val="0"/>
                <w:sz w:val="18"/>
                <w:szCs w:val="18"/>
                <w:lang w:bidi="ar"/>
              </w:rPr>
              <w:t>主要性能、指标参数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kern w:val="0"/>
                <w:sz w:val="18"/>
                <w:szCs w:val="18"/>
                <w:lang w:bidi="ar"/>
              </w:rPr>
              <w:t>拟采购来</w:t>
            </w:r>
            <w:r>
              <w:rPr>
                <w:rFonts w:asciiTheme="majorEastAsia" w:eastAsiaTheme="majorEastAsia" w:hAnsiTheme="majorEastAsia" w:cs="Times New Roman"/>
                <w:b/>
                <w:kern w:val="0"/>
                <w:sz w:val="18"/>
                <w:szCs w:val="18"/>
                <w:lang w:bidi="ar"/>
              </w:rPr>
              <w:t>源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Theme="majorEastAsia" w:eastAsiaTheme="majorEastAsia" w:hAnsiTheme="majorEastAsia" w:cs="Times New Roman"/>
                <w:b/>
                <w:kern w:val="0"/>
                <w:sz w:val="18"/>
                <w:szCs w:val="18"/>
                <w:lang w:bidi="ar"/>
              </w:rPr>
              <w:t>详细实验用途</w:t>
            </w:r>
          </w:p>
        </w:tc>
      </w:tr>
      <w:tr w:rsidR="003C16BB">
        <w:trPr>
          <w:trHeight w:val="125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低温离心机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一、配置清单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、主机一台。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6×15/50 mL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气密性角转子一个，转速为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≥12,000rpm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，离心力为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≥20,133g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30x1.5ml/2.0ml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气密性角转头一个，转速为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≥14,000rpm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，离心力为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≥20,800g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二、主要技术参数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、控制精度：转数可从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200rpm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开始设定到最高转数，以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10rpm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递增。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、转子最大容量：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≥4x250ml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、温度范围：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-9~40℃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；最高转速时温度可保持在＜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4℃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、支持自动搜索转子特异性数据，其转子自动识别功能可防止超速离心。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、符合当前所有安全标准地失衡停机功能。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6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、具有压缩机频率调制器和气流调节器。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7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、控制面板由支持自动显示目前安装的转子最后使用过的程序。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8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、具有马达驱动门自动锁。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9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、微机控制可储存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≥35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个可编程序；可在运行的过程中改变各种设定的参数。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10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≥10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种加、减速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率保证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样品安全，所有转子的刹车时间都低于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分钟。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11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、具有快速控温功能。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、具有可选择速度的短时离心功能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,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可以快速完成瞬时离心，具有缩短启动与刹车时间的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Soft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功能。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具有定速计时功能，当离心机达到设定速度时才开始倒数计时。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、转速、相对离心力和半径修正值可由用户输入。离心结束时的提示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音可以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根据客户的需要而予以消除。</w:t>
            </w:r>
          </w:p>
          <w:p w:rsidR="003C16BB" w:rsidRDefault="009B2694">
            <w:pPr>
              <w:widowControl/>
              <w:tabs>
                <w:tab w:val="left" w:pos="269"/>
              </w:tabs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15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、所有的转子和附件均可进行高压灭菌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(121℃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，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20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分钟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)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，气密性转子和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转子盖可在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140℃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高压灭菌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小时去除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阮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病毒。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16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、符合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IEC1010-2-020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安全标准，适用于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P3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实验室。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进口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jc w:val="lef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用于化学、微生物分离、纯化等相关低温实验。</w:t>
            </w:r>
          </w:p>
        </w:tc>
      </w:tr>
      <w:tr w:rsidR="003C16BB">
        <w:trPr>
          <w:trHeight w:val="1456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全温振荡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摇床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tabs>
                <w:tab w:val="left" w:pos="269"/>
                <w:tab w:val="left" w:pos="759"/>
              </w:tabs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温控范围：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（环境温度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-18℃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）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~ 60℃ (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最低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4℃)</w:t>
            </w:r>
          </w:p>
          <w:p w:rsidR="003C16BB" w:rsidRDefault="009B2694">
            <w:pPr>
              <w:widowControl/>
              <w:tabs>
                <w:tab w:val="left" w:pos="269"/>
              </w:tabs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温控精度：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0.1℃</w:t>
            </w:r>
          </w:p>
          <w:p w:rsidR="003C16BB" w:rsidRDefault="009B2694">
            <w:pPr>
              <w:widowControl/>
              <w:tabs>
                <w:tab w:val="left" w:pos="269"/>
              </w:tabs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温度均匀性：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±0.3℃ (@37℃)</w:t>
            </w:r>
          </w:p>
          <w:p w:rsidR="003C16BB" w:rsidRDefault="009B2694">
            <w:pPr>
              <w:widowControl/>
              <w:tabs>
                <w:tab w:val="left" w:pos="269"/>
              </w:tabs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摇板尺寸：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550x470mm</w:t>
            </w:r>
          </w:p>
          <w:p w:rsidR="003C16BB" w:rsidRDefault="009B2694">
            <w:pPr>
              <w:widowControl/>
              <w:tabs>
                <w:tab w:val="left" w:pos="269"/>
              </w:tabs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最大烧瓶夹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/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粘贴垫数量：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 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烧瓶夹：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50mlx72 / 100mlx30 / 150mlx30 / 200mlx30 / 250mlx30 / 500mlx16 / 1000mlx12 / 2000mlx6 / 5000ml (Thomson)x4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粘贴垫：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50mlx80 / 100mlx56 / 150mlx42 / 200mlx30 / 250mlx30 /500mlx20 / 1000mlx12 / 2000mlx8 / 5000ml (Thomson)x4 </w:t>
            </w:r>
          </w:p>
          <w:p w:rsidR="003C16BB" w:rsidRDefault="009B2694">
            <w:pPr>
              <w:widowControl/>
              <w:tabs>
                <w:tab w:val="left" w:pos="269"/>
              </w:tabs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6.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容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量：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190L</w:t>
            </w:r>
          </w:p>
          <w:p w:rsidR="003C16BB" w:rsidRDefault="009B2694">
            <w:pPr>
              <w:widowControl/>
              <w:tabs>
                <w:tab w:val="left" w:pos="269"/>
              </w:tabs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7.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最大负载：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10kg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8.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旋转转速：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0 (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停止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)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，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30~300rpm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9.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转速精度：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1rpm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10.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转速驱动：电机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11.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振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幅：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φ26mm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12.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开门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30s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重启后温度恢复时间：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  ≤6min (@37℃)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13.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显示：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LCD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lastRenderedPageBreak/>
              <w:t>14.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可编程段数：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 6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段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15.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照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明：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日光灯照明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16.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灭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菌：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紫外杀菌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17.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开门方式：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左开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18.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ab/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定时范围：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  0~999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小时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lastRenderedPageBreak/>
              <w:t>国产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用于培养菌株，酶促反应，蛋白异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源表达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等微生物相关试验</w:t>
            </w:r>
          </w:p>
        </w:tc>
      </w:tr>
      <w:tr w:rsidR="003C16BB">
        <w:trPr>
          <w:trHeight w:val="543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  <w:t>单通道手动</w:t>
            </w:r>
            <w:proofErr w:type="gramStart"/>
            <w:r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  <w:t>移液枪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</w:pP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1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、重量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≤80g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</w:pP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2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、整个下半支高温高压灭菌。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</w:pP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3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、须符合人体工程学，可避免手部重复性劳损。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</w:pP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4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、下半支可徒手拆卸。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</w:pP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5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、伸缩式弹性吸嘴结构，确保吸头装配的气密性和</w:t>
            </w:r>
            <w:proofErr w:type="gramStart"/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移液</w:t>
            </w:r>
            <w:proofErr w:type="gramEnd"/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均</w:t>
            </w:r>
            <w:proofErr w:type="gramStart"/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一</w:t>
            </w:r>
            <w:proofErr w:type="gramEnd"/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性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</w:pP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6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、具有不少于四位数字放大体积显示，可精准</w:t>
            </w:r>
            <w:proofErr w:type="gramStart"/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设置移液体积</w:t>
            </w:r>
            <w:proofErr w:type="gramEnd"/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。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</w:pP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7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、体积视窗位置在前面，</w:t>
            </w:r>
            <w:proofErr w:type="gramStart"/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便于移液观察</w:t>
            </w:r>
            <w:proofErr w:type="gramEnd"/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，可单手设定体积及操作。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</w:pP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8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、具有密度调节窗口，可适用于不同密度的液体。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</w:pP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9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、可颜色</w:t>
            </w:r>
            <w:proofErr w:type="gramStart"/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标识移液器</w:t>
            </w:r>
            <w:proofErr w:type="gramEnd"/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量程。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</w:pP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10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、具有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 xml:space="preserve">RFID 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>数据芯片读取功能，可读取数据进行追踪。</w:t>
            </w:r>
            <w:r>
              <w:rPr>
                <w:rStyle w:val="font71"/>
                <w:rFonts w:asciiTheme="majorEastAsia" w:eastAsiaTheme="majorEastAsia" w:hAnsiTheme="majorEastAsia"/>
                <w:color w:val="auto"/>
                <w:sz w:val="18"/>
                <w:szCs w:val="18"/>
                <w:lang w:bidi="ar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</w:pP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11</w:t>
            </w: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、量程：</w:t>
            </w: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0.1-2.5ul</w:t>
            </w: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、</w:t>
            </w: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0.5-10ul</w:t>
            </w: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、</w:t>
            </w: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20-200ul</w:t>
            </w: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、</w:t>
            </w: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100-1000ul</w:t>
            </w: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各</w:t>
            </w: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2</w:t>
            </w:r>
            <w:r>
              <w:rPr>
                <w:rStyle w:val="font71"/>
                <w:rFonts w:asciiTheme="majorEastAsia" w:eastAsiaTheme="majorEastAsia" w:hAnsiTheme="majorEastAsia"/>
                <w:b/>
                <w:bCs/>
                <w:color w:val="auto"/>
                <w:sz w:val="18"/>
                <w:szCs w:val="18"/>
                <w:lang w:bidi="ar"/>
              </w:rPr>
              <w:t>把。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  <w:t>进口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  <w:t>用于实验室少量、微量液体的移取，提高实验的准确度和精确度。</w:t>
            </w:r>
          </w:p>
        </w:tc>
      </w:tr>
      <w:tr w:rsidR="003C16BB">
        <w:trPr>
          <w:trHeight w:val="145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8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通道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电动移液器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、具有不少于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种功能模式可直接通过选项盘选择。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、具有彩色影像输出屏，支持不少于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9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种语言（含中文）快速而简便地编程。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、导杆结构，操作运动方向与活塞运动方向一致，可完全掌控活塞的运动。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、具有性吸嘴功能，安装和脱卸吸头用力小，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移液重复性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高。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、下半支可徒手拆卸，整个下半支可采用高温高压灭菌。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6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、具备用户调节功能，可根据实际情况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调整移液器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，如海拔高度、液体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属性等。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7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、内置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RFID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芯片，可读取或添加数据。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8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、具有通道指示器，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确保移液器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工作时方向性一致。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9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、采用独立通道结构，每个通道可单独拆卸。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10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、量程：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15-300uL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  <w:t>进口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用于实验室少量、微量液体的移取，提高实验的准确度和精确度；同时提高工作效率，减少人为误差。</w:t>
            </w:r>
          </w:p>
        </w:tc>
      </w:tr>
      <w:tr w:rsidR="003C16BB">
        <w:trPr>
          <w:trHeight w:val="1516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气相自动进样器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、可容纳多达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50 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个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样品。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、在夹层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式进样模式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中可容纳多达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轻松、快速地自动对齐进样口及样品位置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进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样针架照明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，便于进行查看、排除故障及方法开发。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、快速进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样技术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能够尽可能减少针头歧视并便于使用外标。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、可进行单次和多次进样。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、可容纳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250 µL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和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500 µL 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进样针，进行大体积进样。</w:t>
            </w:r>
          </w:p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6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、优先级样品功能意味着在添加下一个重要样品时无需停止当前序列。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jc w:val="center"/>
              <w:rPr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国产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配套现有安捷伦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7890B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（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G3440B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）气相仪器</w:t>
            </w:r>
          </w:p>
        </w:tc>
      </w:tr>
      <w:tr w:rsidR="003C16BB">
        <w:trPr>
          <w:trHeight w:val="1943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氢气发生器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、氢气纯度：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≥99.999%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、氢气流量：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0-300ml/min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、输出压力：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0-0.4Mpa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、压力稳定性：＜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0.001MPa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、供电电源：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220V±10%, 50Hz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6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、消耗功率：约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150W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7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、外型尺寸：约为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360×200×260mm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jc w:val="center"/>
              <w:rPr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国产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配套现有安捷伦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7890B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（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G3440B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）气相仪器</w:t>
            </w:r>
          </w:p>
        </w:tc>
      </w:tr>
      <w:tr w:rsidR="003C16BB">
        <w:trPr>
          <w:trHeight w:val="1426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标准干燥腔体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、包含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个可加热层板，层板控温范围：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-40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度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- +70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度（可配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LYOQUEST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55 PLUS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主机，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样品腔在冷阱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中）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、层板材质：铝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、包含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个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PT 100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温度探头，分别用于检测产品温度及层板温度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、带橡胶阀门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8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口多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岐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管（可用于接口为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CN29/32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的烧瓶或广口瓶），每个阀门可单独开关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、具有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种冻干方式：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冷凝室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里面冻干，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冷凝室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上面冻干，外面挂瓶冻干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6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、可选配层板间距调节装置，调节板层间距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  <w:t>进口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腔体（标准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干燥腔配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8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口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多歧管），用于配套现有的真空冷冻干燥仪器</w:t>
            </w:r>
          </w:p>
        </w:tc>
      </w:tr>
      <w:tr w:rsidR="003C16BB">
        <w:trPr>
          <w:trHeight w:val="1426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双门冷藏冰箱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6BB" w:rsidRPr="00DA04D8" w:rsidRDefault="009B2694" w:rsidP="00DA04D8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有效容积：</w:t>
            </w: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≥600L</w:t>
            </w: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Pr="00DA04D8" w:rsidRDefault="009B2694" w:rsidP="00DA04D8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温度范围：</w:t>
            </w: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2~8℃</w:t>
            </w: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Pr="00DA04D8" w:rsidRDefault="009B2694" w:rsidP="00DA04D8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双门。</w:t>
            </w: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Pr="00DA04D8" w:rsidRDefault="009B2694" w:rsidP="00DA04D8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层架数量：</w:t>
            </w: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≥10</w:t>
            </w: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>个。</w:t>
            </w: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Pr="00DA04D8" w:rsidRDefault="009B2694" w:rsidP="00DA04D8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DA04D8"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配置清单：主机一台。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国产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用于存放实验平板、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度保存的试剂和实验药品</w:t>
            </w:r>
          </w:p>
        </w:tc>
      </w:tr>
      <w:tr w:rsidR="003C16BB">
        <w:trPr>
          <w:trHeight w:val="1426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磁力控温加热搅拌器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、强力马达：搅拌粘性物料，搅拌量为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15L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（水）。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、固定安全温度：温度超过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550℃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即停止加热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数字显示：便于控制或重复设置温度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强磁力：有效防止跳子。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、微处理控制：马达转速和加热盘信号反馈，以保证恒速运转和保持设置温度。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热警显示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：加热时指示灯闪烁，警告用户加热盘高温，不可触摸。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、陶瓷盘面：一体成型无缝盘面，抗化学腐蚀性能极好。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、控制面板抬高：使溶液溅到面板的几率小化，便于读取数字和控制转速。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6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、温度控制器：连接接触式电子温度计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ETS-D5,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可以控制溶液温度。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  <w:t>进口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用于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糖化学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实验及化学实验中的控温、搅拌工作</w:t>
            </w:r>
          </w:p>
        </w:tc>
      </w:tr>
      <w:tr w:rsidR="003C16BB" w:rsidTr="009B2694">
        <w:trPr>
          <w:trHeight w:val="80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折光浓度仪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测量范围：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0~100Brix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；精度：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±0.5%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；输出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4~20mA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  <w:lang w:bidi="ar"/>
              </w:rPr>
              <w:t>进口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用于结晶系统研究工作</w:t>
            </w:r>
          </w:p>
        </w:tc>
      </w:tr>
      <w:tr w:rsidR="003C16BB">
        <w:trPr>
          <w:trHeight w:val="684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塔式图形工作站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、显存：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≥4GB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、类型：台式工作站。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、系统：</w:t>
            </w:r>
            <w:proofErr w:type="gramStart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须支持</w:t>
            </w:r>
            <w:proofErr w:type="gramEnd"/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Windows 10/DVDRW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、处理器：配置不低于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Intel i7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、硬盘容量：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≥2TB/P2200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6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、内存容量：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≥32GB/256GB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7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、显示器：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≥23.8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英寸网口设计图形处理显示器；色数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≥16.7M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；亮度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≥250cd/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㎡；点距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≤0.2745mm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；旋转底座。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国产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工程项目设备设计模拟</w:t>
            </w:r>
          </w:p>
        </w:tc>
      </w:tr>
      <w:tr w:rsidR="003C16BB">
        <w:trPr>
          <w:trHeight w:val="40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大幅面图形输出设备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</w:p>
        </w:tc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≥24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英寸大幅面台式绘图仪。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2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、内存：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≥512MB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。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、颜色：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≥4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色；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4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、蓝图：须内置蓝图模式；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  <w:p w:rsidR="003C16BB" w:rsidRDefault="009B2694">
            <w:pPr>
              <w:widowControl/>
              <w:jc w:val="left"/>
              <w:textAlignment w:val="top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5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、支持触摸屏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/WIFI/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移动数据</w:t>
            </w: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国产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6BB" w:rsidRDefault="009B2694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/>
                <w:sz w:val="18"/>
                <w:szCs w:val="18"/>
              </w:rPr>
              <w:t>用于工程图纸输出</w:t>
            </w:r>
          </w:p>
        </w:tc>
      </w:tr>
    </w:tbl>
    <w:p w:rsidR="003C16BB" w:rsidRDefault="003C16BB">
      <w:pPr>
        <w:ind w:firstLineChars="700" w:firstLine="1260"/>
        <w:jc w:val="left"/>
        <w:rPr>
          <w:rFonts w:ascii="Times New Roman" w:hAnsi="Times New Roman" w:cs="Times New Roman"/>
          <w:sz w:val="18"/>
          <w:szCs w:val="18"/>
        </w:rPr>
      </w:pPr>
    </w:p>
    <w:sectPr w:rsidR="003C16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97E6C20" w15:done="0"/>
  <w15:commentEx w15:paraId="185B244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9DF"/>
    <w:multiLevelType w:val="hybridMultilevel"/>
    <w:tmpl w:val="5C2A41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n">
    <w15:presenceInfo w15:providerId="None" w15:userId="wqn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hZDM3ZDg2YzhkM2Y0MGIwNGM0NjYxNDU2YzFmZTUifQ=="/>
  </w:docVars>
  <w:rsids>
    <w:rsidRoot w:val="0023269B"/>
    <w:rsid w:val="00027C1B"/>
    <w:rsid w:val="00101EB6"/>
    <w:rsid w:val="00150278"/>
    <w:rsid w:val="00187EF1"/>
    <w:rsid w:val="001A6CDD"/>
    <w:rsid w:val="00210A57"/>
    <w:rsid w:val="0023269B"/>
    <w:rsid w:val="0024521B"/>
    <w:rsid w:val="0029116C"/>
    <w:rsid w:val="002E394B"/>
    <w:rsid w:val="00352C45"/>
    <w:rsid w:val="003A1B57"/>
    <w:rsid w:val="003C16BB"/>
    <w:rsid w:val="004F670C"/>
    <w:rsid w:val="00510D52"/>
    <w:rsid w:val="005320FB"/>
    <w:rsid w:val="005B6F02"/>
    <w:rsid w:val="005F7076"/>
    <w:rsid w:val="00666B11"/>
    <w:rsid w:val="00684647"/>
    <w:rsid w:val="006D5785"/>
    <w:rsid w:val="00770890"/>
    <w:rsid w:val="0078082C"/>
    <w:rsid w:val="008F7464"/>
    <w:rsid w:val="00916444"/>
    <w:rsid w:val="0095464E"/>
    <w:rsid w:val="009878C2"/>
    <w:rsid w:val="009A3126"/>
    <w:rsid w:val="009B2694"/>
    <w:rsid w:val="009B6936"/>
    <w:rsid w:val="009B7294"/>
    <w:rsid w:val="009E413F"/>
    <w:rsid w:val="00BF384D"/>
    <w:rsid w:val="00CC73E9"/>
    <w:rsid w:val="00CE3BCD"/>
    <w:rsid w:val="00D535AB"/>
    <w:rsid w:val="00DA04D8"/>
    <w:rsid w:val="00DB5C38"/>
    <w:rsid w:val="00E21BA6"/>
    <w:rsid w:val="00E75A47"/>
    <w:rsid w:val="00EC23BF"/>
    <w:rsid w:val="00F0069C"/>
    <w:rsid w:val="00FB168D"/>
    <w:rsid w:val="00FE3547"/>
    <w:rsid w:val="12C1586E"/>
    <w:rsid w:val="213F0B04"/>
    <w:rsid w:val="280B2A9A"/>
    <w:rsid w:val="29DA19BE"/>
    <w:rsid w:val="2E0F4FF5"/>
    <w:rsid w:val="3B8C21AB"/>
    <w:rsid w:val="41540593"/>
    <w:rsid w:val="5E696038"/>
    <w:rsid w:val="74A0505B"/>
    <w:rsid w:val="7B1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FF0000"/>
      <w:sz w:val="16"/>
      <w:szCs w:val="16"/>
      <w:u w:val="non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b/>
      <w:color w:val="FF0000"/>
      <w:sz w:val="16"/>
      <w:szCs w:val="16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  <w:kern w:val="2"/>
      <w:sz w:val="21"/>
      <w:szCs w:val="24"/>
    </w:rPr>
  </w:style>
  <w:style w:type="paragraph" w:styleId="a9">
    <w:name w:val="List Paragraph"/>
    <w:basedOn w:val="a"/>
    <w:uiPriority w:val="99"/>
    <w:unhideWhenUsed/>
    <w:rsid w:val="00DA04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FF0000"/>
      <w:sz w:val="16"/>
      <w:szCs w:val="16"/>
      <w:u w:val="non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b/>
      <w:color w:val="FF0000"/>
      <w:sz w:val="16"/>
      <w:szCs w:val="16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  <w:kern w:val="2"/>
      <w:sz w:val="21"/>
      <w:szCs w:val="24"/>
    </w:rPr>
  </w:style>
  <w:style w:type="paragraph" w:styleId="a9">
    <w:name w:val="List Paragraph"/>
    <w:basedOn w:val="a"/>
    <w:uiPriority w:val="99"/>
    <w:unhideWhenUsed/>
    <w:rsid w:val="00DA04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27C33-B261-4110-BB17-375634E95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2869</Characters>
  <Application>Microsoft Office Word</Application>
  <DocSecurity>0</DocSecurity>
  <Lines>23</Lines>
  <Paragraphs>6</Paragraphs>
  <ScaleCrop>false</ScaleCrop>
  <Company>Microsoft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wqn</cp:lastModifiedBy>
  <cp:revision>20</cp:revision>
  <cp:lastPrinted>2022-06-13T08:59:00Z</cp:lastPrinted>
  <dcterms:created xsi:type="dcterms:W3CDTF">2022-06-14T07:05:00Z</dcterms:created>
  <dcterms:modified xsi:type="dcterms:W3CDTF">2022-07-21T08:04:00Z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A9728437D8744D1DB5D8D8CE51F2C87D</vt:lpwstr>
  </property>
</Properties>
</file>